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76D" w:rsidRPr="00927308" w:rsidRDefault="0021476D" w:rsidP="009747B5">
      <w:pPr>
        <w:jc w:val="center"/>
      </w:pPr>
    </w:p>
    <w:p w:rsidR="008B4219" w:rsidRDefault="008B4219" w:rsidP="009747B5">
      <w:pPr>
        <w:jc w:val="center"/>
      </w:pPr>
    </w:p>
    <w:p w:rsidR="008B4219" w:rsidRDefault="008B4219" w:rsidP="009747B5">
      <w:pPr>
        <w:jc w:val="center"/>
      </w:pPr>
    </w:p>
    <w:p w:rsidR="00273592" w:rsidRPr="00927308" w:rsidRDefault="00273592" w:rsidP="009747B5">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355"/>
      </w:tblGrid>
      <w:tr w:rsidR="009747B5" w:rsidTr="009747B5">
        <w:tc>
          <w:tcPr>
            <w:tcW w:w="3354" w:type="dxa"/>
          </w:tcPr>
          <w:p w:rsidR="009747B5" w:rsidRDefault="009747B5" w:rsidP="0021476D">
            <w:r>
              <w:rPr>
                <w:noProof/>
              </w:rPr>
              <w:drawing>
                <wp:inline distT="0" distB="0" distL="0" distR="0">
                  <wp:extent cx="1333500" cy="1143000"/>
                  <wp:effectExtent l="19050" t="0" r="0" b="0"/>
                  <wp:docPr id="8" name="Picture 2"/>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9" cstate="print"/>
                          <a:srcRect l="16128" t="73670" r="71038" b="6615"/>
                          <a:stretch>
                            <a:fillRect/>
                          </a:stretch>
                        </pic:blipFill>
                        <pic:spPr bwMode="auto">
                          <a:xfrm>
                            <a:off x="0" y="0"/>
                            <a:ext cx="1333500" cy="1143000"/>
                          </a:xfrm>
                          <a:prstGeom prst="rect">
                            <a:avLst/>
                          </a:prstGeom>
                          <a:noFill/>
                          <a:ln w="9525">
                            <a:noFill/>
                            <a:miter lim="800000"/>
                            <a:headEnd/>
                            <a:tailEnd/>
                          </a:ln>
                          <a:effectLst/>
                        </pic:spPr>
                      </pic:pic>
                    </a:graphicData>
                  </a:graphic>
                </wp:inline>
              </w:drawing>
            </w:r>
          </w:p>
        </w:tc>
        <w:tc>
          <w:tcPr>
            <w:tcW w:w="3354" w:type="dxa"/>
          </w:tcPr>
          <w:p w:rsidR="009747B5" w:rsidRDefault="009747B5" w:rsidP="0021476D"/>
        </w:tc>
        <w:tc>
          <w:tcPr>
            <w:tcW w:w="3355" w:type="dxa"/>
          </w:tcPr>
          <w:p w:rsidR="009747B5" w:rsidRDefault="009747B5" w:rsidP="0021476D">
            <w:r>
              <w:rPr>
                <w:noProof/>
              </w:rPr>
              <w:drawing>
                <wp:inline distT="0" distB="0" distL="0" distR="0">
                  <wp:extent cx="1890038" cy="469338"/>
                  <wp:effectExtent l="0" t="0" r="0" b="6985"/>
                  <wp:docPr id="14" name="3 Imagen" descr="Logo COPLA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5" name="3 Imagen" descr="Logo COPLADE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6507" cy="468461"/>
                          </a:xfrm>
                          <a:prstGeom prst="rect">
                            <a:avLst/>
                          </a:prstGeom>
                          <a:noFill/>
                          <a:ln>
                            <a:noFill/>
                          </a:ln>
                          <a:extLst/>
                        </pic:spPr>
                      </pic:pic>
                    </a:graphicData>
                  </a:graphic>
                </wp:inline>
              </w:drawing>
            </w: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r>
              <w:rPr>
                <w:noProof/>
              </w:rPr>
              <w:drawing>
                <wp:inline distT="0" distB="0" distL="0" distR="0">
                  <wp:extent cx="1285336" cy="555591"/>
                  <wp:effectExtent l="0" t="0" r="0" b="0"/>
                  <wp:docPr id="16" name="Picture 20" descr="C:\Documents and Settings\TMartinez\My Documents\My Pictures\Ever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Martinez\My Documents\My Pictures\Everc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464" cy="556511"/>
                          </a:xfrm>
                          <a:prstGeom prst="rect">
                            <a:avLst/>
                          </a:prstGeom>
                          <a:noFill/>
                          <a:ln>
                            <a:noFill/>
                          </a:ln>
                        </pic:spPr>
                      </pic:pic>
                    </a:graphicData>
                  </a:graphic>
                </wp:inline>
              </w:drawing>
            </w: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10063" w:type="dxa"/>
            <w:gridSpan w:val="3"/>
          </w:tcPr>
          <w:p w:rsidR="004349A8" w:rsidRDefault="004349A8" w:rsidP="009747B5">
            <w:pPr>
              <w:jc w:val="center"/>
              <w:rPr>
                <w:rFonts w:ascii="Garamond" w:hAnsi="Garamond"/>
                <w:b/>
                <w:color w:val="FF0000"/>
                <w:sz w:val="60"/>
                <w:szCs w:val="60"/>
              </w:rPr>
            </w:pPr>
          </w:p>
          <w:p w:rsidR="009747B5" w:rsidRPr="00FC12BB" w:rsidRDefault="009747B5" w:rsidP="009747B5">
            <w:pPr>
              <w:jc w:val="center"/>
              <w:rPr>
                <w:rFonts w:ascii="Garamond" w:hAnsi="Garamond"/>
                <w:b/>
                <w:color w:val="FF0000"/>
                <w:sz w:val="60"/>
                <w:szCs w:val="60"/>
              </w:rPr>
            </w:pPr>
            <w:r w:rsidRPr="00FC12BB">
              <w:rPr>
                <w:rFonts w:ascii="Garamond" w:hAnsi="Garamond"/>
                <w:b/>
                <w:color w:val="FF0000"/>
                <w:sz w:val="60"/>
                <w:szCs w:val="60"/>
              </w:rPr>
              <w:t xml:space="preserve">Programa Sectorial </w:t>
            </w:r>
          </w:p>
          <w:p w:rsidR="009747B5" w:rsidRPr="00FC12BB" w:rsidRDefault="009747B5" w:rsidP="009747B5">
            <w:pPr>
              <w:jc w:val="center"/>
              <w:rPr>
                <w:rFonts w:ascii="Garamond" w:hAnsi="Garamond"/>
                <w:b/>
                <w:color w:val="FF0000"/>
                <w:sz w:val="60"/>
                <w:szCs w:val="60"/>
              </w:rPr>
            </w:pPr>
            <w:r w:rsidRPr="00FC12BB">
              <w:rPr>
                <w:rFonts w:ascii="Garamond" w:hAnsi="Garamond"/>
                <w:b/>
                <w:color w:val="FF0000"/>
                <w:sz w:val="60"/>
                <w:szCs w:val="60"/>
              </w:rPr>
              <w:t>Gobierno Solidario 2012-2017</w:t>
            </w:r>
          </w:p>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3354" w:type="dxa"/>
          </w:tcPr>
          <w:p w:rsidR="009747B5" w:rsidRDefault="009747B5" w:rsidP="0021476D"/>
        </w:tc>
        <w:tc>
          <w:tcPr>
            <w:tcW w:w="3354" w:type="dxa"/>
          </w:tcPr>
          <w:p w:rsidR="009747B5" w:rsidRDefault="009747B5" w:rsidP="0021476D"/>
        </w:tc>
        <w:tc>
          <w:tcPr>
            <w:tcW w:w="3355" w:type="dxa"/>
          </w:tcPr>
          <w:p w:rsidR="009747B5" w:rsidRDefault="009747B5" w:rsidP="0021476D">
            <w:pPr>
              <w:rPr>
                <w:noProof/>
              </w:rPr>
            </w:pPr>
          </w:p>
        </w:tc>
      </w:tr>
      <w:tr w:rsidR="009747B5" w:rsidTr="009747B5">
        <w:tc>
          <w:tcPr>
            <w:tcW w:w="10063" w:type="dxa"/>
            <w:gridSpan w:val="3"/>
          </w:tcPr>
          <w:p w:rsidR="009747B5" w:rsidRDefault="009747B5" w:rsidP="004349A8">
            <w:pPr>
              <w:jc w:val="center"/>
              <w:rPr>
                <w:noProof/>
              </w:rPr>
            </w:pPr>
          </w:p>
        </w:tc>
      </w:tr>
    </w:tbl>
    <w:p w:rsidR="0021476D" w:rsidRPr="00927308" w:rsidRDefault="004349A8" w:rsidP="0021476D">
      <w:r>
        <w:rPr>
          <w:noProof/>
        </w:rPr>
        <w:pict>
          <v:rect id="_x0000_s1030" style="position:absolute;left:0;text-align:left;margin-left:-64.2pt;margin-top:69.1pt;width:619.5pt;height:195pt;z-index:251659264;mso-position-horizontal-relative:text;mso-position-vertical-relative:text" fillcolor="red" stroked="f"/>
        </w:pict>
      </w:r>
    </w:p>
    <w:p w:rsidR="009747B5" w:rsidRDefault="009747B5" w:rsidP="00764EC3">
      <w:pPr>
        <w:jc w:val="center"/>
        <w:sectPr w:rsidR="009747B5" w:rsidSect="00E64990">
          <w:headerReference w:type="default" r:id="rId12"/>
          <w:footerReference w:type="default" r:id="rId13"/>
          <w:type w:val="continuous"/>
          <w:pgSz w:w="12240" w:h="15840"/>
          <w:pgMar w:top="1417" w:right="1183" w:bottom="1417" w:left="1134" w:header="708" w:footer="219" w:gutter="0"/>
          <w:cols w:space="708"/>
          <w:docGrid w:linePitch="360"/>
        </w:sectPr>
      </w:pPr>
    </w:p>
    <w:p w:rsidR="00764EC3" w:rsidRDefault="00764EC3" w:rsidP="00764EC3">
      <w:pPr>
        <w:jc w:val="center"/>
      </w:pPr>
    </w:p>
    <w:p w:rsidR="0021476D" w:rsidRPr="00927308" w:rsidRDefault="0021476D" w:rsidP="0021476D">
      <w:pPr>
        <w:pStyle w:val="Ttulo1"/>
      </w:pPr>
      <w:bookmarkStart w:id="0" w:name="_Toc316657833"/>
      <w:bookmarkStart w:id="1" w:name="_Toc333959711"/>
      <w:r w:rsidRPr="00927308">
        <w:t>1. PRESENTACIÓN</w:t>
      </w:r>
      <w:bookmarkEnd w:id="0"/>
      <w:bookmarkEnd w:id="1"/>
    </w:p>
    <w:p w:rsidR="0046655D" w:rsidRPr="00927308" w:rsidRDefault="00655E21" w:rsidP="0021476D">
      <w:pPr>
        <w:sectPr w:rsidR="0046655D" w:rsidRPr="00927308" w:rsidSect="00E64990">
          <w:pgSz w:w="12240" w:h="15840"/>
          <w:pgMar w:top="1417" w:right="1183" w:bottom="1417" w:left="1134" w:header="708" w:footer="219" w:gutter="0"/>
          <w:cols w:space="708"/>
          <w:docGrid w:linePitch="360"/>
        </w:sectPr>
      </w:pPr>
      <w:bookmarkStart w:id="2" w:name="_GoBack"/>
      <w:bookmarkEnd w:id="2"/>
      <w:r>
        <w:rPr>
          <w:noProof/>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5.5pt;margin-top:15.25pt;width:480.4pt;height:577.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">
            <v:shadow on="t" opacity=".5" offset="6pt,6pt"/>
            <v:textbox style="mso-next-textbox:#Text Box 2">
              <w:txbxContent>
                <w:p w:rsidR="00F31906" w:rsidRPr="007C1DD3" w:rsidRDefault="00F31906" w:rsidP="007C1DD3">
                  <w:pPr>
                    <w:ind w:left="284" w:right="420"/>
                    <w:jc w:val="right"/>
                  </w:pPr>
                </w:p>
                <w:p w:rsidR="00F31906" w:rsidRPr="00640EBF" w:rsidRDefault="00F31906" w:rsidP="007C1DD3">
                  <w:pPr>
                    <w:ind w:left="284" w:right="420"/>
                    <w:jc w:val="right"/>
                    <w:rPr>
                      <w:sz w:val="20"/>
                    </w:rPr>
                  </w:pPr>
                  <w:r w:rsidRPr="00640EBF">
                    <w:rPr>
                      <w:sz w:val="20"/>
                    </w:rPr>
                    <w:t>Toluca de Lerdo, Estado de México, 15 de Septiembre de 2012</w:t>
                  </w:r>
                </w:p>
                <w:p w:rsidR="00F31906" w:rsidRDefault="00F31906" w:rsidP="00640EBF">
                  <w:pPr>
                    <w:ind w:left="284" w:right="420" w:firstLine="567"/>
                    <w:rPr>
                      <w:sz w:val="20"/>
                    </w:rPr>
                  </w:pPr>
                </w:p>
                <w:p w:rsidR="00F31906" w:rsidRPr="00640EBF" w:rsidRDefault="00F31906" w:rsidP="00640EBF">
                  <w:pPr>
                    <w:ind w:left="284" w:right="420" w:firstLine="567"/>
                    <w:rPr>
                      <w:sz w:val="20"/>
                    </w:rPr>
                  </w:pPr>
                  <w:r w:rsidRPr="00640EBF">
                    <w:rPr>
                      <w:sz w:val="20"/>
                    </w:rPr>
                    <w:t xml:space="preserve">El </w:t>
                  </w:r>
                  <w:r>
                    <w:rPr>
                      <w:sz w:val="20"/>
                    </w:rPr>
                    <w:t>Gobierno Estatal</w:t>
                  </w:r>
                  <w:r w:rsidRPr="00640EBF">
                    <w:rPr>
                      <w:sz w:val="20"/>
                    </w:rPr>
                    <w:t xml:space="preserve"> se enorgullece en presentar el Programa Sectorial </w:t>
                  </w:r>
                  <w:r>
                    <w:rPr>
                      <w:sz w:val="20"/>
                    </w:rPr>
                    <w:t>Gobierno Solidario</w:t>
                  </w:r>
                  <w:r w:rsidRPr="00640EBF">
                    <w:rPr>
                      <w:sz w:val="20"/>
                    </w:rPr>
                    <w:t xml:space="preserve"> 2012-2017, en el cual se describe la visión de la presente Administración </w:t>
                  </w:r>
                  <w:r>
                    <w:rPr>
                      <w:sz w:val="20"/>
                    </w:rPr>
                    <w:t>en materia de Desarrollo Social,</w:t>
                  </w:r>
                  <w:r w:rsidRPr="00640EBF">
                    <w:rPr>
                      <w:sz w:val="20"/>
                    </w:rPr>
                    <w:t xml:space="preserve"> así como una descripción general de la forma en que se ejecutarán las líneas de acción planteadas en el Plan de Desarrollo del Estado de México 2011-2017. </w:t>
                  </w:r>
                </w:p>
                <w:p w:rsidR="00F31906" w:rsidRPr="00640EBF" w:rsidRDefault="00F31906" w:rsidP="00640EBF">
                  <w:pPr>
                    <w:ind w:left="284" w:right="420" w:firstLine="567"/>
                    <w:rPr>
                      <w:sz w:val="20"/>
                    </w:rPr>
                  </w:pPr>
                  <w:r w:rsidRPr="00640EBF">
                    <w:rPr>
                      <w:sz w:val="20"/>
                    </w:rPr>
                    <w:t>El presente documento e</w:t>
                  </w:r>
                  <w:r>
                    <w:rPr>
                      <w:sz w:val="20"/>
                    </w:rPr>
                    <w:t xml:space="preserve">s el resultado de un análisis exhaustivo </w:t>
                  </w:r>
                  <w:r w:rsidRPr="00640EBF">
                    <w:rPr>
                      <w:sz w:val="20"/>
                    </w:rPr>
                    <w:t xml:space="preserve">de la situación actual del Estado de México en </w:t>
                  </w:r>
                  <w:r>
                    <w:rPr>
                      <w:sz w:val="20"/>
                    </w:rPr>
                    <w:t>temas sociales</w:t>
                  </w:r>
                  <w:r w:rsidRPr="00640EBF">
                    <w:rPr>
                      <w:sz w:val="20"/>
                    </w:rPr>
                    <w:t xml:space="preserve"> y de la selección de alternativas eficien</w:t>
                  </w:r>
                  <w:r>
                    <w:rPr>
                      <w:sz w:val="20"/>
                    </w:rPr>
                    <w:t xml:space="preserve">tes para resolver las áreas de atención </w:t>
                  </w:r>
                  <w:r w:rsidRPr="00640EBF">
                    <w:rPr>
                      <w:sz w:val="20"/>
                    </w:rPr>
                    <w:t>más apremiantes para los mexiquenses, y brindarles así la calidad de vida que anhelan.</w:t>
                  </w:r>
                </w:p>
                <w:p w:rsidR="00F31906" w:rsidRPr="00640EBF" w:rsidRDefault="00F31906" w:rsidP="0006325A">
                  <w:pPr>
                    <w:ind w:left="284" w:right="420" w:firstLine="567"/>
                    <w:rPr>
                      <w:sz w:val="20"/>
                    </w:rPr>
                  </w:pPr>
                  <w:r w:rsidRPr="00640EBF">
                    <w:rPr>
                      <w:sz w:val="20"/>
                    </w:rPr>
                    <w:t xml:space="preserve">El Programa Sectorial </w:t>
                  </w:r>
                  <w:r>
                    <w:rPr>
                      <w:sz w:val="20"/>
                    </w:rPr>
                    <w:t>Gobierno Solidario</w:t>
                  </w:r>
                  <w:r w:rsidRPr="00640EBF">
                    <w:rPr>
                      <w:sz w:val="20"/>
                    </w:rPr>
                    <w:t xml:space="preserve"> 2012-2017 también es el resultado de la colaboración de académicos, miembros de la iniciativa privada y de la sociedad civil, así como de servidores públicos participantes en los subcomités sectoriales convocados por el Comité de Planeación para el Desarrollo del Estado de México.</w:t>
                  </w:r>
                </w:p>
                <w:p w:rsidR="00F31906" w:rsidRPr="00640EBF" w:rsidRDefault="00F31906" w:rsidP="00DC0DAF">
                  <w:pPr>
                    <w:ind w:left="284" w:right="420" w:firstLine="567"/>
                    <w:rPr>
                      <w:sz w:val="20"/>
                    </w:rPr>
                  </w:pPr>
                  <w:r w:rsidRPr="00640EBF">
                    <w:rPr>
                      <w:sz w:val="20"/>
                    </w:rPr>
                    <w:t>La visión de</w:t>
                  </w:r>
                  <w:r>
                    <w:rPr>
                      <w:sz w:val="20"/>
                    </w:rPr>
                    <w:t>l Estado de México en materia</w:t>
                  </w:r>
                  <w:r w:rsidRPr="00640EBF">
                    <w:rPr>
                      <w:sz w:val="20"/>
                    </w:rPr>
                    <w:t xml:space="preserve"> </w:t>
                  </w:r>
                  <w:r>
                    <w:rPr>
                      <w:sz w:val="20"/>
                    </w:rPr>
                    <w:t>de Desarrollo Social</w:t>
                  </w:r>
                  <w:r w:rsidRPr="00640EBF">
                    <w:rPr>
                      <w:sz w:val="20"/>
                    </w:rPr>
                    <w:t xml:space="preserve"> para el 2017 es </w:t>
                  </w:r>
                  <w:r>
                    <w:rPr>
                      <w:sz w:val="20"/>
                    </w:rPr>
                    <w:t xml:space="preserve">elevar el nivel de vida de los mexiquenses y brindarles mayor igualdad de oportunidades gracias a una economía competitiva que generará más empleos bien remunerados y más competitivos, en </w:t>
                  </w:r>
                  <w:r w:rsidRPr="00640EBF">
                    <w:rPr>
                      <w:sz w:val="20"/>
                    </w:rPr>
                    <w:t xml:space="preserve">un entorno de seguridad y estado </w:t>
                  </w:r>
                  <w:r>
                    <w:rPr>
                      <w:sz w:val="20"/>
                    </w:rPr>
                    <w:t>de derecho para los mexiquenses</w:t>
                  </w:r>
                  <w:r w:rsidRPr="00640EBF">
                    <w:rPr>
                      <w:sz w:val="20"/>
                    </w:rPr>
                    <w:t>. Lo anterior se materializará a</w:t>
                  </w:r>
                  <w:r>
                    <w:rPr>
                      <w:sz w:val="20"/>
                    </w:rPr>
                    <w:t xml:space="preserve"> través de los cimientos de una Política Social que responda a las necesidades sociales, culturales, educativas y de salud de los mexiquenses, ejecutando instrumentos de acción prioritario</w:t>
                  </w:r>
                  <w:r w:rsidRPr="00640EBF">
                    <w:rPr>
                      <w:sz w:val="20"/>
                    </w:rPr>
                    <w:t>s, que indiquen las principales a</w:t>
                  </w:r>
                  <w:r>
                    <w:rPr>
                      <w:sz w:val="20"/>
                    </w:rPr>
                    <w:t>ctividades</w:t>
                  </w:r>
                  <w:r w:rsidRPr="00640EBF">
                    <w:rPr>
                      <w:sz w:val="20"/>
                    </w:rPr>
                    <w:t xml:space="preserve"> a realizar en materia </w:t>
                  </w:r>
                  <w:r>
                    <w:rPr>
                      <w:sz w:val="20"/>
                    </w:rPr>
                    <w:t>de Educación, Salud y Vivienda Digna en respuesta a los temas centrales que la actual Administración atenderá de manera focalizada: el Combate a la Pobreza, la Marginación y la Desigualdad, el Fortalecimiento del Núcleo Social y el Mejoramiento de la Calidad de Vida, y la Atención de los Grupos Más Vulnerables de la sociedad mexiquense.</w:t>
                  </w:r>
                </w:p>
                <w:p w:rsidR="00F31906" w:rsidRPr="00640EBF" w:rsidRDefault="00F31906" w:rsidP="0006325A">
                  <w:pPr>
                    <w:ind w:left="284" w:right="420" w:firstLine="567"/>
                    <w:rPr>
                      <w:sz w:val="20"/>
                    </w:rPr>
                  </w:pPr>
                  <w:r w:rsidRPr="002E7D21">
                    <w:rPr>
                      <w:sz w:val="20"/>
                    </w:rPr>
                    <w:t>En este documento se presentan las principales actividades y meta</w:t>
                  </w:r>
                  <w:r>
                    <w:rPr>
                      <w:sz w:val="20"/>
                    </w:rPr>
                    <w:t>s con las cuales se responderá y dará seguimiento a lo</w:t>
                  </w:r>
                  <w:r w:rsidRPr="00640EBF">
                    <w:rPr>
                      <w:sz w:val="20"/>
                    </w:rPr>
                    <w:t xml:space="preserve">s </w:t>
                  </w:r>
                  <w:r>
                    <w:rPr>
                      <w:sz w:val="20"/>
                    </w:rPr>
                    <w:t xml:space="preserve">objetivos, estrategias y </w:t>
                  </w:r>
                  <w:r w:rsidRPr="00640EBF">
                    <w:rPr>
                      <w:sz w:val="20"/>
                    </w:rPr>
                    <w:t xml:space="preserve">líneas de acción en materia de políticas públicas </w:t>
                  </w:r>
                  <w:r>
                    <w:rPr>
                      <w:sz w:val="20"/>
                    </w:rPr>
                    <w:t>sociales</w:t>
                  </w:r>
                  <w:r w:rsidRPr="00640EBF">
                    <w:rPr>
                      <w:sz w:val="20"/>
                    </w:rPr>
                    <w:t xml:space="preserve"> planteadas en el Plan de Desarrollo del Estado de México 2011-2017. Se de</w:t>
                  </w:r>
                  <w:r>
                    <w:rPr>
                      <w:sz w:val="20"/>
                    </w:rPr>
                    <w:t>tallan con claridad las acciones y</w:t>
                  </w:r>
                  <w:r w:rsidRPr="00640EBF">
                    <w:rPr>
                      <w:sz w:val="20"/>
                    </w:rPr>
                    <w:t xml:space="preserve"> los compromisos del Gobierno</w:t>
                  </w:r>
                  <w:r>
                    <w:rPr>
                      <w:sz w:val="20"/>
                    </w:rPr>
                    <w:t xml:space="preserve"> que asegurarán a </w:t>
                  </w:r>
                  <w:r w:rsidRPr="00640EBF">
                    <w:rPr>
                      <w:sz w:val="20"/>
                    </w:rPr>
                    <w:t>los habita</w:t>
                  </w:r>
                  <w:r>
                    <w:rPr>
                      <w:sz w:val="20"/>
                    </w:rPr>
                    <w:t>ntes del Estado de México mayor acceso a un elevado nivel de vida y a una mayor igualdad de oportunidades para desarrollarse plenamente.</w:t>
                  </w:r>
                </w:p>
                <w:p w:rsidR="00F31906" w:rsidRPr="00640EBF" w:rsidRDefault="00F31906" w:rsidP="007C1DD3">
                  <w:pPr>
                    <w:ind w:left="284" w:right="420"/>
                    <w:rPr>
                      <w:sz w:val="20"/>
                    </w:rPr>
                  </w:pPr>
                </w:p>
                <w:p w:rsidR="00F31906" w:rsidRPr="00640EBF" w:rsidRDefault="00F31906" w:rsidP="009C23A3">
                  <w:pPr>
                    <w:pStyle w:val="Sinespaciado"/>
                    <w:rPr>
                      <w:b/>
                      <w:color w:val="C00000"/>
                      <w:sz w:val="20"/>
                      <w:lang w:val="es-MX"/>
                    </w:rPr>
                  </w:pPr>
                  <w:proofErr w:type="spellStart"/>
                  <w:r w:rsidRPr="00640EBF">
                    <w:rPr>
                      <w:b/>
                      <w:color w:val="C00000"/>
                      <w:sz w:val="20"/>
                      <w:lang w:val="es-MX"/>
                    </w:rPr>
                    <w:t>Eruviel</w:t>
                  </w:r>
                  <w:proofErr w:type="spellEnd"/>
                  <w:r w:rsidRPr="00640EBF">
                    <w:rPr>
                      <w:b/>
                      <w:color w:val="C00000"/>
                      <w:sz w:val="20"/>
                      <w:lang w:val="es-MX"/>
                    </w:rPr>
                    <w:t xml:space="preserve"> Ávila Villegas</w:t>
                  </w:r>
                </w:p>
                <w:p w:rsidR="00F31906" w:rsidRPr="00640EBF" w:rsidRDefault="00F31906" w:rsidP="009C23A3">
                  <w:pPr>
                    <w:pStyle w:val="Sinespaciado"/>
                    <w:rPr>
                      <w:b/>
                      <w:color w:val="C00000"/>
                      <w:sz w:val="20"/>
                      <w:lang w:val="es-MX"/>
                    </w:rPr>
                  </w:pPr>
                  <w:r w:rsidRPr="00640EBF">
                    <w:rPr>
                      <w:b/>
                      <w:color w:val="C00000"/>
                      <w:sz w:val="20"/>
                      <w:lang w:val="es-MX"/>
                    </w:rPr>
                    <w:t>Gobernador Constitucional del Estado de México</w:t>
                  </w:r>
                </w:p>
              </w:txbxContent>
            </v:textbox>
          </v:shape>
        </w:pict>
      </w:r>
    </w:p>
    <w:sdt>
      <w:sdtPr>
        <w:rPr>
          <w:rFonts w:ascii="Times New Roman" w:eastAsiaTheme="minorEastAsia" w:hAnsi="Times New Roman" w:cstheme="minorBidi"/>
          <w:caps w:val="0"/>
          <w:color w:val="auto"/>
          <w:spacing w:val="0"/>
          <w:sz w:val="22"/>
          <w:szCs w:val="22"/>
          <w:lang w:val="es-MX" w:eastAsia="es-MX" w:bidi="ar-SA"/>
        </w:rPr>
        <w:id w:val="161911569"/>
        <w:docPartObj>
          <w:docPartGallery w:val="Table of Contents"/>
          <w:docPartUnique/>
        </w:docPartObj>
      </w:sdtPr>
      <w:sdtEndPr>
        <w:rPr>
          <w:rFonts w:asciiTheme="majorHAnsi" w:hAnsiTheme="majorHAnsi"/>
        </w:rPr>
      </w:sdtEndPr>
      <w:sdtContent>
        <w:p w:rsidR="0046655D" w:rsidRPr="00780189" w:rsidRDefault="00295684" w:rsidP="00C8435A">
          <w:pPr>
            <w:pStyle w:val="TtulodeTDC"/>
            <w:spacing w:line="240" w:lineRule="auto"/>
            <w:jc w:val="left"/>
            <w:rPr>
              <w:sz w:val="18"/>
              <w:lang w:val="es-MX"/>
            </w:rPr>
          </w:pPr>
          <w:r w:rsidRPr="00780189">
            <w:rPr>
              <w:sz w:val="18"/>
              <w:lang w:val="es-MX"/>
            </w:rPr>
            <w:t>Í</w:t>
          </w:r>
          <w:r w:rsidR="0046655D" w:rsidRPr="00780189">
            <w:rPr>
              <w:sz w:val="18"/>
              <w:lang w:val="es-MX"/>
            </w:rPr>
            <w:t>ndice</w:t>
          </w:r>
        </w:p>
        <w:p w:rsidR="002C4E5B" w:rsidRDefault="00333C8F">
          <w:pPr>
            <w:pStyle w:val="TDC1"/>
            <w:tabs>
              <w:tab w:val="right" w:leader="dot" w:pos="4597"/>
            </w:tabs>
            <w:rPr>
              <w:rFonts w:asciiTheme="minorHAnsi" w:eastAsiaTheme="minorEastAsia" w:hAnsiTheme="minorHAnsi" w:cstheme="minorBidi"/>
              <w:noProof/>
              <w:lang w:val="es-MX" w:eastAsia="es-MX"/>
            </w:rPr>
          </w:pPr>
          <w:r w:rsidRPr="00927308">
            <w:rPr>
              <w:szCs w:val="20"/>
            </w:rPr>
            <w:fldChar w:fldCharType="begin"/>
          </w:r>
          <w:r w:rsidR="0046655D" w:rsidRPr="00927308">
            <w:rPr>
              <w:szCs w:val="20"/>
            </w:rPr>
            <w:instrText xml:space="preserve"> TOC \o "1-3" \h \z \u </w:instrText>
          </w:r>
          <w:r w:rsidRPr="00927308">
            <w:rPr>
              <w:szCs w:val="20"/>
            </w:rPr>
            <w:fldChar w:fldCharType="separate"/>
          </w:r>
          <w:hyperlink w:anchor="_Toc333959711" w:history="1">
            <w:r w:rsidR="002C4E5B" w:rsidRPr="00636568">
              <w:rPr>
                <w:rStyle w:val="Hipervnculo"/>
                <w:noProof/>
              </w:rPr>
              <w:t>1. PRESENTACIÓN</w:t>
            </w:r>
            <w:r w:rsidR="002C4E5B">
              <w:rPr>
                <w:noProof/>
                <w:webHidden/>
              </w:rPr>
              <w:tab/>
            </w:r>
            <w:r>
              <w:rPr>
                <w:noProof/>
                <w:webHidden/>
              </w:rPr>
              <w:fldChar w:fldCharType="begin"/>
            </w:r>
            <w:r w:rsidR="002C4E5B">
              <w:rPr>
                <w:noProof/>
                <w:webHidden/>
              </w:rPr>
              <w:instrText xml:space="preserve"> PAGEREF _Toc333959711 \h </w:instrText>
            </w:r>
            <w:r>
              <w:rPr>
                <w:noProof/>
                <w:webHidden/>
              </w:rPr>
            </w:r>
            <w:r>
              <w:rPr>
                <w:noProof/>
                <w:webHidden/>
              </w:rPr>
              <w:fldChar w:fldCharType="separate"/>
            </w:r>
            <w:r w:rsidR="002C4E5B">
              <w:rPr>
                <w:noProof/>
                <w:webHidden/>
              </w:rPr>
              <w:t>2</w:t>
            </w:r>
            <w:r>
              <w:rPr>
                <w:noProof/>
                <w:webHidden/>
              </w:rPr>
              <w:fldChar w:fldCharType="end"/>
            </w:r>
          </w:hyperlink>
        </w:p>
        <w:p w:rsidR="002C4E5B" w:rsidRDefault="00655E21">
          <w:pPr>
            <w:pStyle w:val="TDC1"/>
            <w:tabs>
              <w:tab w:val="right" w:leader="dot" w:pos="4597"/>
            </w:tabs>
            <w:rPr>
              <w:rFonts w:asciiTheme="minorHAnsi" w:eastAsiaTheme="minorEastAsia" w:hAnsiTheme="minorHAnsi" w:cstheme="minorBidi"/>
              <w:noProof/>
              <w:lang w:val="es-MX" w:eastAsia="es-MX"/>
            </w:rPr>
          </w:pPr>
          <w:hyperlink w:anchor="_Toc333959712" w:history="1">
            <w:r w:rsidR="002C4E5B" w:rsidRPr="00636568">
              <w:rPr>
                <w:rStyle w:val="Hipervnculo"/>
                <w:noProof/>
              </w:rPr>
              <w:t>2. INTRODUCCIÓN</w:t>
            </w:r>
            <w:r w:rsidR="002C4E5B">
              <w:rPr>
                <w:noProof/>
                <w:webHidden/>
              </w:rPr>
              <w:tab/>
            </w:r>
            <w:r w:rsidR="00333C8F">
              <w:rPr>
                <w:noProof/>
                <w:webHidden/>
              </w:rPr>
              <w:fldChar w:fldCharType="begin"/>
            </w:r>
            <w:r w:rsidR="002C4E5B">
              <w:rPr>
                <w:noProof/>
                <w:webHidden/>
              </w:rPr>
              <w:instrText xml:space="preserve"> PAGEREF _Toc333959712 \h </w:instrText>
            </w:r>
            <w:r w:rsidR="00333C8F">
              <w:rPr>
                <w:noProof/>
                <w:webHidden/>
              </w:rPr>
            </w:r>
            <w:r w:rsidR="00333C8F">
              <w:rPr>
                <w:noProof/>
                <w:webHidden/>
              </w:rPr>
              <w:fldChar w:fldCharType="separate"/>
            </w:r>
            <w:r w:rsidR="002C4E5B">
              <w:rPr>
                <w:noProof/>
                <w:webHidden/>
              </w:rPr>
              <w:t>4</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13" w:history="1">
            <w:r w:rsidR="002C4E5B" w:rsidRPr="00636568">
              <w:rPr>
                <w:rStyle w:val="Hipervnculo"/>
                <w:noProof/>
              </w:rPr>
              <w:t>Marco Legal</w:t>
            </w:r>
            <w:r w:rsidR="002C4E5B">
              <w:rPr>
                <w:noProof/>
                <w:webHidden/>
              </w:rPr>
              <w:tab/>
            </w:r>
            <w:r w:rsidR="00333C8F">
              <w:rPr>
                <w:noProof/>
                <w:webHidden/>
              </w:rPr>
              <w:fldChar w:fldCharType="begin"/>
            </w:r>
            <w:r w:rsidR="002C4E5B">
              <w:rPr>
                <w:noProof/>
                <w:webHidden/>
              </w:rPr>
              <w:instrText xml:space="preserve"> PAGEREF _Toc333959713 \h </w:instrText>
            </w:r>
            <w:r w:rsidR="00333C8F">
              <w:rPr>
                <w:noProof/>
                <w:webHidden/>
              </w:rPr>
            </w:r>
            <w:r w:rsidR="00333C8F">
              <w:rPr>
                <w:noProof/>
                <w:webHidden/>
              </w:rPr>
              <w:fldChar w:fldCharType="separate"/>
            </w:r>
            <w:r w:rsidR="002C4E5B">
              <w:rPr>
                <w:noProof/>
                <w:webHidden/>
              </w:rPr>
              <w:t>4</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14" w:history="1">
            <w:r w:rsidR="002C4E5B" w:rsidRPr="00636568">
              <w:rPr>
                <w:rStyle w:val="Hipervnculo"/>
                <w:noProof/>
              </w:rPr>
              <w:t>Subcomités Sectoriales para la Formulación de los Programas</w:t>
            </w:r>
            <w:r w:rsidR="002C4E5B">
              <w:rPr>
                <w:noProof/>
                <w:webHidden/>
              </w:rPr>
              <w:tab/>
            </w:r>
            <w:r w:rsidR="00333C8F">
              <w:rPr>
                <w:noProof/>
                <w:webHidden/>
              </w:rPr>
              <w:fldChar w:fldCharType="begin"/>
            </w:r>
            <w:r w:rsidR="002C4E5B">
              <w:rPr>
                <w:noProof/>
                <w:webHidden/>
              </w:rPr>
              <w:instrText xml:space="preserve"> PAGEREF _Toc333959714 \h </w:instrText>
            </w:r>
            <w:r w:rsidR="00333C8F">
              <w:rPr>
                <w:noProof/>
                <w:webHidden/>
              </w:rPr>
            </w:r>
            <w:r w:rsidR="00333C8F">
              <w:rPr>
                <w:noProof/>
                <w:webHidden/>
              </w:rPr>
              <w:fldChar w:fldCharType="separate"/>
            </w:r>
            <w:r w:rsidR="002C4E5B">
              <w:rPr>
                <w:noProof/>
                <w:webHidden/>
              </w:rPr>
              <w:t>5</w:t>
            </w:r>
            <w:r w:rsidR="00333C8F">
              <w:rPr>
                <w:noProof/>
                <w:webHidden/>
              </w:rPr>
              <w:fldChar w:fldCharType="end"/>
            </w:r>
          </w:hyperlink>
        </w:p>
        <w:p w:rsidR="002C4E5B" w:rsidRDefault="00655E21">
          <w:pPr>
            <w:pStyle w:val="TDC1"/>
            <w:tabs>
              <w:tab w:val="right" w:leader="dot" w:pos="4597"/>
            </w:tabs>
            <w:rPr>
              <w:rFonts w:asciiTheme="minorHAnsi" w:eastAsiaTheme="minorEastAsia" w:hAnsiTheme="minorHAnsi" w:cstheme="minorBidi"/>
              <w:noProof/>
              <w:lang w:val="es-MX" w:eastAsia="es-MX"/>
            </w:rPr>
          </w:pPr>
          <w:hyperlink w:anchor="_Toc333959715" w:history="1">
            <w:r w:rsidR="002C4E5B" w:rsidRPr="00636568">
              <w:rPr>
                <w:rStyle w:val="Hipervnculo"/>
                <w:noProof/>
              </w:rPr>
              <w:t>3. DIAGNÓSTICO SECTORIAL</w:t>
            </w:r>
            <w:r w:rsidR="002C4E5B">
              <w:rPr>
                <w:noProof/>
                <w:webHidden/>
              </w:rPr>
              <w:tab/>
            </w:r>
            <w:r w:rsidR="00333C8F">
              <w:rPr>
                <w:noProof/>
                <w:webHidden/>
              </w:rPr>
              <w:fldChar w:fldCharType="begin"/>
            </w:r>
            <w:r w:rsidR="002C4E5B">
              <w:rPr>
                <w:noProof/>
                <w:webHidden/>
              </w:rPr>
              <w:instrText xml:space="preserve"> PAGEREF _Toc333959715 \h </w:instrText>
            </w:r>
            <w:r w:rsidR="00333C8F">
              <w:rPr>
                <w:noProof/>
                <w:webHidden/>
              </w:rPr>
            </w:r>
            <w:r w:rsidR="00333C8F">
              <w:rPr>
                <w:noProof/>
                <w:webHidden/>
              </w:rPr>
              <w:fldChar w:fldCharType="separate"/>
            </w:r>
            <w:r w:rsidR="002C4E5B">
              <w:rPr>
                <w:noProof/>
                <w:webHidden/>
              </w:rPr>
              <w:t>6</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16" w:history="1">
            <w:r w:rsidR="002C4E5B" w:rsidRPr="00636568">
              <w:rPr>
                <w:rStyle w:val="Hipervnculo"/>
                <w:noProof/>
              </w:rPr>
              <w:t>Pobreza, marginación y desigualdad en el desarrollo humano</w:t>
            </w:r>
            <w:r w:rsidR="002C4E5B">
              <w:rPr>
                <w:noProof/>
                <w:webHidden/>
              </w:rPr>
              <w:tab/>
            </w:r>
            <w:r w:rsidR="00333C8F">
              <w:rPr>
                <w:noProof/>
                <w:webHidden/>
              </w:rPr>
              <w:fldChar w:fldCharType="begin"/>
            </w:r>
            <w:r w:rsidR="002C4E5B">
              <w:rPr>
                <w:noProof/>
                <w:webHidden/>
              </w:rPr>
              <w:instrText xml:space="preserve"> PAGEREF _Toc333959716 \h </w:instrText>
            </w:r>
            <w:r w:rsidR="00333C8F">
              <w:rPr>
                <w:noProof/>
                <w:webHidden/>
              </w:rPr>
            </w:r>
            <w:r w:rsidR="00333C8F">
              <w:rPr>
                <w:noProof/>
                <w:webHidden/>
              </w:rPr>
              <w:fldChar w:fldCharType="separate"/>
            </w:r>
            <w:r w:rsidR="002C4E5B">
              <w:rPr>
                <w:noProof/>
                <w:webHidden/>
              </w:rPr>
              <w:t>6</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17" w:history="1">
            <w:r w:rsidR="002C4E5B" w:rsidRPr="00636568">
              <w:rPr>
                <w:rStyle w:val="Hipervnculo"/>
                <w:noProof/>
              </w:rPr>
              <w:t>Pobreza</w:t>
            </w:r>
            <w:r w:rsidR="002C4E5B">
              <w:rPr>
                <w:noProof/>
                <w:webHidden/>
              </w:rPr>
              <w:tab/>
            </w:r>
            <w:r w:rsidR="00333C8F">
              <w:rPr>
                <w:noProof/>
                <w:webHidden/>
              </w:rPr>
              <w:fldChar w:fldCharType="begin"/>
            </w:r>
            <w:r w:rsidR="002C4E5B">
              <w:rPr>
                <w:noProof/>
                <w:webHidden/>
              </w:rPr>
              <w:instrText xml:space="preserve"> PAGEREF _Toc333959717 \h </w:instrText>
            </w:r>
            <w:r w:rsidR="00333C8F">
              <w:rPr>
                <w:noProof/>
                <w:webHidden/>
              </w:rPr>
            </w:r>
            <w:r w:rsidR="00333C8F">
              <w:rPr>
                <w:noProof/>
                <w:webHidden/>
              </w:rPr>
              <w:fldChar w:fldCharType="separate"/>
            </w:r>
            <w:r w:rsidR="002C4E5B">
              <w:rPr>
                <w:noProof/>
                <w:webHidden/>
              </w:rPr>
              <w:t>6</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18" w:history="1">
            <w:r w:rsidR="002C4E5B" w:rsidRPr="00636568">
              <w:rPr>
                <w:rStyle w:val="Hipervnculo"/>
                <w:noProof/>
              </w:rPr>
              <w:t>Marginación</w:t>
            </w:r>
            <w:r w:rsidR="002C4E5B">
              <w:rPr>
                <w:noProof/>
                <w:webHidden/>
              </w:rPr>
              <w:tab/>
            </w:r>
            <w:r w:rsidR="00333C8F">
              <w:rPr>
                <w:noProof/>
                <w:webHidden/>
              </w:rPr>
              <w:fldChar w:fldCharType="begin"/>
            </w:r>
            <w:r w:rsidR="002C4E5B">
              <w:rPr>
                <w:noProof/>
                <w:webHidden/>
              </w:rPr>
              <w:instrText xml:space="preserve"> PAGEREF _Toc333959718 \h </w:instrText>
            </w:r>
            <w:r w:rsidR="00333C8F">
              <w:rPr>
                <w:noProof/>
                <w:webHidden/>
              </w:rPr>
            </w:r>
            <w:r w:rsidR="00333C8F">
              <w:rPr>
                <w:noProof/>
                <w:webHidden/>
              </w:rPr>
              <w:fldChar w:fldCharType="separate"/>
            </w:r>
            <w:r w:rsidR="002C4E5B">
              <w:rPr>
                <w:noProof/>
                <w:webHidden/>
              </w:rPr>
              <w:t>8</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19" w:history="1">
            <w:r w:rsidR="002C4E5B" w:rsidRPr="00636568">
              <w:rPr>
                <w:rStyle w:val="Hipervnculo"/>
                <w:noProof/>
              </w:rPr>
              <w:t>Desigualdad</w:t>
            </w:r>
            <w:r w:rsidR="002C4E5B">
              <w:rPr>
                <w:noProof/>
                <w:webHidden/>
              </w:rPr>
              <w:tab/>
            </w:r>
            <w:r w:rsidR="00333C8F">
              <w:rPr>
                <w:noProof/>
                <w:webHidden/>
              </w:rPr>
              <w:fldChar w:fldCharType="begin"/>
            </w:r>
            <w:r w:rsidR="002C4E5B">
              <w:rPr>
                <w:noProof/>
                <w:webHidden/>
              </w:rPr>
              <w:instrText xml:space="preserve"> PAGEREF _Toc333959719 \h </w:instrText>
            </w:r>
            <w:r w:rsidR="00333C8F">
              <w:rPr>
                <w:noProof/>
                <w:webHidden/>
              </w:rPr>
            </w:r>
            <w:r w:rsidR="00333C8F">
              <w:rPr>
                <w:noProof/>
                <w:webHidden/>
              </w:rPr>
              <w:fldChar w:fldCharType="separate"/>
            </w:r>
            <w:r w:rsidR="002C4E5B">
              <w:rPr>
                <w:noProof/>
                <w:webHidden/>
              </w:rPr>
              <w:t>8</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20" w:history="1">
            <w:r w:rsidR="002C4E5B" w:rsidRPr="00636568">
              <w:rPr>
                <w:rStyle w:val="Hipervnculo"/>
                <w:noProof/>
              </w:rPr>
              <w:t>Desarrollo Humano</w:t>
            </w:r>
            <w:r w:rsidR="002C4E5B">
              <w:rPr>
                <w:noProof/>
                <w:webHidden/>
              </w:rPr>
              <w:tab/>
            </w:r>
            <w:r w:rsidR="00333C8F">
              <w:rPr>
                <w:noProof/>
                <w:webHidden/>
              </w:rPr>
              <w:fldChar w:fldCharType="begin"/>
            </w:r>
            <w:r w:rsidR="002C4E5B">
              <w:rPr>
                <w:noProof/>
                <w:webHidden/>
              </w:rPr>
              <w:instrText xml:space="preserve"> PAGEREF _Toc333959720 \h </w:instrText>
            </w:r>
            <w:r w:rsidR="00333C8F">
              <w:rPr>
                <w:noProof/>
                <w:webHidden/>
              </w:rPr>
            </w:r>
            <w:r w:rsidR="00333C8F">
              <w:rPr>
                <w:noProof/>
                <w:webHidden/>
              </w:rPr>
              <w:fldChar w:fldCharType="separate"/>
            </w:r>
            <w:r w:rsidR="002C4E5B">
              <w:rPr>
                <w:noProof/>
                <w:webHidden/>
              </w:rPr>
              <w:t>9</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21" w:history="1">
            <w:r w:rsidR="002C4E5B" w:rsidRPr="00636568">
              <w:rPr>
                <w:rStyle w:val="Hipervnculo"/>
                <w:noProof/>
              </w:rPr>
              <w:t>Núcleo social y calidad de vida</w:t>
            </w:r>
            <w:r w:rsidR="002C4E5B">
              <w:rPr>
                <w:noProof/>
                <w:webHidden/>
              </w:rPr>
              <w:tab/>
            </w:r>
            <w:r w:rsidR="00333C8F">
              <w:rPr>
                <w:noProof/>
                <w:webHidden/>
              </w:rPr>
              <w:fldChar w:fldCharType="begin"/>
            </w:r>
            <w:r w:rsidR="002C4E5B">
              <w:rPr>
                <w:noProof/>
                <w:webHidden/>
              </w:rPr>
              <w:instrText xml:space="preserve"> PAGEREF _Toc333959721 \h </w:instrText>
            </w:r>
            <w:r w:rsidR="00333C8F">
              <w:rPr>
                <w:noProof/>
                <w:webHidden/>
              </w:rPr>
            </w:r>
            <w:r w:rsidR="00333C8F">
              <w:rPr>
                <w:noProof/>
                <w:webHidden/>
              </w:rPr>
              <w:fldChar w:fldCharType="separate"/>
            </w:r>
            <w:r w:rsidR="002C4E5B">
              <w:rPr>
                <w:noProof/>
                <w:webHidden/>
              </w:rPr>
              <w:t>10</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22" w:history="1">
            <w:r w:rsidR="002C4E5B" w:rsidRPr="00636568">
              <w:rPr>
                <w:rStyle w:val="Hipervnculo"/>
                <w:noProof/>
              </w:rPr>
              <w:t>Grupos en situación de vulnerabilidad</w:t>
            </w:r>
            <w:r w:rsidR="002C4E5B">
              <w:rPr>
                <w:noProof/>
                <w:webHidden/>
              </w:rPr>
              <w:tab/>
            </w:r>
            <w:r w:rsidR="00333C8F">
              <w:rPr>
                <w:noProof/>
                <w:webHidden/>
              </w:rPr>
              <w:fldChar w:fldCharType="begin"/>
            </w:r>
            <w:r w:rsidR="002C4E5B">
              <w:rPr>
                <w:noProof/>
                <w:webHidden/>
              </w:rPr>
              <w:instrText xml:space="preserve"> PAGEREF _Toc333959722 \h </w:instrText>
            </w:r>
            <w:r w:rsidR="00333C8F">
              <w:rPr>
                <w:noProof/>
                <w:webHidden/>
              </w:rPr>
            </w:r>
            <w:r w:rsidR="00333C8F">
              <w:rPr>
                <w:noProof/>
                <w:webHidden/>
              </w:rPr>
              <w:fldChar w:fldCharType="separate"/>
            </w:r>
            <w:r w:rsidR="002C4E5B">
              <w:rPr>
                <w:noProof/>
                <w:webHidden/>
              </w:rPr>
              <w:t>10</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23" w:history="1">
            <w:r w:rsidR="002C4E5B" w:rsidRPr="00636568">
              <w:rPr>
                <w:rStyle w:val="Hipervnculo"/>
                <w:noProof/>
              </w:rPr>
              <w:t>Grupos de edad: niños, jóvenes y adultos mayores</w:t>
            </w:r>
            <w:r w:rsidR="002C4E5B">
              <w:rPr>
                <w:noProof/>
                <w:webHidden/>
              </w:rPr>
              <w:tab/>
            </w:r>
            <w:r w:rsidR="00333C8F">
              <w:rPr>
                <w:noProof/>
                <w:webHidden/>
              </w:rPr>
              <w:fldChar w:fldCharType="begin"/>
            </w:r>
            <w:r w:rsidR="002C4E5B">
              <w:rPr>
                <w:noProof/>
                <w:webHidden/>
              </w:rPr>
              <w:instrText xml:space="preserve"> PAGEREF _Toc333959723 \h </w:instrText>
            </w:r>
            <w:r w:rsidR="00333C8F">
              <w:rPr>
                <w:noProof/>
                <w:webHidden/>
              </w:rPr>
            </w:r>
            <w:r w:rsidR="00333C8F">
              <w:rPr>
                <w:noProof/>
                <w:webHidden/>
              </w:rPr>
              <w:fldChar w:fldCharType="separate"/>
            </w:r>
            <w:r w:rsidR="002C4E5B">
              <w:rPr>
                <w:noProof/>
                <w:webHidden/>
              </w:rPr>
              <w:t>11</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24" w:history="1">
            <w:r w:rsidR="002C4E5B" w:rsidRPr="00636568">
              <w:rPr>
                <w:rStyle w:val="Hipervnculo"/>
                <w:noProof/>
              </w:rPr>
              <w:t>Mujeres</w:t>
            </w:r>
            <w:r w:rsidR="002C4E5B">
              <w:rPr>
                <w:noProof/>
                <w:webHidden/>
              </w:rPr>
              <w:tab/>
            </w:r>
            <w:r w:rsidR="00333C8F">
              <w:rPr>
                <w:noProof/>
                <w:webHidden/>
              </w:rPr>
              <w:fldChar w:fldCharType="begin"/>
            </w:r>
            <w:r w:rsidR="002C4E5B">
              <w:rPr>
                <w:noProof/>
                <w:webHidden/>
              </w:rPr>
              <w:instrText xml:space="preserve"> PAGEREF _Toc333959724 \h </w:instrText>
            </w:r>
            <w:r w:rsidR="00333C8F">
              <w:rPr>
                <w:noProof/>
                <w:webHidden/>
              </w:rPr>
            </w:r>
            <w:r w:rsidR="00333C8F">
              <w:rPr>
                <w:noProof/>
                <w:webHidden/>
              </w:rPr>
              <w:fldChar w:fldCharType="separate"/>
            </w:r>
            <w:r w:rsidR="002C4E5B">
              <w:rPr>
                <w:noProof/>
                <w:webHidden/>
              </w:rPr>
              <w:t>12</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25" w:history="1">
            <w:r w:rsidR="002C4E5B" w:rsidRPr="00636568">
              <w:rPr>
                <w:rStyle w:val="Hipervnculo"/>
                <w:noProof/>
              </w:rPr>
              <w:t>Indígenas</w:t>
            </w:r>
            <w:r w:rsidR="002C4E5B">
              <w:rPr>
                <w:noProof/>
                <w:webHidden/>
              </w:rPr>
              <w:tab/>
            </w:r>
            <w:r w:rsidR="00333C8F">
              <w:rPr>
                <w:noProof/>
                <w:webHidden/>
              </w:rPr>
              <w:fldChar w:fldCharType="begin"/>
            </w:r>
            <w:r w:rsidR="002C4E5B">
              <w:rPr>
                <w:noProof/>
                <w:webHidden/>
              </w:rPr>
              <w:instrText xml:space="preserve"> PAGEREF _Toc333959725 \h </w:instrText>
            </w:r>
            <w:r w:rsidR="00333C8F">
              <w:rPr>
                <w:noProof/>
                <w:webHidden/>
              </w:rPr>
            </w:r>
            <w:r w:rsidR="00333C8F">
              <w:rPr>
                <w:noProof/>
                <w:webHidden/>
              </w:rPr>
              <w:fldChar w:fldCharType="separate"/>
            </w:r>
            <w:r w:rsidR="002C4E5B">
              <w:rPr>
                <w:noProof/>
                <w:webHidden/>
              </w:rPr>
              <w:t>13</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26" w:history="1">
            <w:r w:rsidR="002C4E5B" w:rsidRPr="00636568">
              <w:rPr>
                <w:rStyle w:val="Hipervnculo"/>
                <w:noProof/>
              </w:rPr>
              <w:t>Personas discapacitadas</w:t>
            </w:r>
            <w:r w:rsidR="002C4E5B">
              <w:rPr>
                <w:noProof/>
                <w:webHidden/>
              </w:rPr>
              <w:tab/>
            </w:r>
            <w:r w:rsidR="00333C8F">
              <w:rPr>
                <w:noProof/>
                <w:webHidden/>
              </w:rPr>
              <w:fldChar w:fldCharType="begin"/>
            </w:r>
            <w:r w:rsidR="002C4E5B">
              <w:rPr>
                <w:noProof/>
                <w:webHidden/>
              </w:rPr>
              <w:instrText xml:space="preserve"> PAGEREF _Toc333959726 \h </w:instrText>
            </w:r>
            <w:r w:rsidR="00333C8F">
              <w:rPr>
                <w:noProof/>
                <w:webHidden/>
              </w:rPr>
            </w:r>
            <w:r w:rsidR="00333C8F">
              <w:rPr>
                <w:noProof/>
                <w:webHidden/>
              </w:rPr>
              <w:fldChar w:fldCharType="separate"/>
            </w:r>
            <w:r w:rsidR="002C4E5B">
              <w:rPr>
                <w:noProof/>
                <w:webHidden/>
              </w:rPr>
              <w:t>13</w:t>
            </w:r>
            <w:r w:rsidR="00333C8F">
              <w:rPr>
                <w:noProof/>
                <w:webHidden/>
              </w:rPr>
              <w:fldChar w:fldCharType="end"/>
            </w:r>
          </w:hyperlink>
        </w:p>
        <w:p w:rsidR="002C4E5B" w:rsidRDefault="00655E21">
          <w:pPr>
            <w:pStyle w:val="TDC1"/>
            <w:tabs>
              <w:tab w:val="right" w:leader="dot" w:pos="4597"/>
            </w:tabs>
            <w:rPr>
              <w:rFonts w:asciiTheme="minorHAnsi" w:eastAsiaTheme="minorEastAsia" w:hAnsiTheme="minorHAnsi" w:cstheme="minorBidi"/>
              <w:noProof/>
              <w:lang w:val="es-MX" w:eastAsia="es-MX"/>
            </w:rPr>
          </w:pPr>
          <w:hyperlink w:anchor="_Toc333959727" w:history="1">
            <w:r w:rsidR="002C4E5B" w:rsidRPr="00636568">
              <w:rPr>
                <w:rStyle w:val="Hipervnculo"/>
                <w:noProof/>
              </w:rPr>
              <w:t>4. PROSPECTIVA Y ESCENARIOS</w:t>
            </w:r>
            <w:r w:rsidR="002C4E5B">
              <w:rPr>
                <w:noProof/>
                <w:webHidden/>
              </w:rPr>
              <w:tab/>
            </w:r>
            <w:r w:rsidR="00333C8F">
              <w:rPr>
                <w:noProof/>
                <w:webHidden/>
              </w:rPr>
              <w:fldChar w:fldCharType="begin"/>
            </w:r>
            <w:r w:rsidR="002C4E5B">
              <w:rPr>
                <w:noProof/>
                <w:webHidden/>
              </w:rPr>
              <w:instrText xml:space="preserve"> PAGEREF _Toc333959727 \h </w:instrText>
            </w:r>
            <w:r w:rsidR="00333C8F">
              <w:rPr>
                <w:noProof/>
                <w:webHidden/>
              </w:rPr>
            </w:r>
            <w:r w:rsidR="00333C8F">
              <w:rPr>
                <w:noProof/>
                <w:webHidden/>
              </w:rPr>
              <w:fldChar w:fldCharType="separate"/>
            </w:r>
            <w:r w:rsidR="002C4E5B">
              <w:rPr>
                <w:noProof/>
                <w:webHidden/>
              </w:rPr>
              <w:t>15</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28" w:history="1">
            <w:r w:rsidR="002C4E5B" w:rsidRPr="00636568">
              <w:rPr>
                <w:rStyle w:val="Hipervnculo"/>
                <w:noProof/>
              </w:rPr>
              <w:t>Hacia un Crecimiento Social con base en una Política Educativa, de Salud y de Vivienda Digna</w:t>
            </w:r>
            <w:r w:rsidR="002C4E5B">
              <w:rPr>
                <w:noProof/>
                <w:webHidden/>
              </w:rPr>
              <w:tab/>
            </w:r>
            <w:r w:rsidR="00333C8F">
              <w:rPr>
                <w:noProof/>
                <w:webHidden/>
              </w:rPr>
              <w:fldChar w:fldCharType="begin"/>
            </w:r>
            <w:r w:rsidR="002C4E5B">
              <w:rPr>
                <w:noProof/>
                <w:webHidden/>
              </w:rPr>
              <w:instrText xml:space="preserve"> PAGEREF _Toc333959728 \h </w:instrText>
            </w:r>
            <w:r w:rsidR="00333C8F">
              <w:rPr>
                <w:noProof/>
                <w:webHidden/>
              </w:rPr>
            </w:r>
            <w:r w:rsidR="00333C8F">
              <w:rPr>
                <w:noProof/>
                <w:webHidden/>
              </w:rPr>
              <w:fldChar w:fldCharType="separate"/>
            </w:r>
            <w:r w:rsidR="002C4E5B">
              <w:rPr>
                <w:noProof/>
                <w:webHidden/>
              </w:rPr>
              <w:t>15</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29" w:history="1">
            <w:r w:rsidR="002C4E5B" w:rsidRPr="00636568">
              <w:rPr>
                <w:rStyle w:val="Hipervnculo"/>
                <w:noProof/>
              </w:rPr>
              <w:t>Garantizando una Política Social Integral</w:t>
            </w:r>
            <w:r w:rsidR="002C4E5B">
              <w:rPr>
                <w:noProof/>
                <w:webHidden/>
              </w:rPr>
              <w:tab/>
            </w:r>
            <w:r w:rsidR="00333C8F">
              <w:rPr>
                <w:noProof/>
                <w:webHidden/>
              </w:rPr>
              <w:fldChar w:fldCharType="begin"/>
            </w:r>
            <w:r w:rsidR="002C4E5B">
              <w:rPr>
                <w:noProof/>
                <w:webHidden/>
              </w:rPr>
              <w:instrText xml:space="preserve"> PAGEREF _Toc333959729 \h </w:instrText>
            </w:r>
            <w:r w:rsidR="00333C8F">
              <w:rPr>
                <w:noProof/>
                <w:webHidden/>
              </w:rPr>
            </w:r>
            <w:r w:rsidR="00333C8F">
              <w:rPr>
                <w:noProof/>
                <w:webHidden/>
              </w:rPr>
              <w:fldChar w:fldCharType="separate"/>
            </w:r>
            <w:r w:rsidR="002C4E5B">
              <w:rPr>
                <w:noProof/>
                <w:webHidden/>
              </w:rPr>
              <w:t>15</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30" w:history="1">
            <w:r w:rsidR="002C4E5B" w:rsidRPr="00636568">
              <w:rPr>
                <w:rStyle w:val="Hipervnculo"/>
                <w:noProof/>
              </w:rPr>
              <w:t>Instrumentos de Acción Prioritarios para Garantizar una Política Social Integral</w:t>
            </w:r>
            <w:r w:rsidR="002C4E5B">
              <w:rPr>
                <w:noProof/>
                <w:webHidden/>
              </w:rPr>
              <w:tab/>
            </w:r>
            <w:r w:rsidR="00333C8F">
              <w:rPr>
                <w:noProof/>
                <w:webHidden/>
              </w:rPr>
              <w:fldChar w:fldCharType="begin"/>
            </w:r>
            <w:r w:rsidR="002C4E5B">
              <w:rPr>
                <w:noProof/>
                <w:webHidden/>
              </w:rPr>
              <w:instrText xml:space="preserve"> PAGEREF _Toc333959730 \h </w:instrText>
            </w:r>
            <w:r w:rsidR="00333C8F">
              <w:rPr>
                <w:noProof/>
                <w:webHidden/>
              </w:rPr>
            </w:r>
            <w:r w:rsidR="00333C8F">
              <w:rPr>
                <w:noProof/>
                <w:webHidden/>
              </w:rPr>
              <w:fldChar w:fldCharType="separate"/>
            </w:r>
            <w:r w:rsidR="002C4E5B">
              <w:rPr>
                <w:noProof/>
                <w:webHidden/>
              </w:rPr>
              <w:t>16</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31" w:history="1">
            <w:r w:rsidR="002C4E5B" w:rsidRPr="00636568">
              <w:rPr>
                <w:rStyle w:val="Hipervnculo"/>
                <w:noProof/>
              </w:rPr>
              <w:t>Política Educativa</w:t>
            </w:r>
            <w:r w:rsidR="002C4E5B">
              <w:rPr>
                <w:noProof/>
                <w:webHidden/>
              </w:rPr>
              <w:tab/>
            </w:r>
            <w:r w:rsidR="00333C8F">
              <w:rPr>
                <w:noProof/>
                <w:webHidden/>
              </w:rPr>
              <w:fldChar w:fldCharType="begin"/>
            </w:r>
            <w:r w:rsidR="002C4E5B">
              <w:rPr>
                <w:noProof/>
                <w:webHidden/>
              </w:rPr>
              <w:instrText xml:space="preserve"> PAGEREF _Toc333959731 \h </w:instrText>
            </w:r>
            <w:r w:rsidR="00333C8F">
              <w:rPr>
                <w:noProof/>
                <w:webHidden/>
              </w:rPr>
            </w:r>
            <w:r w:rsidR="00333C8F">
              <w:rPr>
                <w:noProof/>
                <w:webHidden/>
              </w:rPr>
              <w:fldChar w:fldCharType="separate"/>
            </w:r>
            <w:r w:rsidR="002C4E5B">
              <w:rPr>
                <w:noProof/>
                <w:webHidden/>
              </w:rPr>
              <w:t>16</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32" w:history="1">
            <w:r w:rsidR="002C4E5B" w:rsidRPr="00636568">
              <w:rPr>
                <w:rStyle w:val="Hipervnculo"/>
                <w:noProof/>
              </w:rPr>
              <w:t>Política de Salud</w:t>
            </w:r>
            <w:r w:rsidR="002C4E5B">
              <w:rPr>
                <w:noProof/>
                <w:webHidden/>
              </w:rPr>
              <w:tab/>
            </w:r>
            <w:r w:rsidR="00333C8F">
              <w:rPr>
                <w:noProof/>
                <w:webHidden/>
              </w:rPr>
              <w:fldChar w:fldCharType="begin"/>
            </w:r>
            <w:r w:rsidR="002C4E5B">
              <w:rPr>
                <w:noProof/>
                <w:webHidden/>
              </w:rPr>
              <w:instrText xml:space="preserve"> PAGEREF _Toc333959732 \h </w:instrText>
            </w:r>
            <w:r w:rsidR="00333C8F">
              <w:rPr>
                <w:noProof/>
                <w:webHidden/>
              </w:rPr>
            </w:r>
            <w:r w:rsidR="00333C8F">
              <w:rPr>
                <w:noProof/>
                <w:webHidden/>
              </w:rPr>
              <w:fldChar w:fldCharType="separate"/>
            </w:r>
            <w:r w:rsidR="002C4E5B">
              <w:rPr>
                <w:noProof/>
                <w:webHidden/>
              </w:rPr>
              <w:t>17</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33" w:history="1">
            <w:r w:rsidR="002C4E5B" w:rsidRPr="00636568">
              <w:rPr>
                <w:rStyle w:val="Hipervnculo"/>
                <w:noProof/>
              </w:rPr>
              <w:t>Vivienda Digna y Servicios Básicos</w:t>
            </w:r>
            <w:r w:rsidR="002C4E5B">
              <w:rPr>
                <w:noProof/>
                <w:webHidden/>
              </w:rPr>
              <w:tab/>
            </w:r>
            <w:r w:rsidR="00333C8F">
              <w:rPr>
                <w:noProof/>
                <w:webHidden/>
              </w:rPr>
              <w:fldChar w:fldCharType="begin"/>
            </w:r>
            <w:r w:rsidR="002C4E5B">
              <w:rPr>
                <w:noProof/>
                <w:webHidden/>
              </w:rPr>
              <w:instrText xml:space="preserve"> PAGEREF _Toc333959733 \h </w:instrText>
            </w:r>
            <w:r w:rsidR="00333C8F">
              <w:rPr>
                <w:noProof/>
                <w:webHidden/>
              </w:rPr>
            </w:r>
            <w:r w:rsidR="00333C8F">
              <w:rPr>
                <w:noProof/>
                <w:webHidden/>
              </w:rPr>
              <w:fldChar w:fldCharType="separate"/>
            </w:r>
            <w:r w:rsidR="002C4E5B">
              <w:rPr>
                <w:noProof/>
                <w:webHidden/>
              </w:rPr>
              <w:t>18</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34" w:history="1">
            <w:r w:rsidR="002C4E5B" w:rsidRPr="00636568">
              <w:rPr>
                <w:rStyle w:val="Hipervnculo"/>
                <w:noProof/>
              </w:rPr>
              <w:t>Pobreza, marginación y desarrollo humano</w:t>
            </w:r>
            <w:r w:rsidR="002C4E5B">
              <w:rPr>
                <w:noProof/>
                <w:webHidden/>
              </w:rPr>
              <w:tab/>
            </w:r>
            <w:r w:rsidR="00333C8F">
              <w:rPr>
                <w:noProof/>
                <w:webHidden/>
              </w:rPr>
              <w:fldChar w:fldCharType="begin"/>
            </w:r>
            <w:r w:rsidR="002C4E5B">
              <w:rPr>
                <w:noProof/>
                <w:webHidden/>
              </w:rPr>
              <w:instrText xml:space="preserve"> PAGEREF _Toc333959734 \h </w:instrText>
            </w:r>
            <w:r w:rsidR="00333C8F">
              <w:rPr>
                <w:noProof/>
                <w:webHidden/>
              </w:rPr>
            </w:r>
            <w:r w:rsidR="00333C8F">
              <w:rPr>
                <w:noProof/>
                <w:webHidden/>
              </w:rPr>
              <w:fldChar w:fldCharType="separate"/>
            </w:r>
            <w:r w:rsidR="002C4E5B">
              <w:rPr>
                <w:noProof/>
                <w:webHidden/>
              </w:rPr>
              <w:t>19</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35" w:history="1">
            <w:r w:rsidR="002C4E5B" w:rsidRPr="00636568">
              <w:rPr>
                <w:rStyle w:val="Hipervnculo"/>
                <w:noProof/>
              </w:rPr>
              <w:t>Atención focalizada hacia sectores sociales</w:t>
            </w:r>
            <w:r w:rsidR="002C4E5B">
              <w:rPr>
                <w:noProof/>
                <w:webHidden/>
              </w:rPr>
              <w:tab/>
            </w:r>
            <w:r w:rsidR="00333C8F">
              <w:rPr>
                <w:noProof/>
                <w:webHidden/>
              </w:rPr>
              <w:fldChar w:fldCharType="begin"/>
            </w:r>
            <w:r w:rsidR="002C4E5B">
              <w:rPr>
                <w:noProof/>
                <w:webHidden/>
              </w:rPr>
              <w:instrText xml:space="preserve"> PAGEREF _Toc333959735 \h </w:instrText>
            </w:r>
            <w:r w:rsidR="00333C8F">
              <w:rPr>
                <w:noProof/>
                <w:webHidden/>
              </w:rPr>
            </w:r>
            <w:r w:rsidR="00333C8F">
              <w:rPr>
                <w:noProof/>
                <w:webHidden/>
              </w:rPr>
              <w:fldChar w:fldCharType="separate"/>
            </w:r>
            <w:r w:rsidR="002C4E5B">
              <w:rPr>
                <w:noProof/>
                <w:webHidden/>
              </w:rPr>
              <w:t>20</w:t>
            </w:r>
            <w:r w:rsidR="00333C8F">
              <w:rPr>
                <w:noProof/>
                <w:webHidden/>
              </w:rPr>
              <w:fldChar w:fldCharType="end"/>
            </w:r>
          </w:hyperlink>
        </w:p>
        <w:p w:rsidR="002C4E5B" w:rsidRDefault="00655E21">
          <w:pPr>
            <w:pStyle w:val="TDC1"/>
            <w:tabs>
              <w:tab w:val="right" w:leader="dot" w:pos="4597"/>
            </w:tabs>
            <w:rPr>
              <w:rFonts w:asciiTheme="minorHAnsi" w:eastAsiaTheme="minorEastAsia" w:hAnsiTheme="minorHAnsi" w:cstheme="minorBidi"/>
              <w:noProof/>
              <w:lang w:val="es-MX" w:eastAsia="es-MX"/>
            </w:rPr>
          </w:pPr>
          <w:hyperlink w:anchor="_Toc333959736" w:history="1">
            <w:r w:rsidR="002C4E5B" w:rsidRPr="00636568">
              <w:rPr>
                <w:rStyle w:val="Hipervnculo"/>
                <w:noProof/>
              </w:rPr>
              <w:t>5. ESTRATEGIA</w:t>
            </w:r>
            <w:r w:rsidR="002C4E5B">
              <w:rPr>
                <w:noProof/>
                <w:webHidden/>
              </w:rPr>
              <w:tab/>
            </w:r>
            <w:r w:rsidR="00333C8F">
              <w:rPr>
                <w:noProof/>
                <w:webHidden/>
              </w:rPr>
              <w:fldChar w:fldCharType="begin"/>
            </w:r>
            <w:r w:rsidR="002C4E5B">
              <w:rPr>
                <w:noProof/>
                <w:webHidden/>
              </w:rPr>
              <w:instrText xml:space="preserve"> PAGEREF _Toc333959736 \h </w:instrText>
            </w:r>
            <w:r w:rsidR="00333C8F">
              <w:rPr>
                <w:noProof/>
                <w:webHidden/>
              </w:rPr>
            </w:r>
            <w:r w:rsidR="00333C8F">
              <w:rPr>
                <w:noProof/>
                <w:webHidden/>
              </w:rPr>
              <w:fldChar w:fldCharType="separate"/>
            </w:r>
            <w:r w:rsidR="002C4E5B">
              <w:rPr>
                <w:noProof/>
                <w:webHidden/>
              </w:rPr>
              <w:t>22</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37" w:history="1">
            <w:r w:rsidR="002C4E5B" w:rsidRPr="00636568">
              <w:rPr>
                <w:rStyle w:val="Hipervnculo"/>
                <w:noProof/>
              </w:rPr>
              <w:t>Misión</w:t>
            </w:r>
            <w:r w:rsidR="002C4E5B">
              <w:rPr>
                <w:noProof/>
                <w:webHidden/>
              </w:rPr>
              <w:tab/>
            </w:r>
            <w:r w:rsidR="00333C8F">
              <w:rPr>
                <w:noProof/>
                <w:webHidden/>
              </w:rPr>
              <w:fldChar w:fldCharType="begin"/>
            </w:r>
            <w:r w:rsidR="002C4E5B">
              <w:rPr>
                <w:noProof/>
                <w:webHidden/>
              </w:rPr>
              <w:instrText xml:space="preserve"> PAGEREF _Toc333959737 \h </w:instrText>
            </w:r>
            <w:r w:rsidR="00333C8F">
              <w:rPr>
                <w:noProof/>
                <w:webHidden/>
              </w:rPr>
            </w:r>
            <w:r w:rsidR="00333C8F">
              <w:rPr>
                <w:noProof/>
                <w:webHidden/>
              </w:rPr>
              <w:fldChar w:fldCharType="separate"/>
            </w:r>
            <w:r w:rsidR="002C4E5B">
              <w:rPr>
                <w:noProof/>
                <w:webHidden/>
              </w:rPr>
              <w:t>22</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38" w:history="1">
            <w:r w:rsidR="002C4E5B" w:rsidRPr="00636568">
              <w:rPr>
                <w:rStyle w:val="Hipervnculo"/>
                <w:noProof/>
              </w:rPr>
              <w:t>Visión</w:t>
            </w:r>
            <w:r w:rsidR="002C4E5B">
              <w:rPr>
                <w:noProof/>
                <w:webHidden/>
              </w:rPr>
              <w:tab/>
            </w:r>
            <w:r w:rsidR="00333C8F">
              <w:rPr>
                <w:noProof/>
                <w:webHidden/>
              </w:rPr>
              <w:fldChar w:fldCharType="begin"/>
            </w:r>
            <w:r w:rsidR="002C4E5B">
              <w:rPr>
                <w:noProof/>
                <w:webHidden/>
              </w:rPr>
              <w:instrText xml:space="preserve"> PAGEREF _Toc333959738 \h </w:instrText>
            </w:r>
            <w:r w:rsidR="00333C8F">
              <w:rPr>
                <w:noProof/>
                <w:webHidden/>
              </w:rPr>
            </w:r>
            <w:r w:rsidR="00333C8F">
              <w:rPr>
                <w:noProof/>
                <w:webHidden/>
              </w:rPr>
              <w:fldChar w:fldCharType="separate"/>
            </w:r>
            <w:r w:rsidR="002C4E5B">
              <w:rPr>
                <w:noProof/>
                <w:webHidden/>
              </w:rPr>
              <w:t>22</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39" w:history="1">
            <w:r w:rsidR="002C4E5B" w:rsidRPr="00636568">
              <w:rPr>
                <w:rStyle w:val="Hipervnculo"/>
                <w:rFonts w:cs="Times New Roman"/>
                <w:noProof/>
              </w:rPr>
              <w:t>Proyectos para cumplir Objetivos, Estrategias y Líneas de Acción de Desarrollo Social del Plan de Desarrollo del Estado de México 2011-2017</w:t>
            </w:r>
            <w:r w:rsidR="002C4E5B">
              <w:rPr>
                <w:noProof/>
                <w:webHidden/>
              </w:rPr>
              <w:tab/>
            </w:r>
            <w:r w:rsidR="00333C8F">
              <w:rPr>
                <w:noProof/>
                <w:webHidden/>
              </w:rPr>
              <w:fldChar w:fldCharType="begin"/>
            </w:r>
            <w:r w:rsidR="002C4E5B">
              <w:rPr>
                <w:noProof/>
                <w:webHidden/>
              </w:rPr>
              <w:instrText xml:space="preserve"> PAGEREF _Toc333959739 \h </w:instrText>
            </w:r>
            <w:r w:rsidR="00333C8F">
              <w:rPr>
                <w:noProof/>
                <w:webHidden/>
              </w:rPr>
            </w:r>
            <w:r w:rsidR="00333C8F">
              <w:rPr>
                <w:noProof/>
                <w:webHidden/>
              </w:rPr>
              <w:fldChar w:fldCharType="separate"/>
            </w:r>
            <w:r w:rsidR="002C4E5B">
              <w:rPr>
                <w:noProof/>
                <w:webHidden/>
              </w:rPr>
              <w:t>23</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40" w:history="1">
            <w:r w:rsidR="002C4E5B" w:rsidRPr="00636568">
              <w:rPr>
                <w:rStyle w:val="Hipervnculo"/>
                <w:noProof/>
              </w:rPr>
              <w:t>Corresponsabilidad entre las dependencias para el cumplimiento de Líneas de Acción</w:t>
            </w:r>
            <w:r w:rsidR="002C4E5B">
              <w:rPr>
                <w:noProof/>
                <w:webHidden/>
              </w:rPr>
              <w:tab/>
            </w:r>
            <w:r w:rsidR="00333C8F">
              <w:rPr>
                <w:noProof/>
                <w:webHidden/>
              </w:rPr>
              <w:fldChar w:fldCharType="begin"/>
            </w:r>
            <w:r w:rsidR="002C4E5B">
              <w:rPr>
                <w:noProof/>
                <w:webHidden/>
              </w:rPr>
              <w:instrText xml:space="preserve"> PAGEREF _Toc333959740 \h </w:instrText>
            </w:r>
            <w:r w:rsidR="00333C8F">
              <w:rPr>
                <w:noProof/>
                <w:webHidden/>
              </w:rPr>
            </w:r>
            <w:r w:rsidR="00333C8F">
              <w:rPr>
                <w:noProof/>
                <w:webHidden/>
              </w:rPr>
              <w:fldChar w:fldCharType="separate"/>
            </w:r>
            <w:r w:rsidR="002C4E5B">
              <w:rPr>
                <w:noProof/>
                <w:webHidden/>
              </w:rPr>
              <w:t>23</w:t>
            </w:r>
            <w:r w:rsidR="00333C8F">
              <w:rPr>
                <w:noProof/>
                <w:webHidden/>
              </w:rPr>
              <w:fldChar w:fldCharType="end"/>
            </w:r>
          </w:hyperlink>
        </w:p>
        <w:p w:rsidR="002C4E5B" w:rsidRDefault="00655E21">
          <w:pPr>
            <w:pStyle w:val="TDC3"/>
            <w:tabs>
              <w:tab w:val="right" w:leader="dot" w:pos="4597"/>
            </w:tabs>
            <w:rPr>
              <w:rFonts w:asciiTheme="minorHAnsi" w:eastAsiaTheme="minorEastAsia" w:hAnsiTheme="minorHAnsi" w:cstheme="minorBidi"/>
              <w:noProof/>
              <w:lang w:val="es-MX" w:eastAsia="es-MX"/>
            </w:rPr>
          </w:pPr>
          <w:hyperlink w:anchor="_Toc333959741" w:history="1">
            <w:r w:rsidR="002C4E5B" w:rsidRPr="00636568">
              <w:rPr>
                <w:rStyle w:val="Hipervnculo"/>
                <w:noProof/>
              </w:rPr>
              <w:t>Clasificación Temática de las Líneas de Acción</w:t>
            </w:r>
            <w:r w:rsidR="002C4E5B">
              <w:rPr>
                <w:noProof/>
                <w:webHidden/>
              </w:rPr>
              <w:tab/>
            </w:r>
            <w:r w:rsidR="00333C8F">
              <w:rPr>
                <w:noProof/>
                <w:webHidden/>
              </w:rPr>
              <w:fldChar w:fldCharType="begin"/>
            </w:r>
            <w:r w:rsidR="002C4E5B">
              <w:rPr>
                <w:noProof/>
                <w:webHidden/>
              </w:rPr>
              <w:instrText xml:space="preserve"> PAGEREF _Toc333959741 \h </w:instrText>
            </w:r>
            <w:r w:rsidR="00333C8F">
              <w:rPr>
                <w:noProof/>
                <w:webHidden/>
              </w:rPr>
            </w:r>
            <w:r w:rsidR="00333C8F">
              <w:rPr>
                <w:noProof/>
                <w:webHidden/>
              </w:rPr>
              <w:fldChar w:fldCharType="separate"/>
            </w:r>
            <w:r w:rsidR="002C4E5B">
              <w:rPr>
                <w:noProof/>
                <w:webHidden/>
              </w:rPr>
              <w:t>23</w:t>
            </w:r>
            <w:r w:rsidR="00333C8F">
              <w:rPr>
                <w:noProof/>
                <w:webHidden/>
              </w:rPr>
              <w:fldChar w:fldCharType="end"/>
            </w:r>
          </w:hyperlink>
        </w:p>
        <w:p w:rsidR="002C4E5B" w:rsidRDefault="00655E21">
          <w:pPr>
            <w:pStyle w:val="TDC1"/>
            <w:tabs>
              <w:tab w:val="right" w:leader="dot" w:pos="4597"/>
            </w:tabs>
            <w:rPr>
              <w:rFonts w:asciiTheme="minorHAnsi" w:eastAsiaTheme="minorEastAsia" w:hAnsiTheme="minorHAnsi" w:cstheme="minorBidi"/>
              <w:noProof/>
              <w:lang w:val="es-MX" w:eastAsia="es-MX"/>
            </w:rPr>
          </w:pPr>
          <w:hyperlink w:anchor="_Toc333959742" w:history="1">
            <w:r w:rsidR="002C4E5B" w:rsidRPr="00636568">
              <w:rPr>
                <w:rStyle w:val="Hipervnculo"/>
                <w:noProof/>
              </w:rPr>
              <w:t>6. SEGUIMIENTO Y EVALUACIÓN</w:t>
            </w:r>
            <w:r w:rsidR="002C4E5B">
              <w:rPr>
                <w:noProof/>
                <w:webHidden/>
              </w:rPr>
              <w:tab/>
            </w:r>
            <w:r w:rsidR="00333C8F">
              <w:rPr>
                <w:noProof/>
                <w:webHidden/>
              </w:rPr>
              <w:fldChar w:fldCharType="begin"/>
            </w:r>
            <w:r w:rsidR="002C4E5B">
              <w:rPr>
                <w:noProof/>
                <w:webHidden/>
              </w:rPr>
              <w:instrText xml:space="preserve"> PAGEREF _Toc333959742 \h </w:instrText>
            </w:r>
            <w:r w:rsidR="00333C8F">
              <w:rPr>
                <w:noProof/>
                <w:webHidden/>
              </w:rPr>
            </w:r>
            <w:r w:rsidR="00333C8F">
              <w:rPr>
                <w:noProof/>
                <w:webHidden/>
              </w:rPr>
              <w:fldChar w:fldCharType="separate"/>
            </w:r>
            <w:r w:rsidR="002C4E5B">
              <w:rPr>
                <w:noProof/>
                <w:webHidden/>
              </w:rPr>
              <w:t>29</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43" w:history="1">
            <w:r w:rsidR="002C4E5B" w:rsidRPr="00636568">
              <w:rPr>
                <w:rStyle w:val="Hipervnculo"/>
                <w:noProof/>
              </w:rPr>
              <w:t>Metas</w:t>
            </w:r>
            <w:r w:rsidR="002C4E5B">
              <w:rPr>
                <w:noProof/>
                <w:webHidden/>
              </w:rPr>
              <w:tab/>
            </w:r>
            <w:r w:rsidR="00333C8F">
              <w:rPr>
                <w:noProof/>
                <w:webHidden/>
              </w:rPr>
              <w:fldChar w:fldCharType="begin"/>
            </w:r>
            <w:r w:rsidR="002C4E5B">
              <w:rPr>
                <w:noProof/>
                <w:webHidden/>
              </w:rPr>
              <w:instrText xml:space="preserve"> PAGEREF _Toc333959743 \h </w:instrText>
            </w:r>
            <w:r w:rsidR="00333C8F">
              <w:rPr>
                <w:noProof/>
                <w:webHidden/>
              </w:rPr>
            </w:r>
            <w:r w:rsidR="00333C8F">
              <w:rPr>
                <w:noProof/>
                <w:webHidden/>
              </w:rPr>
              <w:fldChar w:fldCharType="separate"/>
            </w:r>
            <w:r w:rsidR="002C4E5B">
              <w:rPr>
                <w:noProof/>
                <w:webHidden/>
              </w:rPr>
              <w:t>29</w:t>
            </w:r>
            <w:r w:rsidR="00333C8F">
              <w:rPr>
                <w:noProof/>
                <w:webHidden/>
              </w:rPr>
              <w:fldChar w:fldCharType="end"/>
            </w:r>
          </w:hyperlink>
        </w:p>
        <w:p w:rsidR="002C4E5B" w:rsidRDefault="00655E21">
          <w:pPr>
            <w:pStyle w:val="TDC2"/>
            <w:tabs>
              <w:tab w:val="right" w:leader="dot" w:pos="4597"/>
            </w:tabs>
            <w:rPr>
              <w:rFonts w:asciiTheme="minorHAnsi" w:eastAsiaTheme="minorEastAsia" w:hAnsiTheme="minorHAnsi" w:cstheme="minorBidi"/>
              <w:noProof/>
              <w:lang w:val="es-MX" w:eastAsia="es-MX"/>
            </w:rPr>
          </w:pPr>
          <w:hyperlink w:anchor="_Toc333959744" w:history="1">
            <w:r w:rsidR="002C4E5B" w:rsidRPr="00636568">
              <w:rPr>
                <w:rStyle w:val="Hipervnculo"/>
                <w:noProof/>
              </w:rPr>
              <w:t>Indicadores</w:t>
            </w:r>
            <w:r w:rsidR="002C4E5B">
              <w:rPr>
                <w:noProof/>
                <w:webHidden/>
              </w:rPr>
              <w:tab/>
            </w:r>
            <w:r w:rsidR="00333C8F">
              <w:rPr>
                <w:noProof/>
                <w:webHidden/>
              </w:rPr>
              <w:fldChar w:fldCharType="begin"/>
            </w:r>
            <w:r w:rsidR="002C4E5B">
              <w:rPr>
                <w:noProof/>
                <w:webHidden/>
              </w:rPr>
              <w:instrText xml:space="preserve"> PAGEREF _Toc333959744 \h </w:instrText>
            </w:r>
            <w:r w:rsidR="00333C8F">
              <w:rPr>
                <w:noProof/>
                <w:webHidden/>
              </w:rPr>
            </w:r>
            <w:r w:rsidR="00333C8F">
              <w:rPr>
                <w:noProof/>
                <w:webHidden/>
              </w:rPr>
              <w:fldChar w:fldCharType="separate"/>
            </w:r>
            <w:r w:rsidR="002C4E5B">
              <w:rPr>
                <w:noProof/>
                <w:webHidden/>
              </w:rPr>
              <w:t>29</w:t>
            </w:r>
            <w:r w:rsidR="00333C8F">
              <w:rPr>
                <w:noProof/>
                <w:webHidden/>
              </w:rPr>
              <w:fldChar w:fldCharType="end"/>
            </w:r>
          </w:hyperlink>
        </w:p>
        <w:p w:rsidR="002C4E5B" w:rsidRDefault="00655E21">
          <w:pPr>
            <w:pStyle w:val="TDC1"/>
            <w:tabs>
              <w:tab w:val="right" w:leader="dot" w:pos="4597"/>
            </w:tabs>
            <w:rPr>
              <w:rFonts w:asciiTheme="minorHAnsi" w:eastAsiaTheme="minorEastAsia" w:hAnsiTheme="minorHAnsi" w:cstheme="minorBidi"/>
              <w:noProof/>
              <w:lang w:val="es-MX" w:eastAsia="es-MX"/>
            </w:rPr>
          </w:pPr>
          <w:hyperlink w:anchor="_Toc333959745" w:history="1">
            <w:r w:rsidR="002C4E5B" w:rsidRPr="00636568">
              <w:rPr>
                <w:rStyle w:val="Hipervnculo"/>
                <w:noProof/>
              </w:rPr>
              <w:t xml:space="preserve">7. </w:t>
            </w:r>
            <w:r w:rsidR="002C4E5B" w:rsidRPr="00636568">
              <w:rPr>
                <w:rStyle w:val="Hipervnculo"/>
                <w:rFonts w:cs="Times New Roman"/>
                <w:noProof/>
              </w:rPr>
              <w:t>Descripción programática de las Líneas de Acción del Plan Estatal de Desarrollo y presentación del anexo técnico</w:t>
            </w:r>
            <w:r w:rsidR="002C4E5B">
              <w:rPr>
                <w:noProof/>
                <w:webHidden/>
              </w:rPr>
              <w:tab/>
            </w:r>
            <w:r w:rsidR="00333C8F">
              <w:rPr>
                <w:noProof/>
                <w:webHidden/>
              </w:rPr>
              <w:fldChar w:fldCharType="begin"/>
            </w:r>
            <w:r w:rsidR="002C4E5B">
              <w:rPr>
                <w:noProof/>
                <w:webHidden/>
              </w:rPr>
              <w:instrText xml:space="preserve"> PAGEREF _Toc333959745 \h </w:instrText>
            </w:r>
            <w:r w:rsidR="00333C8F">
              <w:rPr>
                <w:noProof/>
                <w:webHidden/>
              </w:rPr>
            </w:r>
            <w:r w:rsidR="00333C8F">
              <w:rPr>
                <w:noProof/>
                <w:webHidden/>
              </w:rPr>
              <w:fldChar w:fldCharType="separate"/>
            </w:r>
            <w:r w:rsidR="002C4E5B">
              <w:rPr>
                <w:noProof/>
                <w:webHidden/>
              </w:rPr>
              <w:t>31</w:t>
            </w:r>
            <w:r w:rsidR="00333C8F">
              <w:rPr>
                <w:noProof/>
                <w:webHidden/>
              </w:rPr>
              <w:fldChar w:fldCharType="end"/>
            </w:r>
          </w:hyperlink>
        </w:p>
        <w:p w:rsidR="0046655D" w:rsidRPr="00596772" w:rsidRDefault="00333C8F" w:rsidP="00C8435A">
          <w:pPr>
            <w:spacing w:line="240" w:lineRule="auto"/>
            <w:rPr>
              <w:rFonts w:asciiTheme="majorHAnsi" w:hAnsiTheme="majorHAnsi"/>
            </w:rPr>
          </w:pPr>
          <w:r w:rsidRPr="00927308">
            <w:rPr>
              <w:szCs w:val="20"/>
            </w:rPr>
            <w:fldChar w:fldCharType="end"/>
          </w:r>
          <w:r w:rsidR="00885F05" w:rsidRPr="00596772">
            <w:rPr>
              <w:rFonts w:asciiTheme="majorHAnsi" w:hAnsiTheme="majorHAnsi"/>
              <w:szCs w:val="20"/>
            </w:rPr>
            <w:t>7. FICHAS TÉCNICAS………………</w:t>
          </w:r>
          <w:r w:rsidR="00596772">
            <w:rPr>
              <w:rFonts w:asciiTheme="majorHAnsi" w:hAnsiTheme="majorHAnsi"/>
              <w:szCs w:val="20"/>
            </w:rPr>
            <w:t>…………….</w:t>
          </w:r>
          <w:r w:rsidR="00885F05" w:rsidRPr="00596772">
            <w:rPr>
              <w:rFonts w:asciiTheme="majorHAnsi" w:hAnsiTheme="majorHAnsi"/>
              <w:szCs w:val="20"/>
            </w:rPr>
            <w:t>……….2</w:t>
          </w:r>
          <w:r w:rsidR="004C569F" w:rsidRPr="00596772">
            <w:rPr>
              <w:rFonts w:asciiTheme="majorHAnsi" w:hAnsiTheme="majorHAnsi"/>
              <w:szCs w:val="20"/>
            </w:rPr>
            <w:t>7</w:t>
          </w:r>
        </w:p>
      </w:sdtContent>
    </w:sdt>
    <w:p w:rsidR="009D5306" w:rsidRPr="00927308" w:rsidRDefault="00CE7D8D" w:rsidP="00FA57F1">
      <w:r>
        <w:rPr>
          <w:rFonts w:asciiTheme="majorHAnsi" w:hAnsiTheme="majorHAnsi"/>
        </w:rPr>
        <w:t>Glosario…………………………………….…………..3</w:t>
      </w:r>
      <w:r w:rsidR="00E64990">
        <w:rPr>
          <w:rFonts w:asciiTheme="majorHAnsi" w:hAnsiTheme="majorHAnsi"/>
        </w:rPr>
        <w:t>76</w:t>
      </w:r>
    </w:p>
    <w:p w:rsidR="0046655D" w:rsidRPr="00927308" w:rsidRDefault="0046655D" w:rsidP="0021476D">
      <w:pPr>
        <w:sectPr w:rsidR="0046655D" w:rsidRPr="00927308" w:rsidSect="00E64990">
          <w:pgSz w:w="12240" w:h="15840"/>
          <w:pgMar w:top="1417" w:right="1183" w:bottom="1417" w:left="1134" w:header="708" w:footer="219" w:gutter="0"/>
          <w:cols w:num="2" w:space="708"/>
          <w:docGrid w:linePitch="360"/>
        </w:sectPr>
      </w:pPr>
    </w:p>
    <w:p w:rsidR="0046655D" w:rsidRPr="00927308" w:rsidRDefault="0046655D" w:rsidP="0021476D">
      <w:pPr>
        <w:sectPr w:rsidR="0046655D" w:rsidRPr="00927308" w:rsidSect="00E64990">
          <w:type w:val="continuous"/>
          <w:pgSz w:w="12240" w:h="15840"/>
          <w:pgMar w:top="1417" w:right="1183" w:bottom="1417" w:left="1134" w:header="708" w:footer="219" w:gutter="0"/>
          <w:cols w:num="2" w:space="708"/>
          <w:docGrid w:linePitch="360"/>
        </w:sectPr>
      </w:pPr>
    </w:p>
    <w:p w:rsidR="0021476D" w:rsidRPr="00927308" w:rsidRDefault="0021476D" w:rsidP="0021476D">
      <w:pPr>
        <w:pStyle w:val="Ttulo1"/>
      </w:pPr>
      <w:bookmarkStart w:id="3" w:name="_Toc316657834"/>
      <w:bookmarkStart w:id="4" w:name="_Toc333959712"/>
      <w:r w:rsidRPr="00927308">
        <w:lastRenderedPageBreak/>
        <w:t>2. INTRODUCCIÓN</w:t>
      </w:r>
      <w:bookmarkEnd w:id="3"/>
      <w:bookmarkEnd w:id="4"/>
    </w:p>
    <w:p w:rsidR="00092B4D" w:rsidRDefault="00092B4D" w:rsidP="00AB3BDF">
      <w:bookmarkStart w:id="5" w:name="_Toc316657835"/>
      <w:r>
        <w:t xml:space="preserve">El </w:t>
      </w:r>
      <w:r w:rsidR="008E6F7F">
        <w:t xml:space="preserve">Programa </w:t>
      </w:r>
      <w:r>
        <w:t xml:space="preserve">Sectorial </w:t>
      </w:r>
      <w:r w:rsidR="002C6694">
        <w:t>Gobierno Solidario</w:t>
      </w:r>
      <w:r w:rsidR="00C02171">
        <w:t xml:space="preserve"> 2012-2017</w:t>
      </w:r>
      <w:r>
        <w:t xml:space="preserve"> tiene como propósito fundamental </w:t>
      </w:r>
      <w:r w:rsidR="008E6F7F">
        <w:t>presentar</w:t>
      </w:r>
      <w:r w:rsidR="00811ED5">
        <w:t xml:space="preserve"> </w:t>
      </w:r>
      <w:r w:rsidR="00F937F5">
        <w:t xml:space="preserve">a la ciudadanía </w:t>
      </w:r>
      <w:r w:rsidR="008E6F7F">
        <w:t>un p</w:t>
      </w:r>
      <w:r w:rsidR="00133386">
        <w:t>rograma</w:t>
      </w:r>
      <w:r w:rsidR="00184F26">
        <w:t xml:space="preserve"> detallado por medio del cual </w:t>
      </w:r>
      <w:r w:rsidR="00DC0DAF">
        <w:t>la presente</w:t>
      </w:r>
      <w:r w:rsidR="00640EBF">
        <w:t xml:space="preserve"> </w:t>
      </w:r>
      <w:r w:rsidR="00D425EA">
        <w:t>a</w:t>
      </w:r>
      <w:r w:rsidR="00640EBF">
        <w:t>dministración</w:t>
      </w:r>
      <w:r>
        <w:t xml:space="preserve"> cumplirá los objetivos, estrategias y líneas de acción en ma</w:t>
      </w:r>
      <w:r w:rsidR="00DC0DAF">
        <w:t>teria</w:t>
      </w:r>
      <w:r w:rsidR="007F4CEB">
        <w:t xml:space="preserve"> social</w:t>
      </w:r>
      <w:r w:rsidR="00DC0DAF">
        <w:t xml:space="preserve"> </w:t>
      </w:r>
      <w:r>
        <w:t>plantead</w:t>
      </w:r>
      <w:r w:rsidR="00DC0DAF">
        <w:t>a</w:t>
      </w:r>
      <w:r>
        <w:t xml:space="preserve">s en el </w:t>
      </w:r>
      <w:r w:rsidR="00FE0D5B">
        <w:t>Plan de Desarrollo</w:t>
      </w:r>
      <w:r w:rsidR="00D309A7">
        <w:t xml:space="preserve"> </w:t>
      </w:r>
      <w:r w:rsidR="00C02171">
        <w:t xml:space="preserve">del Estado de México </w:t>
      </w:r>
      <w:r>
        <w:t>2011-2017.</w:t>
      </w:r>
    </w:p>
    <w:p w:rsidR="006F7B95" w:rsidRPr="00AB3BDF" w:rsidRDefault="00DC0DAF" w:rsidP="00AB3BDF">
      <w:r>
        <w:t xml:space="preserve">Las </w:t>
      </w:r>
      <w:r w:rsidR="00092B4D">
        <w:t xml:space="preserve">dependencias </w:t>
      </w:r>
      <w:r w:rsidR="00D425EA">
        <w:t xml:space="preserve">y unidades administrativas </w:t>
      </w:r>
      <w:r w:rsidR="008961A0">
        <w:t xml:space="preserve">del </w:t>
      </w:r>
      <w:r w:rsidR="00646C87">
        <w:t>Gobierno Estatal</w:t>
      </w:r>
      <w:r w:rsidR="00D309A7">
        <w:t xml:space="preserve"> </w:t>
      </w:r>
      <w:r w:rsidR="00092B4D">
        <w:t xml:space="preserve">que </w:t>
      </w:r>
      <w:r w:rsidR="00640EBF">
        <w:t>participan</w:t>
      </w:r>
      <w:r w:rsidR="00092B4D">
        <w:t xml:space="preserve"> como responsables de </w:t>
      </w:r>
      <w:r w:rsidR="00640EBF">
        <w:t>la</w:t>
      </w:r>
      <w:r w:rsidR="00092B4D">
        <w:t xml:space="preserve"> instrumentación </w:t>
      </w:r>
      <w:r w:rsidR="00640EBF">
        <w:t>del Programa han integrado</w:t>
      </w:r>
      <w:r w:rsidR="00D425EA">
        <w:t xml:space="preserve"> el</w:t>
      </w:r>
      <w:r w:rsidR="003B5536">
        <w:t xml:space="preserve"> </w:t>
      </w:r>
      <w:r w:rsidR="003B5536" w:rsidRPr="00D425EA">
        <w:rPr>
          <w:b/>
          <w:color w:val="C00000"/>
        </w:rPr>
        <w:t xml:space="preserve">Subcomité Sectorial de </w:t>
      </w:r>
      <w:r w:rsidR="002C6694" w:rsidRPr="00D425EA">
        <w:rPr>
          <w:b/>
          <w:color w:val="C00000"/>
        </w:rPr>
        <w:t>Gobierno Solidario</w:t>
      </w:r>
      <w:r w:rsidR="003B5536" w:rsidRPr="00D425EA">
        <w:rPr>
          <w:color w:val="C00000"/>
        </w:rPr>
        <w:t xml:space="preserve"> </w:t>
      </w:r>
      <w:r w:rsidR="00640EBF">
        <w:t>en los términos que marca la legislación</w:t>
      </w:r>
      <w:r w:rsidR="00092B4D">
        <w:t xml:space="preserve">. </w:t>
      </w:r>
      <w:r w:rsidR="00EC1468">
        <w:t xml:space="preserve">Quienes integran </w:t>
      </w:r>
      <w:r w:rsidR="00640EBF">
        <w:t xml:space="preserve">dicho Subcomité </w:t>
      </w:r>
      <w:r w:rsidR="00092B4D">
        <w:t>son la Secretaría Técnica de Gabinete,</w:t>
      </w:r>
      <w:r w:rsidR="00C31A2B">
        <w:t xml:space="preserve"> </w:t>
      </w:r>
      <w:r w:rsidR="00092B4D">
        <w:t xml:space="preserve">la Secretaría General de Gobierno, </w:t>
      </w:r>
      <w:r w:rsidR="002C6694">
        <w:t xml:space="preserve">el Sistema para el Desarrollo Integral de la Familia (DIFEM), </w:t>
      </w:r>
      <w:r w:rsidR="00092B4D">
        <w:t>la</w:t>
      </w:r>
      <w:r w:rsidR="00EF3828">
        <w:t xml:space="preserve"> Secretaría</w:t>
      </w:r>
      <w:r w:rsidR="00092B4D">
        <w:t xml:space="preserve"> de Finanzas, la </w:t>
      </w:r>
      <w:r w:rsidR="00EF3828">
        <w:t xml:space="preserve">Secretaría </w:t>
      </w:r>
      <w:r w:rsidR="002C6694">
        <w:t>de Salud</w:t>
      </w:r>
      <w:r w:rsidR="003B5536">
        <w:t xml:space="preserve">, la Secretaría de </w:t>
      </w:r>
      <w:r w:rsidR="002C6694">
        <w:t>Educación</w:t>
      </w:r>
      <w:r w:rsidR="003B5536">
        <w:t xml:space="preserve">, la Secretaría de </w:t>
      </w:r>
      <w:r w:rsidR="002C6694">
        <w:t xml:space="preserve">Desarrollo </w:t>
      </w:r>
      <w:r w:rsidR="003D4EF7">
        <w:t>Económico</w:t>
      </w:r>
      <w:r w:rsidR="003B5536">
        <w:t xml:space="preserve">, la Secretaría de Desarrollo </w:t>
      </w:r>
      <w:r w:rsidR="002C6694">
        <w:t>Urbano</w:t>
      </w:r>
      <w:r w:rsidR="003B5536">
        <w:t>, la Secretaría de</w:t>
      </w:r>
      <w:r w:rsidR="002C6694">
        <w:t>l Medio Ambiente y la Procuraduría General de Justicia</w:t>
      </w:r>
      <w:r w:rsidR="00F30368">
        <w:t xml:space="preserve">, </w:t>
      </w:r>
      <w:r w:rsidR="00092B4D">
        <w:t xml:space="preserve">todas </w:t>
      </w:r>
      <w:r w:rsidR="00092B4D" w:rsidRPr="00AB3BDF">
        <w:t xml:space="preserve">ellas coordinadas </w:t>
      </w:r>
      <w:r w:rsidR="003B5536">
        <w:t xml:space="preserve">tanto por la Secretaría de Desarrollo </w:t>
      </w:r>
      <w:r w:rsidR="003D4EF7">
        <w:t>Social</w:t>
      </w:r>
      <w:r w:rsidR="00566561">
        <w:t xml:space="preserve">, como </w:t>
      </w:r>
      <w:r w:rsidR="00092B4D" w:rsidRPr="00AB3BDF">
        <w:t xml:space="preserve">por el </w:t>
      </w:r>
      <w:r w:rsidR="00F30368" w:rsidRPr="00AB3BDF">
        <w:t xml:space="preserve">Comité de Planeación para el Desarrollo del </w:t>
      </w:r>
      <w:r w:rsidR="00054831">
        <w:t>Estado</w:t>
      </w:r>
      <w:r w:rsidR="004B3C3C">
        <w:t xml:space="preserve"> de México.</w:t>
      </w:r>
      <w:r w:rsidR="00C31A2B">
        <w:t xml:space="preserve"> </w:t>
      </w:r>
      <w:r w:rsidR="006F7B95">
        <w:t xml:space="preserve">Asimismo, </w:t>
      </w:r>
      <w:r w:rsidR="003B5536">
        <w:t xml:space="preserve">en </w:t>
      </w:r>
      <w:r w:rsidR="00640EBF">
        <w:t xml:space="preserve">la elaboración del Programa Sectorial </w:t>
      </w:r>
      <w:r w:rsidR="002C6694">
        <w:t>Gobierno Solidario</w:t>
      </w:r>
      <w:r w:rsidR="00640EBF">
        <w:t xml:space="preserve"> </w:t>
      </w:r>
      <w:r w:rsidR="003B5536">
        <w:t xml:space="preserve">se contó </w:t>
      </w:r>
      <w:r w:rsidR="00640EBF">
        <w:t xml:space="preserve">con las valiosas </w:t>
      </w:r>
      <w:r w:rsidR="00C94214">
        <w:t xml:space="preserve">aportaciones </w:t>
      </w:r>
      <w:r w:rsidR="00640EBF">
        <w:t xml:space="preserve">del Poder </w:t>
      </w:r>
      <w:r w:rsidR="009468E0">
        <w:t>Ejecutivo y L</w:t>
      </w:r>
      <w:r w:rsidR="00D36196">
        <w:t>egislativo del Est</w:t>
      </w:r>
      <w:r w:rsidR="00640EBF">
        <w:t xml:space="preserve">ado, así como del sector social, académico y </w:t>
      </w:r>
      <w:r w:rsidR="00EE78F3">
        <w:t xml:space="preserve">de </w:t>
      </w:r>
      <w:r w:rsidR="00D36196">
        <w:t>la iniciativa privada</w:t>
      </w:r>
      <w:r w:rsidR="00640EBF">
        <w:t>.</w:t>
      </w:r>
    </w:p>
    <w:p w:rsidR="00092B4D" w:rsidRPr="00AB3BDF" w:rsidRDefault="00092B4D" w:rsidP="00AB3BDF">
      <w:pPr>
        <w:rPr>
          <w:bCs/>
        </w:rPr>
      </w:pPr>
      <w:r w:rsidRPr="00AB3BDF">
        <w:rPr>
          <w:bCs/>
        </w:rPr>
        <w:t xml:space="preserve">De esta manera, el </w:t>
      </w:r>
      <w:r w:rsidR="008E6F7F" w:rsidRPr="00AB3BDF">
        <w:rPr>
          <w:bCs/>
        </w:rPr>
        <w:t>Programa Sectorial</w:t>
      </w:r>
      <w:r w:rsidR="00640EBF">
        <w:t xml:space="preserve"> </w:t>
      </w:r>
      <w:r w:rsidR="002C6694">
        <w:t>Gobierno Solidario</w:t>
      </w:r>
      <w:r w:rsidR="003B5536">
        <w:t xml:space="preserve"> </w:t>
      </w:r>
      <w:r w:rsidRPr="00AB3BDF">
        <w:rPr>
          <w:bCs/>
        </w:rPr>
        <w:t>establece las principales líneas de acción</w:t>
      </w:r>
      <w:r w:rsidR="00EC1468">
        <w:rPr>
          <w:bCs/>
        </w:rPr>
        <w:t xml:space="preserve">, actividades y metas con las cuales se realizará y dará seguimiento a </w:t>
      </w:r>
      <w:r w:rsidR="00EF3828" w:rsidRPr="00AB3BDF">
        <w:rPr>
          <w:bCs/>
        </w:rPr>
        <w:t xml:space="preserve">cada dependencia </w:t>
      </w:r>
      <w:r w:rsidR="00C94214">
        <w:rPr>
          <w:bCs/>
        </w:rPr>
        <w:t>y enti</w:t>
      </w:r>
      <w:r w:rsidR="007F4CEB">
        <w:rPr>
          <w:bCs/>
        </w:rPr>
        <w:t>dad gubernamental con el fin de</w:t>
      </w:r>
      <w:r w:rsidRPr="00AB3BDF">
        <w:rPr>
          <w:bCs/>
        </w:rPr>
        <w:t xml:space="preserve"> materializar la visión del </w:t>
      </w:r>
      <w:r w:rsidR="003B5536">
        <w:rPr>
          <w:bCs/>
        </w:rPr>
        <w:t xml:space="preserve">Estado en </w:t>
      </w:r>
      <w:r w:rsidR="009468E0">
        <w:rPr>
          <w:bCs/>
        </w:rPr>
        <w:t>Desarrollo Social</w:t>
      </w:r>
      <w:r w:rsidR="00C94214">
        <w:rPr>
          <w:bCs/>
        </w:rPr>
        <w:t>. Cabe señalar que el proceso de planeación en el Estado es un ejercicio dinámico el cual ha de ser enriquecido a lo largo de la administración</w:t>
      </w:r>
      <w:r w:rsidR="003B5536">
        <w:rPr>
          <w:bCs/>
        </w:rPr>
        <w:t>,</w:t>
      </w:r>
      <w:r w:rsidR="00C94214">
        <w:rPr>
          <w:bCs/>
        </w:rPr>
        <w:t xml:space="preserve"> por lo que el contenido del programa no es limitativo ni restringe las prerrogativas en materia</w:t>
      </w:r>
      <w:r w:rsidR="00003399">
        <w:rPr>
          <w:bCs/>
        </w:rPr>
        <w:t xml:space="preserve"> de política pública de la entidad.</w:t>
      </w:r>
    </w:p>
    <w:p w:rsidR="0021476D" w:rsidRPr="00927308" w:rsidRDefault="0021476D" w:rsidP="00092B4D">
      <w:pPr>
        <w:pStyle w:val="Ttulo2"/>
      </w:pPr>
      <w:bookmarkStart w:id="6" w:name="_Toc333959713"/>
      <w:r w:rsidRPr="00927308">
        <w:lastRenderedPageBreak/>
        <w:t>M</w:t>
      </w:r>
      <w:r w:rsidR="001B5B29">
        <w:t>arco</w:t>
      </w:r>
      <w:r w:rsidRPr="00927308">
        <w:t xml:space="preserve"> L</w:t>
      </w:r>
      <w:bookmarkEnd w:id="5"/>
      <w:r w:rsidR="001B5B29">
        <w:t>egal</w:t>
      </w:r>
      <w:bookmarkEnd w:id="6"/>
    </w:p>
    <w:p w:rsidR="001B16A4" w:rsidRPr="00E70BA2" w:rsidRDefault="0021476D" w:rsidP="001B16A4">
      <w:pPr>
        <w:rPr>
          <w:i/>
        </w:rPr>
      </w:pPr>
      <w:r w:rsidRPr="00927308">
        <w:t xml:space="preserve">El </w:t>
      </w:r>
      <w:r w:rsidR="008E6F7F">
        <w:t>Programa Sectorial</w:t>
      </w:r>
      <w:r w:rsidR="00D309A7">
        <w:t xml:space="preserve"> </w:t>
      </w:r>
      <w:r w:rsidR="002C6694">
        <w:t>Gobierno Solidario</w:t>
      </w:r>
      <w:r w:rsidR="004435AD">
        <w:t xml:space="preserve"> 2012-2017</w:t>
      </w:r>
      <w:r w:rsidR="004E6282">
        <w:t>,</w:t>
      </w:r>
      <w:r w:rsidR="000A7533">
        <w:t xml:space="preserve"> </w:t>
      </w:r>
      <w:r w:rsidR="00FD1235">
        <w:t xml:space="preserve">del </w:t>
      </w:r>
      <w:r w:rsidR="00FE0D5B">
        <w:t>Plan de Desarrollo</w:t>
      </w:r>
      <w:r w:rsidR="00F937F5">
        <w:t xml:space="preserve"> del </w:t>
      </w:r>
      <w:r w:rsidR="00FD1235">
        <w:t>Estado de México 2011-</w:t>
      </w:r>
      <w:r w:rsidR="00E92665" w:rsidRPr="00927308">
        <w:t>2017</w:t>
      </w:r>
      <w:r w:rsidR="00F937F5">
        <w:t>,</w:t>
      </w:r>
      <w:r w:rsidR="000A7533">
        <w:t xml:space="preserve"> </w:t>
      </w:r>
      <w:r w:rsidRPr="00927308">
        <w:t xml:space="preserve">tiene como base legal </w:t>
      </w:r>
      <w:r w:rsidR="00D274E2">
        <w:t xml:space="preserve">la </w:t>
      </w:r>
      <w:r w:rsidRPr="00927308">
        <w:t>Ley de Planeación del Estado de México y Municipios, en el Artículo 2</w:t>
      </w:r>
      <w:r w:rsidR="00802F09">
        <w:t>6</w:t>
      </w:r>
      <w:r w:rsidRPr="00927308">
        <w:t>, establece que: “</w:t>
      </w:r>
      <w:r w:rsidR="00802F09" w:rsidRPr="00802F09">
        <w:rPr>
          <w:i/>
        </w:rPr>
        <w:t xml:space="preserve">Para los efectos de la integración y ejecución de la estrategia contenida en los planes de desarrollo, se deberán elaborar programas sectoriales, </w:t>
      </w:r>
      <w:r w:rsidR="00190FBD" w:rsidRPr="00927308">
        <w:rPr>
          <w:i/>
        </w:rPr>
        <w:t>[…</w:t>
      </w:r>
      <w:r w:rsidR="00190FBD">
        <w:rPr>
          <w:i/>
        </w:rPr>
        <w:t>]</w:t>
      </w:r>
      <w:r w:rsidR="00802F09" w:rsidRPr="00802F09">
        <w:rPr>
          <w:i/>
        </w:rPr>
        <w:t xml:space="preserve"> que permitan alcanzar sus objetivos y metas</w:t>
      </w:r>
      <w:r w:rsidRPr="00927308">
        <w:rPr>
          <w:i/>
        </w:rPr>
        <w:t>.</w:t>
      </w:r>
      <w:r w:rsidRPr="00927308">
        <w:t xml:space="preserve">” </w:t>
      </w:r>
      <w:r w:rsidR="00E70BA2">
        <w:t xml:space="preserve">En el Artículo 30 se indica que </w:t>
      </w:r>
      <w:r w:rsidR="00E70BA2" w:rsidRPr="00E70BA2">
        <w:rPr>
          <w:i/>
        </w:rPr>
        <w:t xml:space="preserve">“Las dependencias, entidades públicas, organismos y unidades administrativas participarán en la integración de programas sectoriales </w:t>
      </w:r>
      <w:r w:rsidR="00E70BA2">
        <w:rPr>
          <w:i/>
        </w:rPr>
        <w:t>[…]</w:t>
      </w:r>
      <w:r w:rsidR="00E70BA2" w:rsidRPr="00E70BA2">
        <w:rPr>
          <w:i/>
        </w:rPr>
        <w:t>, que regirán las actividades de la administración pública y se considerarán para la conformación del presupuesto por programas,</w:t>
      </w:r>
      <w:r w:rsidR="00E70BA2">
        <w:rPr>
          <w:i/>
        </w:rPr>
        <w:t xml:space="preserve"> […]</w:t>
      </w:r>
      <w:r w:rsidR="00E70BA2" w:rsidRPr="00E70BA2">
        <w:rPr>
          <w:i/>
        </w:rPr>
        <w:t>.”</w:t>
      </w:r>
      <w:r w:rsidR="00E70BA2">
        <w:t xml:space="preserve"> Asimismo, en el Artículo 34, se establece que </w:t>
      </w:r>
      <w:r w:rsidR="00E70BA2">
        <w:rPr>
          <w:i/>
        </w:rPr>
        <w:t>“</w:t>
      </w:r>
      <w:r w:rsidR="00E70BA2" w:rsidRPr="00E70BA2">
        <w:rPr>
          <w:i/>
        </w:rPr>
        <w:t>Los programas sectoriales se sujetarán a las estrategias contenidas en los planes de desarrollo y precisarán sus objetivos y metas, asimismo establecerán las prioridades que regirán el desempeño de las actividades del sector de que se trate.</w:t>
      </w:r>
      <w:r w:rsidR="00E70BA2">
        <w:rPr>
          <w:i/>
        </w:rPr>
        <w:t>”</w:t>
      </w:r>
    </w:p>
    <w:p w:rsidR="00C558EC" w:rsidRDefault="006F7B95" w:rsidP="005A3EC0">
      <w:r>
        <w:t>Por otro lado, de forma complementaria</w:t>
      </w:r>
      <w:r w:rsidR="000737B1">
        <w:t>, en</w:t>
      </w:r>
      <w:r w:rsidR="001B16A4">
        <w:t xml:space="preserve"> e</w:t>
      </w:r>
      <w:r w:rsidR="0021476D" w:rsidRPr="00927308">
        <w:t xml:space="preserve">l Artículo </w:t>
      </w:r>
      <w:r w:rsidR="001B16A4">
        <w:t>3</w:t>
      </w:r>
      <w:r w:rsidR="00555932">
        <w:t>3</w:t>
      </w:r>
      <w:r w:rsidR="0021476D" w:rsidRPr="00927308">
        <w:t xml:space="preserve"> del Reglamento de la Ley de Planeación del Estado de México y Municipios establece que:</w:t>
      </w:r>
      <w:r w:rsidR="005A3EC0">
        <w:rPr>
          <w:i/>
        </w:rPr>
        <w:t>“</w:t>
      </w:r>
      <w:r w:rsidR="005A3EC0" w:rsidRPr="005A3EC0">
        <w:rPr>
          <w:i/>
        </w:rPr>
        <w:t>Para la adecuada instrumentación del Plan de Desarrollo del Estado de México, las</w:t>
      </w:r>
      <w:r w:rsidR="00C31A2B">
        <w:rPr>
          <w:i/>
        </w:rPr>
        <w:t xml:space="preserve"> </w:t>
      </w:r>
      <w:r w:rsidR="005A3EC0" w:rsidRPr="005A3EC0">
        <w:rPr>
          <w:i/>
        </w:rPr>
        <w:t>dependencias y organismos auxiliares elaborarán los programas que de éste se derivan, los cuales</w:t>
      </w:r>
      <w:r w:rsidR="00C31A2B">
        <w:rPr>
          <w:i/>
        </w:rPr>
        <w:t xml:space="preserve"> </w:t>
      </w:r>
      <w:r w:rsidR="005A3EC0" w:rsidRPr="005A3EC0">
        <w:rPr>
          <w:i/>
        </w:rPr>
        <w:t>serán revisados y acordados en las instancias auxiliares del COPLADEM, mediante reuniones de</w:t>
      </w:r>
      <w:r w:rsidR="00C31A2B">
        <w:rPr>
          <w:i/>
        </w:rPr>
        <w:t xml:space="preserve"> </w:t>
      </w:r>
      <w:r w:rsidR="005A3EC0" w:rsidRPr="005A3EC0">
        <w:rPr>
          <w:i/>
        </w:rPr>
        <w:t>análisis e información con los titulares de las dependencias y organismos auxiliares.</w:t>
      </w:r>
      <w:r w:rsidR="005A3EC0">
        <w:rPr>
          <w:i/>
        </w:rPr>
        <w:t xml:space="preserve">” </w:t>
      </w:r>
      <w:r w:rsidR="00555932">
        <w:t xml:space="preserve">En el Artículo 36 </w:t>
      </w:r>
      <w:r w:rsidR="009E7780">
        <w:t xml:space="preserve">de dicho ordenamiento </w:t>
      </w:r>
      <w:r w:rsidR="00555932">
        <w:t>se indica que</w:t>
      </w:r>
      <w:r w:rsidR="0021476D" w:rsidRPr="00927308">
        <w:t xml:space="preserve"> “</w:t>
      </w:r>
      <w:r w:rsidR="001B16A4" w:rsidRPr="001B16A4">
        <w:rPr>
          <w:i/>
        </w:rPr>
        <w:t xml:space="preserve">Los programas sectoriales y </w:t>
      </w:r>
      <w:r w:rsidR="00D61E35">
        <w:rPr>
          <w:i/>
        </w:rPr>
        <w:t>[…]</w:t>
      </w:r>
      <w:r w:rsidR="001B16A4" w:rsidRPr="001B16A4">
        <w:rPr>
          <w:i/>
        </w:rPr>
        <w:t xml:space="preserve"> deberán quedar integrados y aprobados, a más tardar, en los siguientes seis meses posteriores a la publicación del Plan de Desarrollo del Estado de México [</w:t>
      </w:r>
      <w:r w:rsidR="0021476D" w:rsidRPr="00927308">
        <w:rPr>
          <w:i/>
        </w:rPr>
        <w:t>…].</w:t>
      </w:r>
      <w:r w:rsidR="0021476D" w:rsidRPr="00927308">
        <w:t xml:space="preserve">” </w:t>
      </w:r>
    </w:p>
    <w:p w:rsidR="00601582" w:rsidRDefault="00C94214" w:rsidP="005A3EC0">
      <w:r>
        <w:t>Finalmente, e</w:t>
      </w:r>
      <w:r w:rsidR="0021476D" w:rsidRPr="00927308">
        <w:t xml:space="preserve">n el Artículo </w:t>
      </w:r>
      <w:r w:rsidR="001B16A4">
        <w:t>38</w:t>
      </w:r>
      <w:r w:rsidR="0021476D" w:rsidRPr="00927308">
        <w:t xml:space="preserve"> de dicho </w:t>
      </w:r>
      <w:r w:rsidR="00E92665" w:rsidRPr="00927308">
        <w:t>R</w:t>
      </w:r>
      <w:r w:rsidR="0021476D" w:rsidRPr="00927308">
        <w:t xml:space="preserve">eglamento, se definen </w:t>
      </w:r>
      <w:r w:rsidR="001B16A4">
        <w:t xml:space="preserve">los programas sectoriales, su contenido, vigencia, elaboración e integración, mientras que en </w:t>
      </w:r>
      <w:r w:rsidR="001B16A4">
        <w:lastRenderedPageBreak/>
        <w:t xml:space="preserve">el Artículo 39 se </w:t>
      </w:r>
      <w:r w:rsidR="00134ECA">
        <w:t>señala</w:t>
      </w:r>
      <w:r w:rsidR="001B16A4">
        <w:t xml:space="preserve"> que la formulación de dichos programas deberá ser congruente con el </w:t>
      </w:r>
      <w:r w:rsidR="00FE0D5B">
        <w:t>Plan de Desarrollo</w:t>
      </w:r>
      <w:r w:rsidR="001B16A4">
        <w:t>.</w:t>
      </w:r>
      <w:r w:rsidR="00AF7018">
        <w:t xml:space="preserve"> Finalmente, en el Artículo 40 </w:t>
      </w:r>
      <w:r w:rsidR="00CB3519">
        <w:t xml:space="preserve">se plasma el papel de coordinador del </w:t>
      </w:r>
      <w:r w:rsidR="00F30368">
        <w:t xml:space="preserve">COPLADEM </w:t>
      </w:r>
      <w:r w:rsidR="00CB3519">
        <w:t>para su elaboración e integración</w:t>
      </w:r>
      <w:r w:rsidR="00BB7BAD">
        <w:t>,</w:t>
      </w:r>
      <w:r w:rsidR="00CB3519">
        <w:t xml:space="preserve"> a través del establecimiento de los subcomités </w:t>
      </w:r>
      <w:r w:rsidR="006571A1">
        <w:t>r</w:t>
      </w:r>
      <w:r w:rsidR="00CB3519">
        <w:t>espectivos.</w:t>
      </w:r>
    </w:p>
    <w:p w:rsidR="0021476D" w:rsidRPr="00927308" w:rsidRDefault="001B5B29" w:rsidP="0046691E">
      <w:pPr>
        <w:pStyle w:val="Ttulo2"/>
      </w:pPr>
      <w:bookmarkStart w:id="7" w:name="_Toc316657836"/>
      <w:bookmarkStart w:id="8" w:name="_Toc333959714"/>
      <w:r>
        <w:t>Subcomités Sectoriales para la Formulación de los P</w:t>
      </w:r>
      <w:bookmarkEnd w:id="7"/>
      <w:r w:rsidR="00B4501F">
        <w:t>rogramas</w:t>
      </w:r>
      <w:bookmarkEnd w:id="8"/>
    </w:p>
    <w:p w:rsidR="0021476D" w:rsidRDefault="0021476D" w:rsidP="0021476D">
      <w:r w:rsidRPr="00927308">
        <w:t xml:space="preserve">El </w:t>
      </w:r>
      <w:r w:rsidR="008E6F7F">
        <w:t>Programa Sectorial</w:t>
      </w:r>
      <w:r w:rsidR="00C31A2B">
        <w:t xml:space="preserve"> </w:t>
      </w:r>
      <w:r w:rsidR="002C6694">
        <w:t>Gobierno Solidario</w:t>
      </w:r>
      <w:r w:rsidR="006F7B95">
        <w:t xml:space="preserve"> 2012-2017</w:t>
      </w:r>
      <w:r w:rsidR="000A7533">
        <w:t xml:space="preserve"> </w:t>
      </w:r>
      <w:r w:rsidRPr="00927308">
        <w:t xml:space="preserve">del Estado de México es el instrumento </w:t>
      </w:r>
      <w:r w:rsidR="001253DA">
        <w:t xml:space="preserve">de planeación </w:t>
      </w:r>
      <w:r w:rsidR="00F937F5">
        <w:t xml:space="preserve">donde se </w:t>
      </w:r>
      <w:r w:rsidR="001253DA">
        <w:t>señala</w:t>
      </w:r>
      <w:r w:rsidR="00F937F5">
        <w:t>n</w:t>
      </w:r>
      <w:r w:rsidR="001253DA">
        <w:t xml:space="preserve"> los objetivos, prioridades, estrategias, </w:t>
      </w:r>
      <w:r w:rsidR="003B2C74">
        <w:t>actividades</w:t>
      </w:r>
      <w:r w:rsidR="001253DA">
        <w:t xml:space="preserve"> y líneas de acción para </w:t>
      </w:r>
      <w:r w:rsidR="00F33DAD">
        <w:t>responder a las necesidades sociales, culturales</w:t>
      </w:r>
      <w:r w:rsidR="008374C8">
        <w:t xml:space="preserve"> y educativas</w:t>
      </w:r>
      <w:r w:rsidR="007F4CEB">
        <w:t xml:space="preserve"> de sus habitantes, a través de </w:t>
      </w:r>
      <w:r w:rsidR="007544CE">
        <w:t>la implementación de programas para atenderlos</w:t>
      </w:r>
      <w:r w:rsidR="003D4EF7">
        <w:t>. Asimismo, muestra los principales indicadores que permiten evaluar los resultados de coordinación y concertación institucional</w:t>
      </w:r>
      <w:r w:rsidR="001253DA">
        <w:t xml:space="preserve">. </w:t>
      </w:r>
      <w:r w:rsidRPr="00927308">
        <w:t xml:space="preserve">Para su elaboración, se </w:t>
      </w:r>
      <w:r w:rsidR="00F937F5">
        <w:t>tomaron</w:t>
      </w:r>
      <w:r w:rsidR="00C31A2B">
        <w:t xml:space="preserve"> </w:t>
      </w:r>
      <w:r w:rsidR="00BB7BAD">
        <w:t xml:space="preserve">en consideración </w:t>
      </w:r>
      <w:r w:rsidRPr="00927308">
        <w:t xml:space="preserve">las </w:t>
      </w:r>
      <w:r w:rsidR="00F937F5">
        <w:t xml:space="preserve">principales </w:t>
      </w:r>
      <w:r w:rsidR="005E5218">
        <w:t>aportaciones de</w:t>
      </w:r>
      <w:r w:rsidRPr="00927308">
        <w:t xml:space="preserve"> la sociedad durante la campaña de</w:t>
      </w:r>
      <w:r w:rsidR="00134ECA">
        <w:t>l</w:t>
      </w:r>
      <w:r w:rsidR="00D309A7">
        <w:t xml:space="preserve"> </w:t>
      </w:r>
      <w:r w:rsidR="00F937F5">
        <w:t>gobernador</w:t>
      </w:r>
      <w:r w:rsidR="001253DA">
        <w:t>,</w:t>
      </w:r>
      <w:r w:rsidR="00EB0CBD">
        <w:t xml:space="preserve"> así como la </w:t>
      </w:r>
      <w:r w:rsidR="00134ECA">
        <w:t>valiosa</w:t>
      </w:r>
      <w:r w:rsidR="00F937F5">
        <w:t xml:space="preserve"> participación</w:t>
      </w:r>
      <w:r w:rsidR="00EB0CBD">
        <w:t xml:space="preserve"> de </w:t>
      </w:r>
      <w:r w:rsidR="00F937F5">
        <w:t>expertos académicos, grupos sociales y empresariales</w:t>
      </w:r>
      <w:r w:rsidR="00BB7BAD">
        <w:t>,</w:t>
      </w:r>
      <w:r w:rsidR="00F937F5">
        <w:t xml:space="preserve"> entre otros, </w:t>
      </w:r>
      <w:r w:rsidR="001253DA">
        <w:t xml:space="preserve">por medio de la </w:t>
      </w:r>
      <w:r w:rsidR="002D717B">
        <w:t xml:space="preserve">recepción y análisis </w:t>
      </w:r>
      <w:r w:rsidR="001253DA">
        <w:t>de mate</w:t>
      </w:r>
      <w:r w:rsidR="00F35525">
        <w:t>rial de investigación</w:t>
      </w:r>
      <w:r w:rsidR="002D717B">
        <w:t xml:space="preserve"> entregado</w:t>
      </w:r>
      <w:r w:rsidR="00A66818">
        <w:t xml:space="preserve"> a las autoridades competentes y a las instancias auxiliares, como los subcomités, encargadas de integrarlos.</w:t>
      </w:r>
    </w:p>
    <w:p w:rsidR="008B1EA9" w:rsidRDefault="00391040" w:rsidP="008B1EA9">
      <w:r>
        <w:t>Por su parte, l</w:t>
      </w:r>
      <w:r w:rsidR="008B1EA9">
        <w:t>as instancias au</w:t>
      </w:r>
      <w:r w:rsidR="00C94214">
        <w:t>xiliares</w:t>
      </w:r>
      <w:r w:rsidR="00AF0326">
        <w:t xml:space="preserve"> </w:t>
      </w:r>
      <w:r w:rsidR="00C94214">
        <w:t>-</w:t>
      </w:r>
      <w:r w:rsidR="00753F20" w:rsidRPr="007C0820">
        <w:t xml:space="preserve">las cuales </w:t>
      </w:r>
      <w:r w:rsidR="003B2C74">
        <w:t xml:space="preserve">se integran por los </w:t>
      </w:r>
      <w:r w:rsidR="00753F20" w:rsidRPr="007C0820">
        <w:t xml:space="preserve">subcomités </w:t>
      </w:r>
      <w:r w:rsidR="007C0820" w:rsidRPr="007C0820">
        <w:t>sectoriales,</w:t>
      </w:r>
      <w:r w:rsidR="003B2C74">
        <w:t xml:space="preserve"> regionales y </w:t>
      </w:r>
      <w:r w:rsidR="007C0820" w:rsidRPr="007C0820">
        <w:t xml:space="preserve">sus respectivos grupos de trabajo, </w:t>
      </w:r>
      <w:r w:rsidR="008B1EA9" w:rsidRPr="007C0820">
        <w:t>identificad</w:t>
      </w:r>
      <w:r w:rsidR="009E7780">
        <w:t>o</w:t>
      </w:r>
      <w:r w:rsidR="008B1EA9" w:rsidRPr="007C0820">
        <w:t>s por especialidad, zona geográfica o actividad</w:t>
      </w:r>
      <w:r w:rsidR="00C94214">
        <w:t>-</w:t>
      </w:r>
      <w:r w:rsidR="008B1EA9" w:rsidRPr="007C0820">
        <w:t xml:space="preserve"> son las encargadas de ejecutar, dar seguimiento y controlar los</w:t>
      </w:r>
      <w:r w:rsidR="008B1EA9">
        <w:t xml:space="preserve"> programas y acciones en materia de desarrollo, así como informar sobre los resultados de cada ejercicio administrativo.</w:t>
      </w:r>
    </w:p>
    <w:p w:rsidR="008B1EA9" w:rsidRDefault="00C94214" w:rsidP="008B1EA9">
      <w:r>
        <w:lastRenderedPageBreak/>
        <w:t xml:space="preserve">En particular, se han integrado subcomités especializados </w:t>
      </w:r>
      <w:r w:rsidR="00F937F5">
        <w:t>en función del área de experiencia que requiere</w:t>
      </w:r>
      <w:r w:rsidR="008B1EA9">
        <w:t xml:space="preserve"> cada uno de los tres pilares señalados en el </w:t>
      </w:r>
      <w:r w:rsidR="00FE0D5B">
        <w:t>Plan de Desarrollo</w:t>
      </w:r>
      <w:r w:rsidR="00C31A2B">
        <w:t xml:space="preserve"> </w:t>
      </w:r>
      <w:r w:rsidR="004435AD">
        <w:t xml:space="preserve">del Estado de México </w:t>
      </w:r>
      <w:r w:rsidR="008B1EA9">
        <w:t>2011-2017</w:t>
      </w:r>
      <w:r w:rsidR="00391040">
        <w:t xml:space="preserve"> –Gobierno Solidario, </w:t>
      </w:r>
      <w:r w:rsidR="00D50DFC">
        <w:t>Estado Progresista</w:t>
      </w:r>
      <w:r w:rsidR="00391040">
        <w:t xml:space="preserve"> y </w:t>
      </w:r>
      <w:r w:rsidR="00D50DFC">
        <w:t>Sociedad Protegida</w:t>
      </w:r>
      <w:r w:rsidR="00391040">
        <w:t>–</w:t>
      </w:r>
      <w:r w:rsidR="008B1EA9">
        <w:t xml:space="preserve">. </w:t>
      </w:r>
      <w:r w:rsidR="00F937F5">
        <w:t>Como se ha mencionado</w:t>
      </w:r>
      <w:r w:rsidR="00B03E35">
        <w:t xml:space="preserve"> anteriormente</w:t>
      </w:r>
      <w:r w:rsidR="00F937F5">
        <w:t>, e</w:t>
      </w:r>
      <w:r w:rsidR="008B1EA9">
        <w:t xml:space="preserve">n </w:t>
      </w:r>
      <w:r w:rsidR="009E7780">
        <w:t>ésto</w:t>
      </w:r>
      <w:r w:rsidR="00E9131D">
        <w:t>s</w:t>
      </w:r>
      <w:r w:rsidR="00C31A2B">
        <w:t xml:space="preserve"> </w:t>
      </w:r>
      <w:r w:rsidR="00184F26">
        <w:t>participaron</w:t>
      </w:r>
      <w:r w:rsidR="008B1EA9">
        <w:t xml:space="preserve"> representantes de los tres órdenes de gobierno y de los tres poderes constitucionales,</w:t>
      </w:r>
      <w:r w:rsidR="00F937F5">
        <w:t xml:space="preserve"> así como</w:t>
      </w:r>
      <w:r w:rsidR="008B1EA9">
        <w:t xml:space="preserve"> la sociedad civil, el sector social</w:t>
      </w:r>
      <w:r w:rsidR="00F937F5">
        <w:t>,</w:t>
      </w:r>
      <w:r w:rsidR="008B1EA9">
        <w:t xml:space="preserve"> la iniciativa privada</w:t>
      </w:r>
      <w:r w:rsidR="00BD567C">
        <w:t xml:space="preserve"> y</w:t>
      </w:r>
      <w:r w:rsidR="00F937F5">
        <w:t xml:space="preserve"> la academia</w:t>
      </w:r>
      <w:r w:rsidR="008B1EA9">
        <w:t>.</w:t>
      </w:r>
    </w:p>
    <w:p w:rsidR="005902B9" w:rsidRDefault="00F937F5" w:rsidP="008B1EA9">
      <w:r>
        <w:t xml:space="preserve">Los </w:t>
      </w:r>
      <w:r w:rsidR="005902B9">
        <w:t>subcomités, además de apoyar en la integración de los p</w:t>
      </w:r>
      <w:r w:rsidR="00B4501F">
        <w:t>rogramas</w:t>
      </w:r>
      <w:r w:rsidR="005902B9">
        <w:t xml:space="preserve"> sectoriales, también se encargan de ejecutar, dar seguimiento y controlar los programas y acciones establecidos en el </w:t>
      </w:r>
      <w:r w:rsidR="00FE0D5B">
        <w:t>Plan de Desarrollo</w:t>
      </w:r>
      <w:r w:rsidR="005902B9">
        <w:t>, así como informar sobre los resultados de cada ejercicio admini</w:t>
      </w:r>
      <w:r w:rsidR="00134ECA">
        <w:t>strativo</w:t>
      </w:r>
      <w:r w:rsidR="00BD567C">
        <w:t>,</w:t>
      </w:r>
      <w:r w:rsidR="00134ECA">
        <w:t xml:space="preserve"> dependiendo del pilar de gobierno analizado</w:t>
      </w:r>
      <w:r w:rsidR="005902B9">
        <w:t>.</w:t>
      </w:r>
    </w:p>
    <w:p w:rsidR="008B1C2E" w:rsidRDefault="00C94214" w:rsidP="00B47510">
      <w:r>
        <w:t xml:space="preserve">En términos de su estructura </w:t>
      </w:r>
      <w:r w:rsidR="00C31A2B">
        <w:t>orgánica</w:t>
      </w:r>
      <w:r>
        <w:t>,</w:t>
      </w:r>
      <w:r w:rsidR="00F937F5">
        <w:t xml:space="preserve"> cada subcomité </w:t>
      </w:r>
      <w:r w:rsidR="00741A4C">
        <w:t xml:space="preserve">está integrada por </w:t>
      </w:r>
      <w:r w:rsidR="00EA310B">
        <w:t xml:space="preserve">un Coordinador, un </w:t>
      </w:r>
      <w:r w:rsidR="00134ECA">
        <w:t>C</w:t>
      </w:r>
      <w:r w:rsidR="00EA310B">
        <w:t xml:space="preserve">oordinador </w:t>
      </w:r>
      <w:r w:rsidR="00134ECA">
        <w:t>O</w:t>
      </w:r>
      <w:r w:rsidR="00EA310B">
        <w:t xml:space="preserve">perativo, el </w:t>
      </w:r>
      <w:r w:rsidR="00F937F5">
        <w:t xml:space="preserve">Director General </w:t>
      </w:r>
      <w:r w:rsidR="00EA310B">
        <w:t xml:space="preserve">del COPLADEM, los titulares de las dependencias y organismos auxiliares estatales, los titulares de las representaciones federales en el </w:t>
      </w:r>
      <w:r w:rsidR="00054831">
        <w:t>Estado</w:t>
      </w:r>
      <w:r w:rsidR="00EA310B">
        <w:t xml:space="preserve"> cuando su actividad se relaciona con la instancia auxiliar, un representante de la Secretaría de Desarrollo Social del </w:t>
      </w:r>
      <w:r w:rsidR="00646C87">
        <w:t>Gobierno Estatal</w:t>
      </w:r>
      <w:r w:rsidR="00EA310B">
        <w:t>, representantes de los municipios y representantes de grupos y organizaciones sociales y privados, cuando su objeto social es afín al subcomité o grupo de trabajo.</w:t>
      </w:r>
      <w:r w:rsidR="00C31A2B">
        <w:t xml:space="preserve"> </w:t>
      </w:r>
      <w:r>
        <w:t>L</w:t>
      </w:r>
      <w:r w:rsidR="00741A4C">
        <w:t>os subcomités</w:t>
      </w:r>
      <w:r>
        <w:t xml:space="preserve"> sesionan </w:t>
      </w:r>
      <w:r w:rsidR="00741A4C">
        <w:t>cua</w:t>
      </w:r>
      <w:r w:rsidR="00EA310B">
        <w:t>ndo menos dos veces al año de manera ordinaria</w:t>
      </w:r>
      <w:r>
        <w:t xml:space="preserve"> y son</w:t>
      </w:r>
      <w:r w:rsidR="00EF2656">
        <w:t>,</w:t>
      </w:r>
      <w:r>
        <w:t xml:space="preserve"> en última instancia, la institución encargada del seguimiento al cumplimiento del presente programa.</w:t>
      </w:r>
    </w:p>
    <w:p w:rsidR="00C94214" w:rsidRPr="00B47510" w:rsidRDefault="00C94214" w:rsidP="00B47510">
      <w:pPr>
        <w:rPr>
          <w:rFonts w:asciiTheme="majorHAnsi" w:eastAsiaTheme="majorEastAsia" w:hAnsiTheme="majorHAnsi" w:cstheme="majorBidi"/>
          <w:b/>
          <w:bCs/>
          <w:color w:val="C00000"/>
          <w:sz w:val="26"/>
          <w:szCs w:val="26"/>
        </w:rPr>
        <w:sectPr w:rsidR="00C94214" w:rsidRPr="00B47510" w:rsidSect="00E64990">
          <w:pgSz w:w="12240" w:h="15840"/>
          <w:pgMar w:top="1417" w:right="1183" w:bottom="1417" w:left="1134" w:header="708" w:footer="219" w:gutter="0"/>
          <w:cols w:num="2" w:space="708"/>
          <w:docGrid w:linePitch="360"/>
        </w:sectPr>
      </w:pPr>
    </w:p>
    <w:p w:rsidR="0021476D" w:rsidRPr="00927308" w:rsidRDefault="0021476D" w:rsidP="0021476D">
      <w:pPr>
        <w:pStyle w:val="Ttulo1"/>
        <w:sectPr w:rsidR="0021476D" w:rsidRPr="00927308" w:rsidSect="00E64990">
          <w:type w:val="continuous"/>
          <w:pgSz w:w="12240" w:h="15840"/>
          <w:pgMar w:top="1417" w:right="1183" w:bottom="1417" w:left="1134" w:header="708" w:footer="219" w:gutter="0"/>
          <w:cols w:space="708"/>
          <w:docGrid w:linePitch="360"/>
        </w:sectPr>
      </w:pPr>
    </w:p>
    <w:p w:rsidR="0021476D" w:rsidRPr="00927308" w:rsidRDefault="00CF139A" w:rsidP="0021476D">
      <w:pPr>
        <w:pStyle w:val="Ttulo1"/>
      </w:pPr>
      <w:bookmarkStart w:id="9" w:name="_Toc316657853"/>
      <w:bookmarkStart w:id="10" w:name="_Toc333959715"/>
      <w:r>
        <w:lastRenderedPageBreak/>
        <w:t>3</w:t>
      </w:r>
      <w:r w:rsidR="0021476D" w:rsidRPr="00927308">
        <w:t xml:space="preserve">. </w:t>
      </w:r>
      <w:bookmarkEnd w:id="9"/>
      <w:r w:rsidR="00B80216">
        <w:t>DIAGNÓSTICO SECTORIAL</w:t>
      </w:r>
      <w:bookmarkEnd w:id="10"/>
    </w:p>
    <w:p w:rsidR="00ED31FB" w:rsidRDefault="00B80216" w:rsidP="00E054E9">
      <w:r>
        <w:t>El</w:t>
      </w:r>
      <w:r w:rsidRPr="00927308">
        <w:t xml:space="preserve"> diagnóstico </w:t>
      </w:r>
      <w:r w:rsidR="00863692">
        <w:t xml:space="preserve">del Programa </w:t>
      </w:r>
      <w:r w:rsidR="001C7016">
        <w:t xml:space="preserve">Sectorial </w:t>
      </w:r>
      <w:r w:rsidR="002C6694">
        <w:t>Gobierno Solidario</w:t>
      </w:r>
      <w:r w:rsidR="008B1C2E">
        <w:t xml:space="preserve"> </w:t>
      </w:r>
      <w:r w:rsidR="00863692">
        <w:t>2012-2017</w:t>
      </w:r>
      <w:r w:rsidR="009006DC">
        <w:t>,</w:t>
      </w:r>
      <w:r w:rsidR="00C31A2B">
        <w:t xml:space="preserve"> </w:t>
      </w:r>
      <w:r w:rsidR="009006DC">
        <w:t xml:space="preserve">en estricto apego al diagnóstico plasmado en el </w:t>
      </w:r>
      <w:r w:rsidR="00FE0D5B">
        <w:t>Plan de Desarrollo</w:t>
      </w:r>
      <w:r w:rsidR="00863692">
        <w:t xml:space="preserve"> del Estado de México</w:t>
      </w:r>
      <w:r w:rsidR="009006DC">
        <w:t xml:space="preserve"> 2011-2017, </w:t>
      </w:r>
      <w:r w:rsidRPr="00927308">
        <w:t xml:space="preserve">se </w:t>
      </w:r>
      <w:r w:rsidR="00C94214">
        <w:t xml:space="preserve">ha </w:t>
      </w:r>
      <w:r w:rsidRPr="00927308">
        <w:t>elabora</w:t>
      </w:r>
      <w:r w:rsidR="00C94214">
        <w:t>do</w:t>
      </w:r>
      <w:r w:rsidRPr="00927308">
        <w:t xml:space="preserve"> desde la perspectiva de </w:t>
      </w:r>
      <w:r w:rsidR="00F937F5">
        <w:t>los retos que enfrenta</w:t>
      </w:r>
      <w:r w:rsidRPr="00927308">
        <w:t xml:space="preserve"> </w:t>
      </w:r>
      <w:r w:rsidR="000245AD">
        <w:t xml:space="preserve">la Política en Desarrollo Social </w:t>
      </w:r>
      <w:r w:rsidR="007F4CEB">
        <w:t>en la entidad</w:t>
      </w:r>
      <w:r w:rsidR="007E0D3B">
        <w:t xml:space="preserve">: </w:t>
      </w:r>
      <w:r w:rsidR="001C7016">
        <w:t>(</w:t>
      </w:r>
      <w:r w:rsidR="007E0D3B">
        <w:t xml:space="preserve">i) </w:t>
      </w:r>
      <w:r w:rsidR="00B77550">
        <w:t xml:space="preserve">el combate a la pobreza, </w:t>
      </w:r>
      <w:r w:rsidR="00D4225B">
        <w:t xml:space="preserve">la </w:t>
      </w:r>
      <w:r w:rsidR="00B77550">
        <w:t xml:space="preserve">marginación y </w:t>
      </w:r>
      <w:r w:rsidR="00D4225B">
        <w:t xml:space="preserve">la </w:t>
      </w:r>
      <w:r w:rsidR="00B77550">
        <w:t>desigualdad</w:t>
      </w:r>
      <w:r w:rsidR="007E0D3B">
        <w:t xml:space="preserve"> </w:t>
      </w:r>
      <w:r w:rsidR="001C7016">
        <w:t>(</w:t>
      </w:r>
      <w:r w:rsidR="007E0D3B">
        <w:t xml:space="preserve">ii) </w:t>
      </w:r>
      <w:r w:rsidR="00B77550">
        <w:t>el fortalecimiento del núcleo social y el mejoramiento de la calidad de vida, y</w:t>
      </w:r>
      <w:r w:rsidR="007E0D3B">
        <w:t xml:space="preserve"> </w:t>
      </w:r>
      <w:r w:rsidR="001C7016">
        <w:t>(</w:t>
      </w:r>
      <w:r w:rsidR="00B77550">
        <w:t>iii) la atención de los grupos</w:t>
      </w:r>
      <w:r w:rsidR="00566561">
        <w:t xml:space="preserve"> más vulnerables de la sociedad mexiquense.</w:t>
      </w:r>
    </w:p>
    <w:p w:rsidR="00B77550" w:rsidRDefault="00926EE9" w:rsidP="00926EE9">
      <w:pPr>
        <w:pStyle w:val="Ttulo2"/>
      </w:pPr>
      <w:bookmarkStart w:id="11" w:name="_Toc333959716"/>
      <w:r>
        <w:t xml:space="preserve">Pobreza, marginación y </w:t>
      </w:r>
      <w:r w:rsidR="00D4225B">
        <w:t xml:space="preserve">desigualdad en el </w:t>
      </w:r>
      <w:r>
        <w:t>desarrollo humano</w:t>
      </w:r>
      <w:bookmarkEnd w:id="11"/>
    </w:p>
    <w:p w:rsidR="00D645C0" w:rsidRDefault="00CE3E48" w:rsidP="00E054E9">
      <w:r>
        <w:t xml:space="preserve">La pobreza es el conjunto de carencias que sufre una persona, familia o comunidad, en dimensiones que afectan a su bienestar y desarrollo. </w:t>
      </w:r>
      <w:r w:rsidR="00D645C0" w:rsidRPr="00D645C0">
        <w:t xml:space="preserve">La pobreza extrema ha sido el centro de la política social en el país y sin duda uno de los problemas más graves debido al alto costo social y humano que provoca. </w:t>
      </w:r>
    </w:p>
    <w:p w:rsidR="00D645C0" w:rsidRDefault="008374C8" w:rsidP="00E054E9">
      <w:r w:rsidRPr="008374C8">
        <w:t>La pobreza en el Estado de México se manifiesta principalmente de dos maneras</w:t>
      </w:r>
      <w:r>
        <w:t xml:space="preserve"> diferentes entre sí</w:t>
      </w:r>
      <w:r w:rsidRPr="008374C8">
        <w:t xml:space="preserve">: la pobreza extrema, la cual se puede asociar geográficamente a las zonas rurales, y la pobreza moderada, la cual </w:t>
      </w:r>
      <w:r>
        <w:t xml:space="preserve">se presenta mayormente en las Zonas Metropolitanas del Valle de México </w:t>
      </w:r>
      <w:r w:rsidR="000245AD">
        <w:t xml:space="preserve">(ZMVM) </w:t>
      </w:r>
      <w:r>
        <w:t>y del Valle de Toluca</w:t>
      </w:r>
      <w:r w:rsidR="000245AD">
        <w:t xml:space="preserve"> (ZMVT)</w:t>
      </w:r>
      <w:r w:rsidRPr="008374C8">
        <w:t>.</w:t>
      </w:r>
    </w:p>
    <w:p w:rsidR="00D11566" w:rsidRDefault="00D11566" w:rsidP="00D11566">
      <w:pPr>
        <w:pStyle w:val="Ttulo3"/>
      </w:pPr>
      <w:bookmarkStart w:id="12" w:name="_Toc333959717"/>
      <w:r>
        <w:t>Pobreza</w:t>
      </w:r>
      <w:bookmarkEnd w:id="12"/>
    </w:p>
    <w:p w:rsidR="00282A62" w:rsidRDefault="00282A62" w:rsidP="00D4225B">
      <w:r>
        <w:t xml:space="preserve">En el caso </w:t>
      </w:r>
      <w:r w:rsidR="00D4225B">
        <w:t>nacional</w:t>
      </w:r>
      <w:r>
        <w:t>, la Ley General de Desarrollo Social (LGDS) establece q</w:t>
      </w:r>
      <w:r w:rsidR="00D11624">
        <w:t xml:space="preserve">ue para medir la pobreza deben </w:t>
      </w:r>
      <w:r>
        <w:t>tomarse en cuenta ocho indicadores: (i) el ingreso corriente per cápita, (ii) el rezago educativo, (iii) el acceso a los servicios de salud, (iv) el acceso a la seguridad social, (v) la calidad y espacios de la vivienda, (vi) el acceso a los servicios básicos de la vivienda,</w:t>
      </w:r>
      <w:r w:rsidR="00811ED5">
        <w:t xml:space="preserve"> </w:t>
      </w:r>
      <w:r>
        <w:t xml:space="preserve">(vii) el acceso a la alimentación y (viii) el grado de cohesión social. Asimismo, de acuerdo con la metodología para medir la pobreza del Consejo Nacional de Evaluación de la Política de </w:t>
      </w:r>
      <w:r>
        <w:lastRenderedPageBreak/>
        <w:t xml:space="preserve">Desarrollo Social (CONEVAL), se considera en situación de pobreza multidimensional a todas aquellas personas que no cuentan con los ingresos suficientes para satisfacer sus necesidades básicas y que presentan al menos una de las seis carencias descritas en </w:t>
      </w:r>
      <w:r w:rsidR="00566561">
        <w:t xml:space="preserve">los Lineamientos y </w:t>
      </w:r>
      <w:r w:rsidR="00D4225B">
        <w:t>C</w:t>
      </w:r>
      <w:r w:rsidR="00566561">
        <w:t xml:space="preserve">riterios </w:t>
      </w:r>
      <w:r w:rsidR="00D4225B">
        <w:t>G</w:t>
      </w:r>
      <w:r w:rsidR="00566561">
        <w:t xml:space="preserve">enerales para la </w:t>
      </w:r>
      <w:r w:rsidR="00D4225B">
        <w:t>D</w:t>
      </w:r>
      <w:r w:rsidR="00566561">
        <w:t xml:space="preserve">efinición, </w:t>
      </w:r>
      <w:r w:rsidR="00D4225B">
        <w:t>I</w:t>
      </w:r>
      <w:r w:rsidR="00566561">
        <w:t xml:space="preserve">dentificación y </w:t>
      </w:r>
      <w:r w:rsidR="00D4225B">
        <w:t>M</w:t>
      </w:r>
      <w:r w:rsidR="00566561">
        <w:t xml:space="preserve">edición de la </w:t>
      </w:r>
      <w:r w:rsidR="00D4225B">
        <w:t>P</w:t>
      </w:r>
      <w:r w:rsidR="00566561">
        <w:t>obreza</w:t>
      </w:r>
      <w:r w:rsidR="004545C8">
        <w:t>, emitidos por el Secretario Ejecutivo del CONEVAL</w:t>
      </w:r>
      <w:r w:rsidR="00D4225B">
        <w:t>. Las seis carencias son: (i) rezago educativo, (ii) acceso a los servicios de salud, (iii) acceso a la seguridad social, (iv) calidad y espacios de la vivienda, (v) servicios básicos en la vivienda y (vi) acceso a la alimentación.</w:t>
      </w:r>
    </w:p>
    <w:p w:rsidR="00D11566" w:rsidRDefault="00282A62" w:rsidP="00E054E9">
      <w:r>
        <w:t xml:space="preserve">Con base en información del CONEVAL, en el año 2010, aproximadamente 6.5 millones de mexiquenses vivían en condiciones de pobreza multidimensional, lo que representa el 43.1 por ciento de la población total de la entidad. Bajo estos parámetros, el Estado de México ocupa la decimoséptima posición entre las entidades federativas, </w:t>
      </w:r>
      <w:r w:rsidR="00B93AB5">
        <w:t xml:space="preserve">con </w:t>
      </w:r>
      <w:r>
        <w:t>un nivel similar al de Morelos (43.7 por ciento) y Querétaro (41.5 por ciento).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D11566" w:rsidRPr="00927308" w:rsidTr="00811ED5">
        <w:tc>
          <w:tcPr>
            <w:tcW w:w="4823" w:type="dxa"/>
            <w:tcBorders>
              <w:bottom w:val="double" w:sz="4" w:space="0" w:color="auto"/>
            </w:tcBorders>
          </w:tcPr>
          <w:p w:rsidR="00D11566" w:rsidRPr="00927308" w:rsidRDefault="00D11566"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sidR="00811ED5">
              <w:rPr>
                <w:rFonts w:ascii="Arial Narrow" w:hAnsi="Arial Narrow" w:cs="Times New Roman"/>
                <w:b/>
                <w:sz w:val="16"/>
                <w:szCs w:val="16"/>
              </w:rPr>
              <w:t xml:space="preserve">o </w:t>
            </w:r>
            <w:r>
              <w:rPr>
                <w:rFonts w:ascii="Arial Narrow" w:hAnsi="Arial Narrow" w:cs="Times New Roman"/>
                <w:b/>
                <w:sz w:val="16"/>
                <w:szCs w:val="16"/>
              </w:rPr>
              <w:t>1</w:t>
            </w:r>
            <w:r w:rsidRPr="00927308">
              <w:rPr>
                <w:rFonts w:ascii="Arial Narrow" w:hAnsi="Arial Narrow" w:cs="Times New Roman"/>
                <w:b/>
                <w:sz w:val="16"/>
                <w:szCs w:val="16"/>
              </w:rPr>
              <w:t xml:space="preserve">: </w:t>
            </w:r>
            <w:r w:rsidR="00B93AB5">
              <w:rPr>
                <w:rFonts w:ascii="Arial Narrow" w:hAnsi="Arial Narrow" w:cs="Times New Roman"/>
                <w:b/>
                <w:sz w:val="16"/>
                <w:szCs w:val="16"/>
              </w:rPr>
              <w:t>Carencias en diferentes dimensiones, 2010.</w:t>
            </w:r>
          </w:p>
          <w:p w:rsidR="00D11566" w:rsidRPr="00927308" w:rsidRDefault="00D11566" w:rsidP="004349A8">
            <w:pPr>
              <w:spacing w:afterLines="200" w:after="480" w:line="264" w:lineRule="auto"/>
              <w:contextualSpacing/>
              <w:rPr>
                <w:rFonts w:ascii="Arial Narrow" w:hAnsi="Arial Narrow" w:cs="Times New Roman"/>
                <w:sz w:val="16"/>
                <w:szCs w:val="16"/>
              </w:rPr>
            </w:pPr>
            <w:r>
              <w:rPr>
                <w:rFonts w:ascii="Arial Narrow" w:hAnsi="Arial Narrow" w:cs="Times New Roman"/>
                <w:i/>
                <w:sz w:val="16"/>
                <w:szCs w:val="16"/>
              </w:rPr>
              <w:t>(</w:t>
            </w:r>
            <w:r w:rsidR="00B93AB5">
              <w:rPr>
                <w:rFonts w:ascii="Arial Narrow" w:hAnsi="Arial Narrow" w:cs="Times New Roman"/>
                <w:i/>
                <w:sz w:val="16"/>
                <w:szCs w:val="16"/>
              </w:rPr>
              <w:t>% de la población</w:t>
            </w:r>
            <w:r w:rsidRPr="00927308">
              <w:rPr>
                <w:rFonts w:ascii="Arial Narrow" w:hAnsi="Arial Narrow" w:cs="Times New Roman"/>
                <w:i/>
                <w:sz w:val="16"/>
                <w:szCs w:val="16"/>
              </w:rPr>
              <w:t>)</w:t>
            </w:r>
          </w:p>
        </w:tc>
      </w:tr>
      <w:tr w:rsidR="00D11566" w:rsidRPr="00927308" w:rsidTr="00811ED5">
        <w:tc>
          <w:tcPr>
            <w:tcW w:w="4823" w:type="dxa"/>
            <w:tcBorders>
              <w:top w:val="double" w:sz="4" w:space="0" w:color="auto"/>
              <w:bottom w:val="double" w:sz="4" w:space="0" w:color="auto"/>
            </w:tcBorders>
          </w:tcPr>
          <w:p w:rsidR="00D11566" w:rsidRPr="00927308" w:rsidRDefault="00B93AB5"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941608" cy="19103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9908" cy="1915777"/>
                          </a:xfrm>
                          <a:prstGeom prst="rect">
                            <a:avLst/>
                          </a:prstGeom>
                          <a:noFill/>
                        </pic:spPr>
                      </pic:pic>
                    </a:graphicData>
                  </a:graphic>
                </wp:inline>
              </w:drawing>
            </w:r>
          </w:p>
        </w:tc>
      </w:tr>
      <w:tr w:rsidR="00D11566" w:rsidRPr="00927308" w:rsidTr="00811ED5">
        <w:tc>
          <w:tcPr>
            <w:tcW w:w="4823" w:type="dxa"/>
            <w:tcBorders>
              <w:top w:val="double" w:sz="4" w:space="0" w:color="auto"/>
            </w:tcBorders>
          </w:tcPr>
          <w:p w:rsidR="00D11566" w:rsidRPr="00927308" w:rsidRDefault="00D11566"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2B74A4">
              <w:rPr>
                <w:rFonts w:ascii="Arial Narrow" w:hAnsi="Arial Narrow" w:cs="Times New Roman"/>
                <w:sz w:val="16"/>
                <w:szCs w:val="16"/>
              </w:rPr>
              <w:t xml:space="preserve">Medición de la Pobreza. </w:t>
            </w:r>
            <w:r w:rsidR="00984F68" w:rsidRPr="00984F68">
              <w:rPr>
                <w:rFonts w:ascii="Arial Narrow" w:hAnsi="Arial Narrow" w:cs="Times New Roman"/>
                <w:sz w:val="16"/>
                <w:szCs w:val="16"/>
              </w:rPr>
              <w:t>Consejo Nacional de Evaluación de la Política de Desarrollo Social</w:t>
            </w:r>
            <w:r w:rsidR="00984F68">
              <w:rPr>
                <w:rFonts w:ascii="Arial Narrow" w:hAnsi="Arial Narrow" w:cs="Times New Roman"/>
                <w:sz w:val="16"/>
                <w:szCs w:val="16"/>
              </w:rPr>
              <w:t>, 2010.</w:t>
            </w:r>
          </w:p>
        </w:tc>
      </w:tr>
    </w:tbl>
    <w:p w:rsidR="00D11566" w:rsidRDefault="00D11566" w:rsidP="00D11566">
      <w:pPr>
        <w:rPr>
          <w:rFonts w:eastAsiaTheme="majorEastAsia" w:cs="Times New Roman"/>
        </w:rPr>
      </w:pPr>
    </w:p>
    <w:p w:rsidR="00811ED5" w:rsidRDefault="00811ED5" w:rsidP="00811ED5">
      <w:r>
        <w:t>En el mismo sentido</w:t>
      </w:r>
      <w:r w:rsidRPr="00B93AB5">
        <w:t>, se estimaba que más de 11.5 millones de habitantes tenían al menos una carencia social; y la que más enfrentaban los mexiquenses era el acceso a la seguridad social: el 58.9</w:t>
      </w:r>
      <w:r>
        <w:t xml:space="preserve"> por ciento</w:t>
      </w:r>
      <w:r w:rsidRPr="00B93AB5">
        <w:t xml:space="preserve"> de la población estatal carecía de ella. Este índice es similar al promedio nacional, el cual se </w:t>
      </w:r>
      <w:r w:rsidRPr="00B93AB5">
        <w:lastRenderedPageBreak/>
        <w:t>ubica en 60.7</w:t>
      </w:r>
      <w:r>
        <w:t xml:space="preserve"> por ciento</w:t>
      </w:r>
      <w:r w:rsidRPr="00B93AB5">
        <w:t>. En términos comparativos, las carencias sociales en el contexto estatal no son significativamente diferentes a las del resto del país. Cabe señalar que los indicadores de rezago educativo, y el de calidad y espacios de vivienda, presentan en la entidad un mejor desempeño que a nivel nacional.</w:t>
      </w:r>
      <w:r>
        <w:t xml:space="preserve"> </w:t>
      </w:r>
    </w:p>
    <w:p w:rsidR="002D68E2" w:rsidRPr="002D68E2" w:rsidRDefault="002D68E2" w:rsidP="002D68E2">
      <w:pPr>
        <w:rPr>
          <w:rFonts w:eastAsiaTheme="majorEastAsia" w:cs="Times New Roman"/>
        </w:rPr>
      </w:pPr>
      <w:r w:rsidRPr="002D68E2">
        <w:rPr>
          <w:rFonts w:eastAsiaTheme="majorEastAsia" w:cs="Times New Roman"/>
        </w:rPr>
        <w:t>Existen dos tipos de pobreza multidimensional: (i) la pobreza extrema, la cual se asocia a ingresos menores a los necesarios para cubrir las necesidades alimenticias básicas y tres o más carencias sociales, y (ii) la pobreza moderada, la cual se asocia a ingresos menores a los necesarios para satisfacer las necesidades básicas, pero suficientes para cubrir los requerimientos alimentarios esenciales, aunque se padezca una de las seis carencias sociales. Con base en este criterio, el 8.6</w:t>
      </w:r>
      <w:r>
        <w:rPr>
          <w:rFonts w:eastAsiaTheme="majorEastAsia" w:cs="Times New Roman"/>
        </w:rPr>
        <w:t xml:space="preserve"> por ciento</w:t>
      </w:r>
      <w:r w:rsidRPr="002D68E2">
        <w:rPr>
          <w:rFonts w:eastAsiaTheme="majorEastAsia" w:cs="Times New Roman"/>
        </w:rPr>
        <w:t xml:space="preserve"> de los mexiquenses se encuentra en situación de pobreza multidimensional extrema y el 34.4</w:t>
      </w:r>
      <w:r>
        <w:rPr>
          <w:rFonts w:eastAsiaTheme="majorEastAsia" w:cs="Times New Roman"/>
        </w:rPr>
        <w:t xml:space="preserve"> por ciento</w:t>
      </w:r>
      <w:r w:rsidRPr="002D68E2">
        <w:rPr>
          <w:rFonts w:eastAsiaTheme="majorEastAsia" w:cs="Times New Roman"/>
        </w:rPr>
        <w:t xml:space="preserve"> se ubica en una situación de pobreza multidimensional moderada. </w:t>
      </w:r>
    </w:p>
    <w:p w:rsidR="002D68E2" w:rsidRPr="002D68E2" w:rsidRDefault="002D68E2" w:rsidP="00E054E9">
      <w:pPr>
        <w:rPr>
          <w:rFonts w:eastAsiaTheme="majorEastAsia" w:cs="Times New Roman"/>
        </w:rPr>
      </w:pPr>
      <w:r w:rsidRPr="002D68E2">
        <w:rPr>
          <w:rFonts w:eastAsiaTheme="majorEastAsia" w:cs="Times New Roman"/>
        </w:rPr>
        <w:t xml:space="preserve">En 85 municipios de la entidad, </w:t>
      </w:r>
      <w:r w:rsidR="00EE78F3">
        <w:rPr>
          <w:rFonts w:eastAsiaTheme="majorEastAsia" w:cs="Times New Roman"/>
        </w:rPr>
        <w:t xml:space="preserve">es decir, </w:t>
      </w:r>
      <w:r>
        <w:rPr>
          <w:rFonts w:eastAsiaTheme="majorEastAsia" w:cs="Times New Roman"/>
        </w:rPr>
        <w:t>68</w:t>
      </w:r>
      <w:r w:rsidR="00535DEA">
        <w:rPr>
          <w:rFonts w:eastAsiaTheme="majorEastAsia" w:cs="Times New Roman"/>
        </w:rPr>
        <w:t xml:space="preserve"> por ciento</w:t>
      </w:r>
      <w:r>
        <w:rPr>
          <w:rFonts w:eastAsiaTheme="majorEastAsia" w:cs="Times New Roman"/>
        </w:rPr>
        <w:t xml:space="preserve"> del total de municipios del Estado, </w:t>
      </w:r>
      <w:r w:rsidRPr="002D68E2">
        <w:rPr>
          <w:rFonts w:eastAsiaTheme="majorEastAsia" w:cs="Times New Roman"/>
        </w:rPr>
        <w:t>más de la mitad de su población vive en situación de pobreza multidimensional. En términos de pobreza extrema, en 13 municipios, más del 30</w:t>
      </w:r>
      <w:r>
        <w:rPr>
          <w:rFonts w:eastAsiaTheme="majorEastAsia" w:cs="Times New Roman"/>
        </w:rPr>
        <w:t xml:space="preserve"> por ciento</w:t>
      </w:r>
      <w:r w:rsidRPr="002D68E2">
        <w:rPr>
          <w:rFonts w:eastAsiaTheme="majorEastAsia" w:cs="Times New Roman"/>
        </w:rPr>
        <w:t xml:space="preserve"> de sus habitantes vive en esta condición. Asimismo, en 114 municipios, más del 30</w:t>
      </w:r>
      <w:r>
        <w:rPr>
          <w:rFonts w:eastAsiaTheme="majorEastAsia" w:cs="Times New Roman"/>
        </w:rPr>
        <w:t xml:space="preserve"> por ciento</w:t>
      </w:r>
      <w:r w:rsidRPr="002D68E2">
        <w:rPr>
          <w:rFonts w:eastAsiaTheme="majorEastAsia" w:cs="Times New Roman"/>
        </w:rPr>
        <w:t xml:space="preserve"> de su población vive en pobreza moderada y en 118 municipios el 50</w:t>
      </w:r>
      <w:r>
        <w:rPr>
          <w:rFonts w:eastAsiaTheme="majorEastAsia" w:cs="Times New Roman"/>
        </w:rPr>
        <w:t xml:space="preserve"> por ciento</w:t>
      </w:r>
      <w:r w:rsidRPr="002D68E2">
        <w:rPr>
          <w:rFonts w:eastAsiaTheme="majorEastAsia" w:cs="Times New Roman"/>
        </w:rPr>
        <w:t xml:space="preserve"> o más de sus habitantes no </w:t>
      </w:r>
      <w:r w:rsidR="00906655" w:rsidRPr="002D68E2">
        <w:rPr>
          <w:rFonts w:eastAsiaTheme="majorEastAsia" w:cs="Times New Roman"/>
        </w:rPr>
        <w:t>tienen</w:t>
      </w:r>
      <w:r w:rsidRPr="002D68E2">
        <w:rPr>
          <w:rFonts w:eastAsiaTheme="majorEastAsia" w:cs="Times New Roman"/>
        </w:rPr>
        <w:t xml:space="preserve"> acceso a la seguridad social. </w:t>
      </w:r>
    </w:p>
    <w:p w:rsidR="00D11566" w:rsidRDefault="002D68E2" w:rsidP="00E054E9">
      <w:pPr>
        <w:rPr>
          <w:rFonts w:eastAsiaTheme="majorEastAsia" w:cs="Times New Roman"/>
        </w:rPr>
      </w:pPr>
      <w:r w:rsidRPr="002D68E2">
        <w:rPr>
          <w:rFonts w:eastAsiaTheme="majorEastAsia" w:cs="Times New Roman"/>
        </w:rPr>
        <w:t>Por su parte, la carencia de calidad y espacios en la vivienda se mantiene por debajo del 40</w:t>
      </w:r>
      <w:r>
        <w:rPr>
          <w:rFonts w:eastAsiaTheme="majorEastAsia" w:cs="Times New Roman"/>
        </w:rPr>
        <w:t xml:space="preserve"> por ciento</w:t>
      </w:r>
      <w:r w:rsidRPr="002D68E2">
        <w:rPr>
          <w:rFonts w:eastAsiaTheme="majorEastAsia" w:cs="Times New Roman"/>
        </w:rPr>
        <w:t xml:space="preserve"> de la población en todos los municipios. Un contraste importante es la carencia de servicios básicos en la vivienda que muestran municipios de corte rural, tales como </w:t>
      </w:r>
      <w:proofErr w:type="spellStart"/>
      <w:r w:rsidRPr="002D68E2">
        <w:rPr>
          <w:rFonts w:eastAsiaTheme="majorEastAsia" w:cs="Times New Roman"/>
        </w:rPr>
        <w:t>Tlatlaya</w:t>
      </w:r>
      <w:proofErr w:type="spellEnd"/>
      <w:r w:rsidRPr="002D68E2">
        <w:rPr>
          <w:rFonts w:eastAsiaTheme="majorEastAsia" w:cs="Times New Roman"/>
        </w:rPr>
        <w:t xml:space="preserve">, Sultepec, </w:t>
      </w:r>
      <w:proofErr w:type="spellStart"/>
      <w:r w:rsidRPr="002D68E2">
        <w:rPr>
          <w:rFonts w:eastAsiaTheme="majorEastAsia" w:cs="Times New Roman"/>
        </w:rPr>
        <w:t>Zacualpan</w:t>
      </w:r>
      <w:proofErr w:type="spellEnd"/>
      <w:r w:rsidRPr="002D68E2">
        <w:rPr>
          <w:rFonts w:eastAsiaTheme="majorEastAsia" w:cs="Times New Roman"/>
        </w:rPr>
        <w:t xml:space="preserve">, San Felipe del Progreso, San José del Rincón, </w:t>
      </w:r>
      <w:proofErr w:type="spellStart"/>
      <w:r w:rsidRPr="002D68E2">
        <w:rPr>
          <w:rFonts w:eastAsiaTheme="majorEastAsia" w:cs="Times New Roman"/>
        </w:rPr>
        <w:t>Luvianos</w:t>
      </w:r>
      <w:proofErr w:type="spellEnd"/>
      <w:r w:rsidRPr="002D68E2">
        <w:rPr>
          <w:rFonts w:eastAsiaTheme="majorEastAsia" w:cs="Times New Roman"/>
        </w:rPr>
        <w:t xml:space="preserve"> y </w:t>
      </w:r>
      <w:proofErr w:type="spellStart"/>
      <w:r w:rsidRPr="002D68E2">
        <w:rPr>
          <w:rFonts w:eastAsiaTheme="majorEastAsia" w:cs="Times New Roman"/>
        </w:rPr>
        <w:t>Amatepec</w:t>
      </w:r>
      <w:proofErr w:type="spellEnd"/>
      <w:r w:rsidRPr="002D68E2">
        <w:rPr>
          <w:rFonts w:eastAsiaTheme="majorEastAsia" w:cs="Times New Roman"/>
        </w:rPr>
        <w:t xml:space="preserve">, </w:t>
      </w:r>
      <w:r w:rsidR="00A85CC6">
        <w:rPr>
          <w:rFonts w:eastAsiaTheme="majorEastAsia" w:cs="Times New Roman"/>
        </w:rPr>
        <w:t xml:space="preserve">en los cuales </w:t>
      </w:r>
      <w:r w:rsidRPr="002D68E2">
        <w:rPr>
          <w:rFonts w:eastAsiaTheme="majorEastAsia" w:cs="Times New Roman"/>
        </w:rPr>
        <w:t>más del 70</w:t>
      </w:r>
      <w:r>
        <w:rPr>
          <w:rFonts w:eastAsiaTheme="majorEastAsia" w:cs="Times New Roman"/>
        </w:rPr>
        <w:t xml:space="preserve"> por ciento</w:t>
      </w:r>
      <w:r w:rsidRPr="002D68E2">
        <w:rPr>
          <w:rFonts w:eastAsiaTheme="majorEastAsia" w:cs="Times New Roman"/>
        </w:rPr>
        <w:t xml:space="preserve"> de su población se encuentra en dicha situación.</w:t>
      </w:r>
    </w:p>
    <w:p w:rsidR="00811ED5" w:rsidRDefault="00811ED5" w:rsidP="00811ED5">
      <w:r>
        <w:lastRenderedPageBreak/>
        <w:t xml:space="preserve">En términos comparativos, el porcentaje de personas en pobreza multidimensional extrema ubica al Estado de México en la decimoquinta posición entre las entidades federativas. </w:t>
      </w:r>
    </w:p>
    <w:p w:rsidR="00811ED5" w:rsidRDefault="00811ED5" w:rsidP="00811ED5">
      <w:r>
        <w:t xml:space="preserve">De acuerdo al CONEVAL, para el año 2010, el porcentaje de la población en pobreza extrema en municipios con menos de 20 mil habitantes ascendía a 17.8 por ciento, valor mayor al promedio estatal. Esto demuestra las importantes brechas en el desarrollo que existen aún hoy entre las zonas menos habitadas y las de mayor concentración poblacional. De las 16 regiones socioeconómicas de todo el Estado, las regiones más afectadas por este problema son </w:t>
      </w:r>
      <w:proofErr w:type="spellStart"/>
      <w:r>
        <w:t>Tejupilco</w:t>
      </w:r>
      <w:proofErr w:type="spellEnd"/>
      <w:r>
        <w:t xml:space="preserve"> (X) y Valle de Bravo (XV). Asimismo, en los municipios de Donato Guerra, San Felipe del Progreso, Sultepec, </w:t>
      </w:r>
      <w:proofErr w:type="spellStart"/>
      <w:r>
        <w:t>Zumpahuacán</w:t>
      </w:r>
      <w:proofErr w:type="spellEnd"/>
      <w:r>
        <w:t xml:space="preserve">, </w:t>
      </w:r>
      <w:proofErr w:type="spellStart"/>
      <w:r>
        <w:t>Luvianos</w:t>
      </w:r>
      <w:proofErr w:type="spellEnd"/>
      <w:r>
        <w:t xml:space="preserve"> y San José del Rincón, cuatro de cada 10 habitantes vivían en pobreza extrema.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tblGrid>
      <w:tr w:rsidR="00D11566" w:rsidRPr="00927308" w:rsidTr="00811ED5">
        <w:tc>
          <w:tcPr>
            <w:tcW w:w="4808" w:type="dxa"/>
            <w:tcBorders>
              <w:bottom w:val="double" w:sz="4" w:space="0" w:color="auto"/>
            </w:tcBorders>
          </w:tcPr>
          <w:p w:rsidR="00D11566" w:rsidRPr="00927308"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 xml:space="preserve">o </w:t>
            </w:r>
            <w:r w:rsidR="00D11566">
              <w:rPr>
                <w:rFonts w:ascii="Arial Narrow" w:hAnsi="Arial Narrow" w:cs="Times New Roman"/>
                <w:b/>
                <w:sz w:val="16"/>
                <w:szCs w:val="16"/>
              </w:rPr>
              <w:t>2</w:t>
            </w:r>
            <w:r w:rsidR="00D11566" w:rsidRPr="00927308">
              <w:rPr>
                <w:rFonts w:ascii="Arial Narrow" w:hAnsi="Arial Narrow" w:cs="Times New Roman"/>
                <w:b/>
                <w:sz w:val="16"/>
                <w:szCs w:val="16"/>
              </w:rPr>
              <w:t xml:space="preserve">: </w:t>
            </w:r>
            <w:r w:rsidR="002D68E2">
              <w:rPr>
                <w:rFonts w:ascii="Arial Narrow" w:hAnsi="Arial Narrow" w:cs="Times New Roman"/>
                <w:b/>
                <w:sz w:val="16"/>
                <w:szCs w:val="16"/>
              </w:rPr>
              <w:t>Pobreza multidimensional, 2010.</w:t>
            </w:r>
          </w:p>
          <w:p w:rsidR="00D11566" w:rsidRPr="00927308" w:rsidRDefault="00D11566" w:rsidP="004349A8">
            <w:pPr>
              <w:spacing w:afterLines="200" w:after="480" w:line="264" w:lineRule="auto"/>
              <w:contextualSpacing/>
              <w:rPr>
                <w:rFonts w:ascii="Arial Narrow" w:hAnsi="Arial Narrow" w:cs="Times New Roman"/>
                <w:sz w:val="16"/>
                <w:szCs w:val="16"/>
              </w:rPr>
            </w:pPr>
            <w:r>
              <w:rPr>
                <w:rFonts w:ascii="Arial Narrow" w:hAnsi="Arial Narrow" w:cs="Times New Roman"/>
                <w:i/>
                <w:sz w:val="16"/>
                <w:szCs w:val="16"/>
              </w:rPr>
              <w:t>(</w:t>
            </w:r>
            <w:r w:rsidR="002D68E2">
              <w:rPr>
                <w:rFonts w:ascii="Arial Narrow" w:hAnsi="Arial Narrow" w:cs="Times New Roman"/>
                <w:i/>
                <w:sz w:val="16"/>
                <w:szCs w:val="16"/>
              </w:rPr>
              <w:t>% de la población</w:t>
            </w:r>
            <w:r w:rsidRPr="00927308">
              <w:rPr>
                <w:rFonts w:ascii="Arial Narrow" w:hAnsi="Arial Narrow" w:cs="Times New Roman"/>
                <w:i/>
                <w:sz w:val="16"/>
                <w:szCs w:val="16"/>
              </w:rPr>
              <w:t>)</w:t>
            </w:r>
          </w:p>
        </w:tc>
      </w:tr>
      <w:tr w:rsidR="00D11566" w:rsidRPr="00927308" w:rsidTr="00811ED5">
        <w:tc>
          <w:tcPr>
            <w:tcW w:w="4808" w:type="dxa"/>
            <w:tcBorders>
              <w:top w:val="double" w:sz="4" w:space="0" w:color="auto"/>
              <w:bottom w:val="double" w:sz="4" w:space="0" w:color="auto"/>
            </w:tcBorders>
          </w:tcPr>
          <w:p w:rsidR="00D11566" w:rsidRPr="00927308" w:rsidRDefault="002D68E2"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915728" cy="15650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728" cy="1565053"/>
                          </a:xfrm>
                          <a:prstGeom prst="rect">
                            <a:avLst/>
                          </a:prstGeom>
                          <a:noFill/>
                        </pic:spPr>
                      </pic:pic>
                    </a:graphicData>
                  </a:graphic>
                </wp:inline>
              </w:drawing>
            </w:r>
          </w:p>
        </w:tc>
      </w:tr>
      <w:tr w:rsidR="00D11566" w:rsidRPr="00927308" w:rsidTr="00811ED5">
        <w:tc>
          <w:tcPr>
            <w:tcW w:w="4808" w:type="dxa"/>
            <w:tcBorders>
              <w:top w:val="double" w:sz="4" w:space="0" w:color="auto"/>
            </w:tcBorders>
          </w:tcPr>
          <w:p w:rsidR="00D11566" w:rsidRPr="00927308" w:rsidRDefault="00D11566"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2B74A4">
              <w:rPr>
                <w:rFonts w:ascii="Arial Narrow" w:hAnsi="Arial Narrow" w:cs="Times New Roman"/>
                <w:sz w:val="16"/>
                <w:szCs w:val="16"/>
              </w:rPr>
              <w:t xml:space="preserve">Medición de la Pobreza. </w:t>
            </w:r>
            <w:r w:rsidR="00984F68" w:rsidRPr="00984F68">
              <w:rPr>
                <w:rFonts w:ascii="Arial Narrow" w:hAnsi="Arial Narrow" w:cs="Times New Roman"/>
                <w:sz w:val="16"/>
                <w:szCs w:val="16"/>
              </w:rPr>
              <w:t>Consejo Nacional de Evaluación de la Política de Desarrollo Social</w:t>
            </w:r>
            <w:r w:rsidR="00984F68">
              <w:rPr>
                <w:rFonts w:ascii="Arial Narrow" w:hAnsi="Arial Narrow" w:cs="Times New Roman"/>
                <w:sz w:val="16"/>
                <w:szCs w:val="16"/>
              </w:rPr>
              <w:t>, 2010.</w:t>
            </w:r>
          </w:p>
        </w:tc>
      </w:tr>
    </w:tbl>
    <w:p w:rsidR="00D11566" w:rsidRPr="00F81D86" w:rsidRDefault="00D11566" w:rsidP="00D11566">
      <w:pPr>
        <w:rPr>
          <w:rFonts w:eastAsiaTheme="majorEastAsia" w:cs="Times New Roman"/>
        </w:rPr>
      </w:pPr>
    </w:p>
    <w:p w:rsidR="00934374" w:rsidRPr="00934374" w:rsidRDefault="00934374" w:rsidP="00E054E9">
      <w:pPr>
        <w:rPr>
          <w:b/>
          <w:bCs/>
        </w:rPr>
      </w:pPr>
      <w:r w:rsidRPr="00934374">
        <w:t xml:space="preserve">La pobreza moderada es el problema que afecta a mayor número de mexiquenses. Alrededor de uno de cada tres vive en esta situación. En la entidad existen municipios con una alta concentración de población en condición de pobreza moderada. De especial interés son los municipios que pertenecen a la </w:t>
      </w:r>
      <w:r>
        <w:t>ZMVM</w:t>
      </w:r>
      <w:r w:rsidR="00811ED5">
        <w:t xml:space="preserve">, pues en ésta </w:t>
      </w:r>
      <w:r w:rsidRPr="00934374">
        <w:t>habita más del 73.6</w:t>
      </w:r>
      <w:r>
        <w:t xml:space="preserve"> por ciento</w:t>
      </w:r>
      <w:r w:rsidRPr="00934374">
        <w:t xml:space="preserve"> </w:t>
      </w:r>
      <w:r w:rsidR="00FD5E64">
        <w:t>de la población estatal. En ésta</w:t>
      </w:r>
      <w:r w:rsidRPr="00934374">
        <w:t xml:space="preserve"> se concentra el 70.4</w:t>
      </w:r>
      <w:r>
        <w:t xml:space="preserve"> por ciento</w:t>
      </w:r>
      <w:r w:rsidRPr="00934374">
        <w:t xml:space="preserve"> de la</w:t>
      </w:r>
      <w:r w:rsidR="00A85CC6">
        <w:t xml:space="preserve"> población en </w:t>
      </w:r>
      <w:r w:rsidR="00FD5E64">
        <w:t>dicha</w:t>
      </w:r>
      <w:r w:rsidR="00A85CC6">
        <w:t xml:space="preserve"> condición d</w:t>
      </w:r>
      <w:r w:rsidRPr="00934374">
        <w:t>e</w:t>
      </w:r>
      <w:r w:rsidR="00A85CC6">
        <w:t>ntro de</w:t>
      </w:r>
      <w:r w:rsidRPr="00934374">
        <w:t xml:space="preserve">l Estado de México. </w:t>
      </w:r>
    </w:p>
    <w:p w:rsidR="00934374" w:rsidRDefault="00934374" w:rsidP="00E054E9">
      <w:pPr>
        <w:rPr>
          <w:b/>
          <w:bCs/>
        </w:rPr>
      </w:pPr>
      <w:r w:rsidRPr="00934374">
        <w:lastRenderedPageBreak/>
        <w:t>En los municipios de Ecatepec de Morelos, Nezahualcóyotl, Toluca, Naucalpan de Juárez, Chimalhuacán, Tlalnepantla de Baz, Tultitlán, Ixtapaluca, Nicolás Romero y Atizapán de Zar</w:t>
      </w:r>
      <w:r>
        <w:t>agoza habitan alrededor del 50 por ciento</w:t>
      </w:r>
      <w:r w:rsidRPr="00934374">
        <w:t xml:space="preserve"> de los mexiquenses en situación de pobreza moderada.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934374" w:rsidRPr="00927308" w:rsidTr="00E054E9">
        <w:tc>
          <w:tcPr>
            <w:tcW w:w="4748" w:type="dxa"/>
            <w:tcBorders>
              <w:bottom w:val="double" w:sz="4" w:space="0" w:color="auto"/>
            </w:tcBorders>
          </w:tcPr>
          <w:p w:rsidR="00934374" w:rsidRPr="00934374"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 xml:space="preserve">o </w:t>
            </w:r>
            <w:r w:rsidR="00934374">
              <w:rPr>
                <w:rFonts w:ascii="Arial Narrow" w:hAnsi="Arial Narrow" w:cs="Times New Roman"/>
                <w:b/>
                <w:sz w:val="16"/>
                <w:szCs w:val="16"/>
              </w:rPr>
              <w:t>3</w:t>
            </w:r>
            <w:r w:rsidR="00934374" w:rsidRPr="00927308">
              <w:rPr>
                <w:rFonts w:ascii="Arial Narrow" w:hAnsi="Arial Narrow" w:cs="Times New Roman"/>
                <w:b/>
                <w:sz w:val="16"/>
                <w:szCs w:val="16"/>
              </w:rPr>
              <w:t xml:space="preserve">: </w:t>
            </w:r>
            <w:r w:rsidR="00934374" w:rsidRPr="00934374">
              <w:rPr>
                <w:rFonts w:ascii="Arial Narrow" w:hAnsi="Arial Narrow" w:cs="Times New Roman"/>
                <w:b/>
                <w:sz w:val="16"/>
                <w:szCs w:val="16"/>
              </w:rPr>
              <w:t>Pobreza multidimensional extrema y moderada por municipio en el Estado de México, 2010.</w:t>
            </w:r>
          </w:p>
        </w:tc>
      </w:tr>
      <w:tr w:rsidR="00934374" w:rsidRPr="00927308" w:rsidTr="00E054E9">
        <w:tc>
          <w:tcPr>
            <w:tcW w:w="4748" w:type="dxa"/>
            <w:tcBorders>
              <w:top w:val="double" w:sz="4" w:space="0" w:color="auto"/>
              <w:bottom w:val="double" w:sz="4" w:space="0" w:color="auto"/>
            </w:tcBorders>
          </w:tcPr>
          <w:p w:rsidR="00934374" w:rsidRPr="00927308" w:rsidRDefault="00934374" w:rsidP="004349A8">
            <w:pPr>
              <w:spacing w:afterLines="200" w:after="480" w:line="264" w:lineRule="auto"/>
              <w:contextualSpacing/>
              <w:jc w:val="center"/>
              <w:rPr>
                <w:rFonts w:ascii="Arial Narrow" w:hAnsi="Arial Narrow" w:cs="Times New Roman"/>
                <w:b/>
                <w:sz w:val="16"/>
                <w:szCs w:val="16"/>
              </w:rPr>
            </w:pPr>
            <w:r>
              <w:rPr>
                <w:rFonts w:ascii="Arial" w:hAnsi="Arial"/>
                <w:noProof/>
              </w:rPr>
              <w:drawing>
                <wp:inline distT="0" distB="0" distL="0" distR="0">
                  <wp:extent cx="2972677" cy="3252159"/>
                  <wp:effectExtent l="0" t="0" r="0" b="5715"/>
                  <wp:docPr id="7" name="Picture 7" descr="GS-Map0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S-Map01FI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677" cy="3252159"/>
                          </a:xfrm>
                          <a:prstGeom prst="rect">
                            <a:avLst/>
                          </a:prstGeom>
                          <a:noFill/>
                          <a:ln>
                            <a:noFill/>
                          </a:ln>
                        </pic:spPr>
                      </pic:pic>
                    </a:graphicData>
                  </a:graphic>
                </wp:inline>
              </w:drawing>
            </w:r>
          </w:p>
        </w:tc>
      </w:tr>
      <w:tr w:rsidR="00934374" w:rsidRPr="00927308" w:rsidTr="00E054E9">
        <w:tc>
          <w:tcPr>
            <w:tcW w:w="4748" w:type="dxa"/>
            <w:tcBorders>
              <w:top w:val="double" w:sz="4" w:space="0" w:color="auto"/>
            </w:tcBorders>
          </w:tcPr>
          <w:p w:rsidR="00934374" w:rsidRPr="00927308" w:rsidRDefault="00934374"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2B74A4">
              <w:rPr>
                <w:rFonts w:ascii="Arial Narrow" w:hAnsi="Arial Narrow" w:cs="Times New Roman"/>
                <w:sz w:val="16"/>
                <w:szCs w:val="16"/>
              </w:rPr>
              <w:t xml:space="preserve">Medición de la Pobreza. </w:t>
            </w:r>
            <w:r w:rsidR="008917BA" w:rsidRPr="00984F68">
              <w:rPr>
                <w:rFonts w:ascii="Arial Narrow" w:hAnsi="Arial Narrow" w:cs="Times New Roman"/>
                <w:sz w:val="16"/>
                <w:szCs w:val="16"/>
              </w:rPr>
              <w:t>Consejo Nacional de Evaluación de la Política de Desarrollo Social</w:t>
            </w:r>
            <w:r w:rsidR="008917BA">
              <w:rPr>
                <w:rFonts w:ascii="Arial Narrow" w:hAnsi="Arial Narrow" w:cs="Times New Roman"/>
                <w:sz w:val="16"/>
                <w:szCs w:val="16"/>
              </w:rPr>
              <w:t>, 2010.</w:t>
            </w:r>
          </w:p>
        </w:tc>
      </w:tr>
    </w:tbl>
    <w:p w:rsidR="00934374" w:rsidRDefault="00934374" w:rsidP="00934374"/>
    <w:p w:rsidR="00D11566" w:rsidRDefault="00D11566" w:rsidP="00934374">
      <w:pPr>
        <w:pStyle w:val="Ttulo3"/>
      </w:pPr>
      <w:bookmarkStart w:id="13" w:name="_Toc333959718"/>
      <w:r>
        <w:t>Marginación</w:t>
      </w:r>
      <w:bookmarkEnd w:id="13"/>
    </w:p>
    <w:p w:rsidR="007D77FF" w:rsidRDefault="007D77FF" w:rsidP="007D77FF">
      <w:r>
        <w:t xml:space="preserve">La marginación de una comunidad se define como la dificultad de propagar el progreso técnico, así como su exclusión del proceso de desarrollo y sus beneficios. </w:t>
      </w:r>
      <w:r w:rsidR="008D4B1E">
        <w:t xml:space="preserve">Conforme </w:t>
      </w:r>
      <w:r>
        <w:t>a las definiciones y mediciones del Consejo Nacional de Población (CONAPO), la marginación está asociada a cuatro dimensiones fundamentales: (i) el acceso a servicios básicos, (ii) las condiciones de la vivienda, (iii) los ingresos laborales y (iv) la educac</w:t>
      </w:r>
      <w:r w:rsidR="008D4B1E">
        <w:t xml:space="preserve">ión. Con base en información de </w:t>
      </w:r>
      <w:r w:rsidR="00A85CC6">
        <w:t>dicha</w:t>
      </w:r>
      <w:r w:rsidR="008D4B1E">
        <w:t xml:space="preserve"> dependencia</w:t>
      </w:r>
      <w:r>
        <w:t>, el Estado de México tenía en 2010 un índice de marginación bajo en relación con el resto del país.</w:t>
      </w:r>
    </w:p>
    <w:p w:rsidR="00D11566" w:rsidRDefault="007D77FF" w:rsidP="007D77FF">
      <w:r>
        <w:lastRenderedPageBreak/>
        <w:t xml:space="preserve">Considerando los componentes que conforman el índice de marginación del CONAPO, la entidad destacó positivamente en indicadores como cobertura de energía eléctrica y viviendas con piso de cemento. </w:t>
      </w:r>
      <w:r w:rsidR="008D4B1E">
        <w:t>E</w:t>
      </w:r>
      <w:r>
        <w:t>l problema de marginación que más afecta a la población es el hacinamiento, ya que el 37.9</w:t>
      </w:r>
      <w:r w:rsidR="008D4B1E">
        <w:t xml:space="preserve"> por ciento</w:t>
      </w:r>
      <w:r>
        <w:t xml:space="preserve"> de la población vive en esta condición. Debido a este indicador, es una prioridad de la política social mejorar el acceso a la vivienda y los servicios relacionados con la misma.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972AA0" w:rsidRPr="00927308" w:rsidTr="00E054E9">
        <w:tc>
          <w:tcPr>
            <w:tcW w:w="4748" w:type="dxa"/>
            <w:tcBorders>
              <w:bottom w:val="double" w:sz="4" w:space="0" w:color="auto"/>
            </w:tcBorders>
          </w:tcPr>
          <w:p w:rsidR="00972AA0" w:rsidRPr="002153D4"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 xml:space="preserve">o </w:t>
            </w:r>
            <w:r w:rsidR="002153D4">
              <w:rPr>
                <w:rFonts w:ascii="Arial Narrow" w:hAnsi="Arial Narrow" w:cs="Times New Roman"/>
                <w:b/>
                <w:sz w:val="16"/>
                <w:szCs w:val="16"/>
              </w:rPr>
              <w:t>4</w:t>
            </w:r>
            <w:r w:rsidR="00972AA0" w:rsidRPr="00927308">
              <w:rPr>
                <w:rFonts w:ascii="Arial Narrow" w:hAnsi="Arial Narrow" w:cs="Times New Roman"/>
                <w:b/>
                <w:sz w:val="16"/>
                <w:szCs w:val="16"/>
              </w:rPr>
              <w:t xml:space="preserve">: </w:t>
            </w:r>
            <w:r w:rsidR="002153D4" w:rsidRPr="002153D4">
              <w:rPr>
                <w:rFonts w:ascii="Arial Narrow" w:hAnsi="Arial Narrow" w:cs="Times New Roman"/>
                <w:b/>
                <w:sz w:val="16"/>
                <w:szCs w:val="16"/>
              </w:rPr>
              <w:t>Grado de marginación por municipio en el Estado de México, 2010.</w:t>
            </w:r>
          </w:p>
        </w:tc>
      </w:tr>
      <w:tr w:rsidR="00972AA0" w:rsidRPr="00927308" w:rsidTr="00E054E9">
        <w:tc>
          <w:tcPr>
            <w:tcW w:w="4748" w:type="dxa"/>
            <w:tcBorders>
              <w:top w:val="double" w:sz="4" w:space="0" w:color="auto"/>
              <w:bottom w:val="double" w:sz="4" w:space="0" w:color="auto"/>
            </w:tcBorders>
          </w:tcPr>
          <w:p w:rsidR="00972AA0" w:rsidRPr="00927308" w:rsidRDefault="002153D4"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956759" cy="321720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517" cy="3215853"/>
                          </a:xfrm>
                          <a:prstGeom prst="rect">
                            <a:avLst/>
                          </a:prstGeom>
                          <a:noFill/>
                        </pic:spPr>
                      </pic:pic>
                    </a:graphicData>
                  </a:graphic>
                </wp:inline>
              </w:drawing>
            </w:r>
          </w:p>
        </w:tc>
      </w:tr>
      <w:tr w:rsidR="00972AA0" w:rsidRPr="00927308" w:rsidTr="00E054E9">
        <w:tc>
          <w:tcPr>
            <w:tcW w:w="4748" w:type="dxa"/>
            <w:tcBorders>
              <w:top w:val="double" w:sz="4" w:space="0" w:color="auto"/>
            </w:tcBorders>
          </w:tcPr>
          <w:p w:rsidR="00972AA0" w:rsidRPr="00927308" w:rsidRDefault="00972AA0"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2B74A4">
              <w:rPr>
                <w:rFonts w:ascii="Arial Narrow" w:hAnsi="Arial Narrow" w:cs="Times New Roman"/>
                <w:sz w:val="16"/>
                <w:szCs w:val="16"/>
              </w:rPr>
              <w:t xml:space="preserve">Índice de Marginación por Localidad. </w:t>
            </w:r>
            <w:r w:rsidR="008917BA" w:rsidRPr="00984F68">
              <w:rPr>
                <w:rFonts w:ascii="Arial Narrow" w:hAnsi="Arial Narrow" w:cs="Times New Roman"/>
                <w:sz w:val="16"/>
                <w:szCs w:val="16"/>
              </w:rPr>
              <w:t xml:space="preserve">Consejo Nacional de </w:t>
            </w:r>
            <w:r w:rsidR="002B74A4">
              <w:rPr>
                <w:rFonts w:ascii="Arial Narrow" w:hAnsi="Arial Narrow" w:cs="Times New Roman"/>
                <w:sz w:val="16"/>
                <w:szCs w:val="16"/>
              </w:rPr>
              <w:t>Población</w:t>
            </w:r>
            <w:r w:rsidR="008917BA">
              <w:rPr>
                <w:rFonts w:ascii="Arial Narrow" w:hAnsi="Arial Narrow" w:cs="Times New Roman"/>
                <w:sz w:val="16"/>
                <w:szCs w:val="16"/>
              </w:rPr>
              <w:t>, 2010.</w:t>
            </w:r>
          </w:p>
        </w:tc>
      </w:tr>
    </w:tbl>
    <w:p w:rsidR="00D11566" w:rsidRDefault="00D11566" w:rsidP="00B80216"/>
    <w:p w:rsidR="003018EE" w:rsidRDefault="003018EE" w:rsidP="00B80216">
      <w:r w:rsidRPr="003018EE">
        <w:t xml:space="preserve">Los municipios con alta marginación se concentran en las regiones de </w:t>
      </w:r>
      <w:proofErr w:type="spellStart"/>
      <w:r w:rsidRPr="003018EE">
        <w:t>Tejupilco</w:t>
      </w:r>
      <w:proofErr w:type="spellEnd"/>
      <w:r w:rsidRPr="003018EE">
        <w:t xml:space="preserve"> (X) y Valle de Bravo (XV). Más del 65</w:t>
      </w:r>
      <w:r>
        <w:t xml:space="preserve"> por ciento</w:t>
      </w:r>
      <w:r w:rsidRPr="003018EE">
        <w:t xml:space="preserve"> de los ayuntamientos con niveles de marginación alta y muy alta cuentan con menos de 40 mil habitantes. Esta situación se debe a la carencia de infraestructura social que aún padecen estas áreas rurales. </w:t>
      </w:r>
    </w:p>
    <w:p w:rsidR="00D11566" w:rsidRDefault="00D11566" w:rsidP="00D11566">
      <w:pPr>
        <w:pStyle w:val="Ttulo3"/>
      </w:pPr>
      <w:bookmarkStart w:id="14" w:name="_Toc333959719"/>
      <w:r>
        <w:t>Desigualdad</w:t>
      </w:r>
      <w:bookmarkEnd w:id="14"/>
    </w:p>
    <w:p w:rsidR="006B7DDC" w:rsidRDefault="006B7DDC" w:rsidP="006B7DDC">
      <w:r>
        <w:t xml:space="preserve">La desigualdad consiste en el acceso y distribución inequitativa de los recursos y las oportunidades en </w:t>
      </w:r>
      <w:r>
        <w:lastRenderedPageBreak/>
        <w:t xml:space="preserve">la sociedad, y por ende entre individuos, hogares o regiones geográficas. La desigualdad se puede medir a través del consumo, el gasto, el ingreso y el acceso a servicios básicos, entre otras variables. </w:t>
      </w:r>
      <w:r w:rsidR="00FD5E64">
        <w:t>Mediciones útiles</w:t>
      </w:r>
      <w:r>
        <w:t xml:space="preserve"> de la desigualdad del ingreso se puede</w:t>
      </w:r>
      <w:r w:rsidR="00FD5E64">
        <w:t>n</w:t>
      </w:r>
      <w:r>
        <w:t xml:space="preserve"> obtener a través de: (i) el Coeficiente de </w:t>
      </w:r>
      <w:proofErr w:type="spellStart"/>
      <w:r>
        <w:t>Gini</w:t>
      </w:r>
      <w:proofErr w:type="spellEnd"/>
      <w:r>
        <w:t>, un valor entre 0 y 1, en donde 0</w:t>
      </w:r>
      <w:r w:rsidRPr="006B7DDC">
        <w:t xml:space="preserve"> corresponde </w:t>
      </w:r>
      <w:r>
        <w:t xml:space="preserve">a la perfecta igualdad </w:t>
      </w:r>
      <w:r w:rsidRPr="006B7DDC">
        <w:t>y donde el valor 1 se corresponde con la perfecta desigualdad</w:t>
      </w:r>
      <w:r>
        <w:t xml:space="preserve">, así como (ii) de las razones de ingreso entre distintos segmentos de la distribución poblacional. </w:t>
      </w:r>
    </w:p>
    <w:p w:rsidR="006B7DDC" w:rsidRDefault="006B7DDC" w:rsidP="006B7DDC">
      <w:r>
        <w:t xml:space="preserve">A nivel nacional, el Coeficiente de </w:t>
      </w:r>
      <w:proofErr w:type="spellStart"/>
      <w:r>
        <w:t>Gini</w:t>
      </w:r>
      <w:proofErr w:type="spellEnd"/>
      <w:r>
        <w:t xml:space="preserve"> alcanzó un valor de 0.47 en el 2010, lo cual representa que el indicador se mantuvo casi constante respecto al 0.46 observado en el 2008. Por otro lado, se estima que el Estado de México cuenta con un menor nivel de desigualdad que el promedio del país, pues en el 2010 su Coeficiente fue de 0.42. </w:t>
      </w:r>
      <w:r w:rsidR="00047534">
        <w:t>E</w:t>
      </w:r>
      <w:r>
        <w:t xml:space="preserve">l nivel registrado en ese año fue ligeramente superior al 0.40 </w:t>
      </w:r>
      <w:r w:rsidR="00BA259B">
        <w:t>observado en el</w:t>
      </w:r>
      <w:r>
        <w:t xml:space="preserve"> 2008. En términos comparativos, la entidad </w:t>
      </w:r>
      <w:r w:rsidR="00047534">
        <w:t xml:space="preserve">dentro del país </w:t>
      </w:r>
      <w:r>
        <w:t xml:space="preserve">con </w:t>
      </w:r>
      <w:r w:rsidR="00047534">
        <w:t xml:space="preserve">el </w:t>
      </w:r>
      <w:r>
        <w:t xml:space="preserve">menor Coeficiente de </w:t>
      </w:r>
      <w:proofErr w:type="spellStart"/>
      <w:r>
        <w:t>Gini</w:t>
      </w:r>
      <w:proofErr w:type="spellEnd"/>
      <w:r>
        <w:t xml:space="preserve"> es </w:t>
      </w:r>
      <w:r w:rsidR="00047534">
        <w:t xml:space="preserve">el estado de </w:t>
      </w:r>
      <w:r>
        <w:t>Guanajuato, con 0.39, mientras que el Distrito Federal (D</w:t>
      </w:r>
      <w:r w:rsidR="00047534">
        <w:t>.</w:t>
      </w:r>
      <w:r>
        <w:t>F</w:t>
      </w:r>
      <w:r w:rsidR="00047534">
        <w:t>.</w:t>
      </w:r>
      <w:r>
        <w:t>) presenta un nivel similar al del Estado de México con 0.45.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5D5609" w:rsidRPr="00927308" w:rsidTr="00566561">
        <w:tc>
          <w:tcPr>
            <w:tcW w:w="4823" w:type="dxa"/>
            <w:tcBorders>
              <w:bottom w:val="double" w:sz="4" w:space="0" w:color="auto"/>
            </w:tcBorders>
          </w:tcPr>
          <w:p w:rsidR="005D5609" w:rsidRPr="00927308"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 xml:space="preserve">o </w:t>
            </w:r>
            <w:r w:rsidR="005D5609">
              <w:rPr>
                <w:rFonts w:ascii="Arial Narrow" w:hAnsi="Arial Narrow" w:cs="Times New Roman"/>
                <w:b/>
                <w:sz w:val="16"/>
                <w:szCs w:val="16"/>
              </w:rPr>
              <w:t>5</w:t>
            </w:r>
            <w:r w:rsidR="005D5609" w:rsidRPr="00927308">
              <w:rPr>
                <w:rFonts w:ascii="Arial Narrow" w:hAnsi="Arial Narrow" w:cs="Times New Roman"/>
                <w:b/>
                <w:sz w:val="16"/>
                <w:szCs w:val="16"/>
              </w:rPr>
              <w:t xml:space="preserve">: </w:t>
            </w:r>
            <w:r w:rsidR="005D5609" w:rsidRPr="005D5609">
              <w:rPr>
                <w:rFonts w:ascii="Arial Narrow" w:hAnsi="Arial Narrow" w:cs="Times New Roman"/>
                <w:b/>
                <w:sz w:val="16"/>
                <w:szCs w:val="16"/>
              </w:rPr>
              <w:t>De</w:t>
            </w:r>
            <w:r w:rsidR="005D5609">
              <w:rPr>
                <w:rFonts w:ascii="Arial Narrow" w:hAnsi="Arial Narrow" w:cs="Times New Roman"/>
                <w:b/>
                <w:sz w:val="16"/>
                <w:szCs w:val="16"/>
              </w:rPr>
              <w:t>sigualdad en los Ingresos, 2010.</w:t>
            </w:r>
          </w:p>
          <w:p w:rsidR="005D5609" w:rsidRPr="00927308" w:rsidRDefault="005D5609" w:rsidP="004349A8">
            <w:pPr>
              <w:spacing w:afterLines="200" w:after="480" w:line="264" w:lineRule="auto"/>
              <w:contextualSpacing/>
              <w:rPr>
                <w:rFonts w:ascii="Arial Narrow" w:hAnsi="Arial Narrow" w:cs="Times New Roman"/>
                <w:sz w:val="16"/>
                <w:szCs w:val="16"/>
              </w:rPr>
            </w:pPr>
            <w:r>
              <w:rPr>
                <w:rFonts w:ascii="Arial Narrow" w:hAnsi="Arial Narrow" w:cs="Times New Roman"/>
                <w:i/>
                <w:sz w:val="16"/>
                <w:szCs w:val="16"/>
              </w:rPr>
              <w:t>(</w:t>
            </w:r>
            <w:r w:rsidRPr="005D5609">
              <w:rPr>
                <w:rFonts w:ascii="Arial Narrow" w:hAnsi="Arial Narrow" w:cs="Times New Roman"/>
                <w:i/>
                <w:sz w:val="16"/>
                <w:szCs w:val="16"/>
              </w:rPr>
              <w:t>veces que representa el ingreso del 20% de la población con más recursos en comparación con los ingresos del 20% de la población con menos recursos</w:t>
            </w:r>
            <w:r w:rsidRPr="00927308">
              <w:rPr>
                <w:rFonts w:ascii="Arial Narrow" w:hAnsi="Arial Narrow" w:cs="Times New Roman"/>
                <w:i/>
                <w:sz w:val="16"/>
                <w:szCs w:val="16"/>
              </w:rPr>
              <w:t>)</w:t>
            </w:r>
          </w:p>
        </w:tc>
      </w:tr>
      <w:tr w:rsidR="005D5609" w:rsidRPr="00927308" w:rsidTr="00566561">
        <w:tc>
          <w:tcPr>
            <w:tcW w:w="4823" w:type="dxa"/>
            <w:tcBorders>
              <w:top w:val="double" w:sz="4" w:space="0" w:color="auto"/>
              <w:bottom w:val="double" w:sz="4" w:space="0" w:color="auto"/>
            </w:tcBorders>
          </w:tcPr>
          <w:p w:rsidR="005D5609" w:rsidRPr="00927308" w:rsidRDefault="005D5609"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946400" cy="217199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5418" cy="2178641"/>
                          </a:xfrm>
                          <a:prstGeom prst="rect">
                            <a:avLst/>
                          </a:prstGeom>
                          <a:noFill/>
                        </pic:spPr>
                      </pic:pic>
                    </a:graphicData>
                  </a:graphic>
                </wp:inline>
              </w:drawing>
            </w:r>
          </w:p>
        </w:tc>
      </w:tr>
      <w:tr w:rsidR="005D5609" w:rsidRPr="00927308" w:rsidTr="00566561">
        <w:tc>
          <w:tcPr>
            <w:tcW w:w="4823" w:type="dxa"/>
            <w:tcBorders>
              <w:top w:val="double" w:sz="4" w:space="0" w:color="auto"/>
            </w:tcBorders>
          </w:tcPr>
          <w:p w:rsidR="005D5609" w:rsidRPr="00927308" w:rsidRDefault="005D5609"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8917BA">
              <w:rPr>
                <w:rFonts w:ascii="Arial Narrow" w:hAnsi="Arial Narrow" w:cs="Times New Roman"/>
                <w:sz w:val="16"/>
                <w:szCs w:val="16"/>
              </w:rPr>
              <w:t>M</w:t>
            </w:r>
            <w:r w:rsidRPr="005D5609">
              <w:rPr>
                <w:rFonts w:ascii="Arial Narrow" w:hAnsi="Arial Narrow" w:cs="Times New Roman"/>
                <w:sz w:val="16"/>
                <w:szCs w:val="16"/>
              </w:rPr>
              <w:t xml:space="preserve">ódulo de condiciones socioeconómicas de la Encuesta Nacional de Ingreso y Gasto de los Hogares (ENIGH) 2010, </w:t>
            </w:r>
            <w:r w:rsidR="008917BA">
              <w:rPr>
                <w:rFonts w:ascii="Arial Narrow" w:hAnsi="Arial Narrow" w:cs="Times New Roman"/>
                <w:sz w:val="16"/>
                <w:szCs w:val="16"/>
              </w:rPr>
              <w:t>del Instituto Nacional de Estadística y Geografía.</w:t>
            </w:r>
          </w:p>
        </w:tc>
      </w:tr>
    </w:tbl>
    <w:p w:rsidR="00D11566" w:rsidRDefault="00D11566" w:rsidP="00B80216"/>
    <w:p w:rsidR="00811ED5" w:rsidRDefault="00811ED5" w:rsidP="00811ED5">
      <w:r>
        <w:lastRenderedPageBreak/>
        <w:t xml:space="preserve">Por otro lado, la razón de los ingresos del 20 por ciento de la población más favorecida entre los ingresos del 20 por ciento de la población menos favorecida fue de 9.3 veces para el Estado de México en el año 2010. Este índice es positivo si se le compara con el nivel del indicador para el país (13.1) y para el D.F. (10.6). Resulta importante destacar que este valor también fue afectado por la crisis financiera mundial, pues para el 2008 era 10.3 por ciento menor. </w:t>
      </w:r>
    </w:p>
    <w:p w:rsidR="00D11566" w:rsidRDefault="00D11566" w:rsidP="00D11566">
      <w:pPr>
        <w:pStyle w:val="Ttulo3"/>
      </w:pPr>
      <w:bookmarkStart w:id="15" w:name="_Toc333959720"/>
      <w:r>
        <w:t>Desarrollo Humano</w:t>
      </w:r>
      <w:bookmarkEnd w:id="15"/>
    </w:p>
    <w:p w:rsidR="0020480E" w:rsidRDefault="0020480E" w:rsidP="0020480E">
      <w:r>
        <w:t xml:space="preserve">De conformidad con </w:t>
      </w:r>
      <w:r w:rsidR="00BD70EB">
        <w:t xml:space="preserve">la visión propuesta por el </w:t>
      </w:r>
      <w:r>
        <w:t xml:space="preserve">Programa de las Naciones Unidas para el Desarrollo (PNUD), el objetivo básico del desarrollo humano es ampliar las oportunidades de las personas para que gocen de una vida larga y saludable, accedan a conocimientos individual y socialmente útiles, y con ello obtengan medios suficientes para involucrarse y decidir sobre su entorno. Debido a la amplitud de esta definición, es posible establecer tres dimensiones determinantes para favorecer el potencial de vida de una persona: la salud, el nivel educativo y el ingreso. </w:t>
      </w:r>
    </w:p>
    <w:p w:rsidR="0020480E" w:rsidRDefault="0020480E" w:rsidP="0020480E">
      <w:r>
        <w:t>En el año 2006, el Índice de Desarrollo Humano (IDH) del Estado de México fue de 0.81, lo cual representa un incremento de 2.5</w:t>
      </w:r>
      <w:r w:rsidR="00990730">
        <w:t xml:space="preserve"> por ciento</w:t>
      </w:r>
      <w:r>
        <w:t xml:space="preserve"> respecto al año 2000. Los valores que tuvieron un mayor avance en relación con este indicador </w:t>
      </w:r>
      <w:r w:rsidR="00990730">
        <w:t>fueron la salud y la educación, c</w:t>
      </w:r>
      <w:r>
        <w:t xml:space="preserve">omponentes </w:t>
      </w:r>
      <w:r w:rsidR="00990730">
        <w:t>do</w:t>
      </w:r>
      <w:r w:rsidR="006C3AEA">
        <w:t>nde</w:t>
      </w:r>
      <w:r>
        <w:t xml:space="preserve"> el gobierno tiene mayor influencia. </w:t>
      </w:r>
    </w:p>
    <w:p w:rsidR="00F72F6C" w:rsidRDefault="0020480E" w:rsidP="0020480E">
      <w:r>
        <w:t xml:space="preserve">A escala mundial, el IDH de la entidad es equiparable al de Arabia Saudita, Panamá o Bulgaria. No obstante, a nivel local, existen importantes disparidades entre regiones como Naucalpan (VIII), Tlalnepantla (XII) y Cuautitlán Izcalli (IV), que alcanzan un IDH alto, mientras que las de Valle de Bravo (XV), </w:t>
      </w:r>
      <w:proofErr w:type="spellStart"/>
      <w:r>
        <w:t>Tejupilco</w:t>
      </w:r>
      <w:proofErr w:type="spellEnd"/>
      <w:r>
        <w:t xml:space="preserve"> (X), Atlacomulco (II), Ixtapan (VI) y Lerma (VII) cuentan con un IDH medio. </w:t>
      </w:r>
    </w:p>
    <w:p w:rsidR="00811ED5" w:rsidRDefault="00811ED5" w:rsidP="0020480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DB33A2" w:rsidRPr="00927308" w:rsidTr="00E054E9">
        <w:tc>
          <w:tcPr>
            <w:tcW w:w="4748" w:type="dxa"/>
            <w:tcBorders>
              <w:bottom w:val="double" w:sz="4" w:space="0" w:color="auto"/>
            </w:tcBorders>
          </w:tcPr>
          <w:p w:rsidR="00DB33A2" w:rsidRPr="00927308"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lastRenderedPageBreak/>
              <w:t>Gráfic</w:t>
            </w:r>
            <w:r>
              <w:rPr>
                <w:rFonts w:ascii="Arial Narrow" w:hAnsi="Arial Narrow" w:cs="Times New Roman"/>
                <w:b/>
                <w:sz w:val="16"/>
                <w:szCs w:val="16"/>
              </w:rPr>
              <w:t xml:space="preserve">o </w:t>
            </w:r>
            <w:r w:rsidR="00FD40AB">
              <w:rPr>
                <w:rFonts w:ascii="Arial Narrow" w:hAnsi="Arial Narrow" w:cs="Times New Roman"/>
                <w:b/>
                <w:sz w:val="16"/>
                <w:szCs w:val="16"/>
              </w:rPr>
              <w:t>6</w:t>
            </w:r>
            <w:r w:rsidR="00DB33A2" w:rsidRPr="00927308">
              <w:rPr>
                <w:rFonts w:ascii="Arial Narrow" w:hAnsi="Arial Narrow" w:cs="Times New Roman"/>
                <w:b/>
                <w:sz w:val="16"/>
                <w:szCs w:val="16"/>
              </w:rPr>
              <w:t xml:space="preserve">: </w:t>
            </w:r>
            <w:r w:rsidR="00FD40AB" w:rsidRPr="00FD40AB">
              <w:rPr>
                <w:rFonts w:ascii="Arial Narrow" w:hAnsi="Arial Narrow" w:cs="Times New Roman"/>
                <w:b/>
                <w:sz w:val="16"/>
                <w:szCs w:val="16"/>
              </w:rPr>
              <w:t>IDH por región en el Estado de México, 2005.</w:t>
            </w:r>
          </w:p>
          <w:p w:rsidR="00DB33A2" w:rsidRPr="00927308" w:rsidRDefault="00DB33A2" w:rsidP="004349A8">
            <w:pPr>
              <w:spacing w:afterLines="200" w:after="480" w:line="264" w:lineRule="auto"/>
              <w:contextualSpacing/>
              <w:rPr>
                <w:rFonts w:ascii="Arial Narrow" w:hAnsi="Arial Narrow" w:cs="Times New Roman"/>
                <w:sz w:val="16"/>
                <w:szCs w:val="16"/>
              </w:rPr>
            </w:pPr>
            <w:r>
              <w:rPr>
                <w:rFonts w:ascii="Arial Narrow" w:hAnsi="Arial Narrow" w:cs="Times New Roman"/>
                <w:i/>
                <w:sz w:val="16"/>
                <w:szCs w:val="16"/>
              </w:rPr>
              <w:t>(</w:t>
            </w:r>
            <w:r w:rsidR="00FD40AB">
              <w:rPr>
                <w:rFonts w:ascii="Arial Narrow" w:hAnsi="Arial Narrow" w:cs="Times New Roman"/>
                <w:i/>
                <w:sz w:val="16"/>
                <w:szCs w:val="16"/>
              </w:rPr>
              <w:t>valor del IDH</w:t>
            </w:r>
            <w:r w:rsidRPr="00927308">
              <w:rPr>
                <w:rFonts w:ascii="Arial Narrow" w:hAnsi="Arial Narrow" w:cs="Times New Roman"/>
                <w:i/>
                <w:sz w:val="16"/>
                <w:szCs w:val="16"/>
              </w:rPr>
              <w:t>)</w:t>
            </w:r>
          </w:p>
        </w:tc>
      </w:tr>
      <w:tr w:rsidR="00DB33A2" w:rsidRPr="00927308" w:rsidTr="00E054E9">
        <w:tc>
          <w:tcPr>
            <w:tcW w:w="4748" w:type="dxa"/>
            <w:tcBorders>
              <w:top w:val="double" w:sz="4" w:space="0" w:color="auto"/>
              <w:bottom w:val="double" w:sz="4" w:space="0" w:color="auto"/>
            </w:tcBorders>
          </w:tcPr>
          <w:p w:rsidR="00DB33A2" w:rsidRPr="00927308" w:rsidRDefault="00FD40AB"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976090" cy="321764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7146" cy="3218790"/>
                          </a:xfrm>
                          <a:prstGeom prst="rect">
                            <a:avLst/>
                          </a:prstGeom>
                          <a:noFill/>
                        </pic:spPr>
                      </pic:pic>
                    </a:graphicData>
                  </a:graphic>
                </wp:inline>
              </w:drawing>
            </w:r>
          </w:p>
        </w:tc>
      </w:tr>
      <w:tr w:rsidR="00DB33A2" w:rsidRPr="00927308" w:rsidTr="00E054E9">
        <w:tc>
          <w:tcPr>
            <w:tcW w:w="4748" w:type="dxa"/>
            <w:tcBorders>
              <w:top w:val="double" w:sz="4" w:space="0" w:color="auto"/>
            </w:tcBorders>
          </w:tcPr>
          <w:p w:rsidR="00DB33A2" w:rsidRPr="00927308" w:rsidRDefault="00DB33A2"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8917BA" w:rsidRPr="008917BA">
              <w:rPr>
                <w:rFonts w:ascii="Arial Narrow" w:hAnsi="Arial Narrow" w:cs="Times New Roman"/>
                <w:sz w:val="16"/>
                <w:szCs w:val="16"/>
              </w:rPr>
              <w:t>Programa de las Naciones Unidas para el Desarrollo</w:t>
            </w:r>
            <w:r w:rsidR="008917BA">
              <w:rPr>
                <w:rFonts w:ascii="Arial Narrow" w:hAnsi="Arial Narrow" w:cs="Times New Roman"/>
                <w:sz w:val="16"/>
                <w:szCs w:val="16"/>
              </w:rPr>
              <w:t>, 2005.</w:t>
            </w:r>
          </w:p>
        </w:tc>
      </w:tr>
    </w:tbl>
    <w:p w:rsidR="00D11566" w:rsidRDefault="00D11566" w:rsidP="00B80216"/>
    <w:p w:rsidR="00D11566" w:rsidRDefault="00E977BA" w:rsidP="00B80216">
      <w:r>
        <w:t xml:space="preserve">Por su parte, </w:t>
      </w:r>
      <w:r w:rsidR="00FD40AB" w:rsidRPr="00FD40AB">
        <w:t xml:space="preserve">en las regiones de Ecatepec (V), Tultitlán (XIV) y Chimalhuacán (III) se registró un mayor crecimiento del </w:t>
      </w:r>
      <w:r w:rsidR="008E27E6">
        <w:t xml:space="preserve">Índice </w:t>
      </w:r>
      <w:r w:rsidR="00FD40AB" w:rsidRPr="00FD40AB">
        <w:t>me</w:t>
      </w:r>
      <w:r w:rsidR="008E27E6">
        <w:t>ncionado</w:t>
      </w:r>
      <w:r w:rsidR="00FD40AB" w:rsidRPr="00FD40AB">
        <w:t xml:space="preserve">. Sin embargo, es preocupante que las regiones con el menor crecimiento, o incluso con retrocesos, sean aquéllas con menores niveles de desarrollo humano (por ejemplo Valle de Bravo, </w:t>
      </w:r>
      <w:proofErr w:type="spellStart"/>
      <w:r w:rsidR="00FD40AB" w:rsidRPr="00FD40AB">
        <w:t>Tejupilco</w:t>
      </w:r>
      <w:proofErr w:type="spellEnd"/>
      <w:r w:rsidR="00FD40AB" w:rsidRPr="00FD40AB">
        <w:t xml:space="preserve"> y Atlacomulco). </w:t>
      </w:r>
    </w:p>
    <w:p w:rsidR="00926EE9" w:rsidRDefault="00926EE9" w:rsidP="00926EE9">
      <w:pPr>
        <w:pStyle w:val="Ttulo2"/>
      </w:pPr>
      <w:bookmarkStart w:id="16" w:name="_Toc333959721"/>
      <w:r>
        <w:t>Núcleo social y calidad de vida</w:t>
      </w:r>
      <w:bookmarkEnd w:id="16"/>
    </w:p>
    <w:p w:rsidR="007A2B56" w:rsidRDefault="007A2B56" w:rsidP="00205F7D">
      <w:r w:rsidRPr="007A2B56">
        <w:t>La familia ha sido histórica</w:t>
      </w:r>
      <w:r>
        <w:t xml:space="preserve"> y tradicional</w:t>
      </w:r>
      <w:r w:rsidRPr="007A2B56">
        <w:t xml:space="preserve">mente el núcleo de la sociedad en el país. Sin embargo, las tendencias demográficas muestran un cambio sin precedente en la estructura de los hogares: éstas son cada vez más compactas, los hogares compuestos por una sola persona crecen aceleradamente y el papel de la mujer en la vida laboral es cada vez más activo. </w:t>
      </w:r>
    </w:p>
    <w:p w:rsidR="00F72F6C" w:rsidRDefault="00E22652" w:rsidP="00E22652">
      <w:pPr>
        <w:rPr>
          <w:bCs/>
        </w:rPr>
      </w:pPr>
      <w:r w:rsidRPr="00E22652">
        <w:rPr>
          <w:bCs/>
        </w:rPr>
        <w:t>Se espera que los hogares nucleares –integrados por cónyuges e hijos–</w:t>
      </w:r>
      <w:r w:rsidR="00811ED5">
        <w:rPr>
          <w:bCs/>
        </w:rPr>
        <w:t xml:space="preserve"> </w:t>
      </w:r>
      <w:r w:rsidRPr="00E22652">
        <w:rPr>
          <w:bCs/>
        </w:rPr>
        <w:t>disminuyan de manera significativa en las pró</w:t>
      </w:r>
      <w:r w:rsidR="000851F9">
        <w:rPr>
          <w:bCs/>
        </w:rPr>
        <w:t>ximas décadas, al pasar del 67</w:t>
      </w:r>
      <w:r>
        <w:rPr>
          <w:bCs/>
        </w:rPr>
        <w:t xml:space="preserve"> por ciento</w:t>
      </w:r>
      <w:r w:rsidRPr="00E22652">
        <w:rPr>
          <w:bCs/>
        </w:rPr>
        <w:t xml:space="preserve"> del total de los hogares en el año 2010 </w:t>
      </w:r>
      <w:r w:rsidRPr="00E22652">
        <w:rPr>
          <w:bCs/>
        </w:rPr>
        <w:lastRenderedPageBreak/>
        <w:t>al 62.4</w:t>
      </w:r>
      <w:r>
        <w:rPr>
          <w:bCs/>
        </w:rPr>
        <w:t xml:space="preserve"> por ciento</w:t>
      </w:r>
      <w:r w:rsidRPr="00E22652">
        <w:rPr>
          <w:bCs/>
        </w:rPr>
        <w:t xml:space="preserve"> en el 2030. Debido a esta tendencia se ha incrementado el número de hogares unipersonales: en el 2010 éstos representaban el 6.6</w:t>
      </w:r>
      <w:r w:rsidR="004C568A">
        <w:rPr>
          <w:bCs/>
        </w:rPr>
        <w:t xml:space="preserve"> por ciento</w:t>
      </w:r>
      <w:r w:rsidRPr="00E22652">
        <w:rPr>
          <w:bCs/>
        </w:rPr>
        <w:t xml:space="preserve"> del total de hogares y se espera que para el 2030 alcancen el 9.6</w:t>
      </w:r>
      <w:r w:rsidR="004C568A">
        <w:rPr>
          <w:bCs/>
        </w:rPr>
        <w:t xml:space="preserve"> por ciento</w:t>
      </w:r>
      <w:r w:rsidRPr="00E22652">
        <w:rPr>
          <w:bCs/>
        </w:rPr>
        <w:t xml:space="preserve">. El cambio cualitativo en la composición de los hogares tiene como principal </w:t>
      </w:r>
      <w:r w:rsidR="00623E44">
        <w:rPr>
          <w:bCs/>
        </w:rPr>
        <w:t>fuente</w:t>
      </w:r>
      <w:r w:rsidRPr="00E22652">
        <w:rPr>
          <w:bCs/>
        </w:rPr>
        <w:t xml:space="preserve"> el nuevo papel que desempeña la mujer en la sociedad y su creciente par</w:t>
      </w:r>
      <w:r w:rsidR="000851F9">
        <w:rPr>
          <w:bCs/>
        </w:rPr>
        <w:t>ticipación en la fuerza laboral, mencionado líneas arriba.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CC2CAB" w:rsidRPr="00927308" w:rsidTr="00DC7A31">
        <w:tc>
          <w:tcPr>
            <w:tcW w:w="4823" w:type="dxa"/>
            <w:tcBorders>
              <w:bottom w:val="double" w:sz="4" w:space="0" w:color="auto"/>
            </w:tcBorders>
          </w:tcPr>
          <w:p w:rsidR="00CC2CAB" w:rsidRPr="00927308"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 xml:space="preserve">o </w:t>
            </w:r>
            <w:r w:rsidR="00CC2CAB">
              <w:rPr>
                <w:rFonts w:ascii="Arial Narrow" w:hAnsi="Arial Narrow" w:cs="Times New Roman"/>
                <w:b/>
                <w:sz w:val="16"/>
                <w:szCs w:val="16"/>
              </w:rPr>
              <w:t>7:</w:t>
            </w:r>
            <w:r w:rsidR="00CC2CAB" w:rsidRPr="00927308">
              <w:rPr>
                <w:rFonts w:ascii="Arial Narrow" w:hAnsi="Arial Narrow" w:cs="Times New Roman"/>
                <w:b/>
                <w:sz w:val="16"/>
                <w:szCs w:val="16"/>
              </w:rPr>
              <w:t xml:space="preserve"> </w:t>
            </w:r>
            <w:r w:rsidR="00CC2CAB" w:rsidRPr="00CC2CAB">
              <w:rPr>
                <w:rFonts w:ascii="Arial Narrow" w:hAnsi="Arial Narrow" w:cs="Times New Roman"/>
                <w:b/>
                <w:sz w:val="16"/>
                <w:szCs w:val="16"/>
              </w:rPr>
              <w:t>Evolución de indicad</w:t>
            </w:r>
            <w:r w:rsidR="00CC2CAB">
              <w:rPr>
                <w:rFonts w:ascii="Arial Narrow" w:hAnsi="Arial Narrow" w:cs="Times New Roman"/>
                <w:b/>
                <w:sz w:val="16"/>
                <w:szCs w:val="16"/>
              </w:rPr>
              <w:t>ores demográficos seleccionados, 1990-2010.</w:t>
            </w:r>
          </w:p>
          <w:p w:rsidR="00CC2CAB" w:rsidRPr="00927308" w:rsidRDefault="00CC2CAB" w:rsidP="004349A8">
            <w:pPr>
              <w:spacing w:afterLines="200" w:after="480" w:line="264" w:lineRule="auto"/>
              <w:contextualSpacing/>
              <w:rPr>
                <w:rFonts w:ascii="Arial Narrow" w:hAnsi="Arial Narrow" w:cs="Times New Roman"/>
                <w:sz w:val="16"/>
                <w:szCs w:val="16"/>
              </w:rPr>
            </w:pPr>
            <w:r>
              <w:rPr>
                <w:rFonts w:ascii="Arial Narrow" w:hAnsi="Arial Narrow" w:cs="Times New Roman"/>
                <w:i/>
                <w:sz w:val="16"/>
                <w:szCs w:val="16"/>
              </w:rPr>
              <w:t>(</w:t>
            </w:r>
            <w:r w:rsidRPr="00CC2CAB">
              <w:rPr>
                <w:rFonts w:ascii="Arial Narrow" w:hAnsi="Arial Narrow" w:cs="Times New Roman"/>
                <w:i/>
                <w:sz w:val="16"/>
                <w:szCs w:val="16"/>
              </w:rPr>
              <w:t>tasa de fecundidad y distribución de hogares</w:t>
            </w:r>
            <w:r w:rsidRPr="00927308">
              <w:rPr>
                <w:rFonts w:ascii="Arial Narrow" w:hAnsi="Arial Narrow" w:cs="Times New Roman"/>
                <w:i/>
                <w:sz w:val="16"/>
                <w:szCs w:val="16"/>
              </w:rPr>
              <w:t>)</w:t>
            </w:r>
          </w:p>
        </w:tc>
      </w:tr>
      <w:tr w:rsidR="00CC2CAB" w:rsidRPr="00927308" w:rsidTr="00DC7A31">
        <w:tc>
          <w:tcPr>
            <w:tcW w:w="4823" w:type="dxa"/>
            <w:tcBorders>
              <w:top w:val="double" w:sz="4" w:space="0" w:color="auto"/>
              <w:bottom w:val="double" w:sz="4" w:space="0" w:color="auto"/>
            </w:tcBorders>
          </w:tcPr>
          <w:p w:rsidR="00BC127D" w:rsidRDefault="00BC127D" w:rsidP="004349A8">
            <w:pPr>
              <w:spacing w:afterLines="200" w:after="480" w:line="264" w:lineRule="auto"/>
              <w:contextualSpacing/>
              <w:jc w:val="center"/>
              <w:rPr>
                <w:rFonts w:ascii="Arial Narrow" w:hAnsi="Arial Narrow" w:cs="Times New Roman"/>
                <w:b/>
                <w:sz w:val="16"/>
                <w:szCs w:val="16"/>
              </w:rPr>
            </w:pPr>
          </w:p>
          <w:p w:rsidR="00CC2CAB" w:rsidRDefault="00CC2CAB"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838615" cy="318049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9466" cy="3181452"/>
                          </a:xfrm>
                          <a:prstGeom prst="rect">
                            <a:avLst/>
                          </a:prstGeom>
                          <a:noFill/>
                        </pic:spPr>
                      </pic:pic>
                    </a:graphicData>
                  </a:graphic>
                </wp:inline>
              </w:drawing>
            </w:r>
          </w:p>
          <w:p w:rsidR="00BC127D" w:rsidRPr="00927308" w:rsidRDefault="00BC127D" w:rsidP="004349A8">
            <w:pPr>
              <w:spacing w:afterLines="200" w:after="480" w:line="264" w:lineRule="auto"/>
              <w:contextualSpacing/>
              <w:jc w:val="center"/>
              <w:rPr>
                <w:rFonts w:ascii="Arial Narrow" w:hAnsi="Arial Narrow" w:cs="Times New Roman"/>
                <w:b/>
                <w:sz w:val="16"/>
                <w:szCs w:val="16"/>
              </w:rPr>
            </w:pPr>
          </w:p>
        </w:tc>
      </w:tr>
      <w:tr w:rsidR="00CC2CAB" w:rsidRPr="00927308" w:rsidTr="00DC7A31">
        <w:tc>
          <w:tcPr>
            <w:tcW w:w="4823" w:type="dxa"/>
            <w:tcBorders>
              <w:top w:val="double" w:sz="4" w:space="0" w:color="auto"/>
            </w:tcBorders>
          </w:tcPr>
          <w:p w:rsidR="00CC2CAB" w:rsidRDefault="00CC2CAB"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8917BA">
              <w:rPr>
                <w:rFonts w:ascii="Arial Narrow" w:hAnsi="Arial Narrow" w:cs="Times New Roman"/>
                <w:sz w:val="16"/>
                <w:szCs w:val="16"/>
              </w:rPr>
              <w:t xml:space="preserve">Consejo Nacional de Población e </w:t>
            </w:r>
            <w:r w:rsidR="008917BA" w:rsidRPr="008917BA">
              <w:rPr>
                <w:rFonts w:ascii="Arial Narrow" w:hAnsi="Arial Narrow" w:cs="Times New Roman"/>
                <w:sz w:val="16"/>
                <w:szCs w:val="16"/>
              </w:rPr>
              <w:t>Instituto Naci</w:t>
            </w:r>
            <w:r w:rsidR="008917BA">
              <w:rPr>
                <w:rFonts w:ascii="Arial Narrow" w:hAnsi="Arial Narrow" w:cs="Times New Roman"/>
                <w:sz w:val="16"/>
                <w:szCs w:val="16"/>
              </w:rPr>
              <w:t>onal de Estadística y Geografía, 2011.</w:t>
            </w:r>
          </w:p>
          <w:p w:rsidR="00E977BA" w:rsidRDefault="00E977BA" w:rsidP="004349A8">
            <w:pPr>
              <w:spacing w:afterLines="200" w:after="480" w:line="264" w:lineRule="auto"/>
              <w:contextualSpacing/>
              <w:rPr>
                <w:rFonts w:ascii="Arial Narrow" w:hAnsi="Arial Narrow" w:cs="Times New Roman"/>
                <w:sz w:val="16"/>
                <w:szCs w:val="16"/>
              </w:rPr>
            </w:pPr>
          </w:p>
          <w:p w:rsidR="00E977BA" w:rsidRPr="00927308" w:rsidRDefault="00E977BA" w:rsidP="004349A8">
            <w:pPr>
              <w:spacing w:afterLines="200" w:after="480" w:line="264" w:lineRule="auto"/>
              <w:contextualSpacing/>
              <w:rPr>
                <w:rFonts w:ascii="Arial Narrow" w:hAnsi="Arial Narrow" w:cs="Times New Roman"/>
                <w:sz w:val="16"/>
                <w:szCs w:val="16"/>
              </w:rPr>
            </w:pPr>
          </w:p>
        </w:tc>
      </w:tr>
    </w:tbl>
    <w:p w:rsidR="00926EE9" w:rsidRDefault="00926EE9" w:rsidP="00926EE9">
      <w:pPr>
        <w:pStyle w:val="Ttulo2"/>
      </w:pPr>
      <w:bookmarkStart w:id="17" w:name="_Toc333959722"/>
      <w:r>
        <w:t>Grupos en situación de vulnerabilidad</w:t>
      </w:r>
      <w:bookmarkEnd w:id="17"/>
    </w:p>
    <w:p w:rsidR="00186154" w:rsidRDefault="009A51D0" w:rsidP="009A51D0">
      <w:r>
        <w:t xml:space="preserve">La </w:t>
      </w:r>
      <w:r w:rsidR="00C20822">
        <w:t>política social brinda</w:t>
      </w:r>
      <w:r>
        <w:t xml:space="preserve"> un énfasis particular a los sectores de la población que, por sus características, requieren una atención focalizada para facilitar que accedan a las oportunidades que generan movilidad social y desarrollo humano. Entre estos grupos se puede considerar a los niños y jóvenes en situación de vulnerabilidad, los adultos mayores, las madres </w:t>
      </w:r>
      <w:r>
        <w:lastRenderedPageBreak/>
        <w:t>jóvenes y viudas, los pueblos indígenas y las personas con alguna discapacidad.</w:t>
      </w:r>
      <w:r w:rsidR="00186154">
        <w:t xml:space="preserve"> </w:t>
      </w:r>
    </w:p>
    <w:p w:rsidR="009A51D0" w:rsidRDefault="00CF3403" w:rsidP="009A51D0">
      <w:r>
        <w:t xml:space="preserve">Conforme a lo planteado en el Plan de Desarrollo del Estado de México </w:t>
      </w:r>
      <w:r w:rsidR="00186154" w:rsidRPr="00186154">
        <w:t>se identifican los grupos que serán base para el diseño de políticas públicas, que tienen el objetivo de equilibrar las oportunidades de desarrollo integral entre los mexiquenses.</w:t>
      </w:r>
    </w:p>
    <w:p w:rsidR="00B8626A" w:rsidRDefault="00B8626A" w:rsidP="00B8626A">
      <w:pPr>
        <w:pStyle w:val="Ttulo3"/>
      </w:pPr>
      <w:bookmarkStart w:id="18" w:name="_Toc333959723"/>
      <w:r>
        <w:t>Grupos de edad: niños, jóvenes y adultos mayores</w:t>
      </w:r>
      <w:bookmarkEnd w:id="18"/>
    </w:p>
    <w:p w:rsidR="00205F7D" w:rsidRDefault="00205F7D" w:rsidP="00205F7D">
      <w:r>
        <w:t xml:space="preserve">El Estado de México </w:t>
      </w:r>
      <w:r w:rsidR="00182421">
        <w:t>está envuelto</w:t>
      </w:r>
      <w:r>
        <w:t>, al igual que el resto de las entidades de</w:t>
      </w:r>
      <w:r w:rsidR="004B3C3C">
        <w:t>l país</w:t>
      </w:r>
      <w:r>
        <w:t>, en un importante cambio en términos demográficos. En consecuencia, el Gobierno Estatal implementará políticas públicas que atiendan las necesidades específicas de cada grupo de edad para prevenir futuras contingencias. En el año 2010, en la entidad vivían más de 15 millones de personas, cifra que para el 2030 se espe</w:t>
      </w:r>
      <w:r w:rsidR="008E27E6">
        <w:t>cula</w:t>
      </w:r>
      <w:r>
        <w:t xml:space="preserve"> alcance los 18 millones de habitantes. En el 2010 vivían en la entidad </w:t>
      </w:r>
      <w:r w:rsidR="000851F9">
        <w:t>cinco</w:t>
      </w:r>
      <w:r>
        <w:t xml:space="preserve"> millones de personas menores de 18 años, que representaban el 33.3 por ciento de la población total. Actualmente, los niños y adolescentes son el grupo poblacional más grande, sin embargo,</w:t>
      </w:r>
      <w:r w:rsidR="00A076B9">
        <w:t xml:space="preserve"> éste</w:t>
      </w:r>
      <w:r>
        <w:t xml:space="preserve"> experimenta una tendencia decreciente en términos proporcionales. En el año 1990, el 45.9 por ciento de la población era menor de 18 años y se espera que, para el 2030, este indicador disminuya hasta el 24.7 por ciento, es decir, el número absoluto de niños y adolescentes mexiquenses se reducirá a partir del 2010 hasta alcanzar la cifra de 4.4 millones en el 2030.</w:t>
      </w:r>
    </w:p>
    <w:p w:rsidR="00205F7D" w:rsidRDefault="00205F7D" w:rsidP="00205F7D">
      <w:r>
        <w:t xml:space="preserve">La población de jóvenes, en toda la </w:t>
      </w:r>
      <w:r w:rsidR="000851F9">
        <w:t>e</w:t>
      </w:r>
      <w:r>
        <w:t>ntidad, se mantendrá relativamente estable durante el periodo de 2010 y 2030, al pasar de 3.2 millones a 3.1 millones. Mientras tanto, se estima que la población de adultos mayores crezca 39.5 por ciento. Es decir, para el año 2030 uno de cada seis mexiquenses tendrá 60 o más años de edad.</w:t>
      </w:r>
    </w:p>
    <w:p w:rsidR="00B8626A" w:rsidRDefault="00205F7D" w:rsidP="00205F7D">
      <w:r>
        <w:t xml:space="preserve">Tales cambios demográficos en la entidad ejercen una presión muy importante a los requerimientos en materia social. Por ejemplo, el crecimiento de la </w:t>
      </w:r>
      <w:r>
        <w:lastRenderedPageBreak/>
        <w:t xml:space="preserve">población joven </w:t>
      </w:r>
      <w:r w:rsidR="006C3AEA">
        <w:t>requiere fortalecer</w:t>
      </w:r>
      <w:r>
        <w:t xml:space="preserve"> los sistemas de Educación Media Superior (EMS) y Superior (ES). El incremento de la población de adultos mayores, por ende, requiere una importante transformación del sistema de salud debido a que las necesidades cambian conforme su crecimiento, además de que se requiere desarrollar un óptimo sistema cultural y de recreación para generar actividades que coadyuven a su desarrollo integral.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182421" w:rsidRPr="00927308" w:rsidTr="00DC7A31">
        <w:tc>
          <w:tcPr>
            <w:tcW w:w="4823" w:type="dxa"/>
            <w:tcBorders>
              <w:bottom w:val="double" w:sz="4" w:space="0" w:color="auto"/>
            </w:tcBorders>
          </w:tcPr>
          <w:p w:rsidR="00182421" w:rsidRPr="00927308"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 xml:space="preserve">o </w:t>
            </w:r>
            <w:r w:rsidR="00182421">
              <w:rPr>
                <w:rFonts w:ascii="Arial Narrow" w:hAnsi="Arial Narrow" w:cs="Times New Roman"/>
                <w:b/>
                <w:sz w:val="16"/>
                <w:szCs w:val="16"/>
              </w:rPr>
              <w:t>8</w:t>
            </w:r>
            <w:r w:rsidR="00182421" w:rsidRPr="00927308">
              <w:rPr>
                <w:rFonts w:ascii="Arial Narrow" w:hAnsi="Arial Narrow" w:cs="Times New Roman"/>
                <w:b/>
                <w:sz w:val="16"/>
                <w:szCs w:val="16"/>
              </w:rPr>
              <w:t xml:space="preserve">: </w:t>
            </w:r>
            <w:r w:rsidR="00182421" w:rsidRPr="00182421">
              <w:rPr>
                <w:rFonts w:ascii="Arial Narrow" w:hAnsi="Arial Narrow" w:cs="Times New Roman"/>
                <w:b/>
                <w:sz w:val="16"/>
                <w:szCs w:val="16"/>
              </w:rPr>
              <w:t>Población por grupos de edad en el Estado de México.</w:t>
            </w:r>
          </w:p>
          <w:p w:rsidR="00182421" w:rsidRPr="00927308" w:rsidRDefault="00182421" w:rsidP="004349A8">
            <w:pPr>
              <w:spacing w:afterLines="200" w:after="480" w:line="264" w:lineRule="auto"/>
              <w:contextualSpacing/>
              <w:rPr>
                <w:rFonts w:ascii="Arial Narrow" w:hAnsi="Arial Narrow" w:cs="Times New Roman"/>
                <w:sz w:val="16"/>
                <w:szCs w:val="16"/>
              </w:rPr>
            </w:pPr>
            <w:r>
              <w:rPr>
                <w:rFonts w:ascii="Arial Narrow" w:hAnsi="Arial Narrow" w:cs="Times New Roman"/>
                <w:i/>
                <w:sz w:val="16"/>
                <w:szCs w:val="16"/>
              </w:rPr>
              <w:t>(% de la población</w:t>
            </w:r>
            <w:r w:rsidRPr="00927308">
              <w:rPr>
                <w:rFonts w:ascii="Arial Narrow" w:hAnsi="Arial Narrow" w:cs="Times New Roman"/>
                <w:i/>
                <w:sz w:val="16"/>
                <w:szCs w:val="16"/>
              </w:rPr>
              <w:t>)</w:t>
            </w:r>
          </w:p>
        </w:tc>
      </w:tr>
      <w:tr w:rsidR="00182421" w:rsidRPr="00927308" w:rsidTr="00DC7A31">
        <w:tc>
          <w:tcPr>
            <w:tcW w:w="4823" w:type="dxa"/>
            <w:tcBorders>
              <w:top w:val="double" w:sz="4" w:space="0" w:color="auto"/>
              <w:bottom w:val="double" w:sz="4" w:space="0" w:color="auto"/>
            </w:tcBorders>
          </w:tcPr>
          <w:p w:rsidR="00182421" w:rsidRPr="00927308" w:rsidRDefault="00182421"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854098" cy="174186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9681" cy="1745269"/>
                          </a:xfrm>
                          <a:prstGeom prst="rect">
                            <a:avLst/>
                          </a:prstGeom>
                          <a:noFill/>
                        </pic:spPr>
                      </pic:pic>
                    </a:graphicData>
                  </a:graphic>
                </wp:inline>
              </w:drawing>
            </w:r>
          </w:p>
        </w:tc>
      </w:tr>
      <w:tr w:rsidR="00182421" w:rsidRPr="00927308" w:rsidTr="00DC7A31">
        <w:tc>
          <w:tcPr>
            <w:tcW w:w="4823" w:type="dxa"/>
            <w:tcBorders>
              <w:top w:val="double" w:sz="4" w:space="0" w:color="auto"/>
            </w:tcBorders>
          </w:tcPr>
          <w:p w:rsidR="00182421" w:rsidRPr="00927308" w:rsidRDefault="00182421" w:rsidP="004349A8">
            <w:pPr>
              <w:spacing w:afterLines="200" w:after="480" w:line="264" w:lineRule="auto"/>
              <w:contextualSpacing/>
              <w:rPr>
                <w:rFonts w:ascii="Arial Narrow" w:hAnsi="Arial Narrow" w:cs="Times New Roman"/>
                <w:sz w:val="16"/>
                <w:szCs w:val="16"/>
              </w:rPr>
            </w:pPr>
            <w:r w:rsidRPr="00927308">
              <w:rPr>
                <w:rFonts w:ascii="Arial Narrow" w:hAnsi="Arial Narrow" w:cs="Times New Roman"/>
                <w:sz w:val="16"/>
                <w:szCs w:val="16"/>
              </w:rPr>
              <w:t xml:space="preserve">Fuente: </w:t>
            </w:r>
            <w:r w:rsidR="00147AF7">
              <w:rPr>
                <w:rFonts w:ascii="Arial Narrow" w:hAnsi="Arial Narrow" w:cs="Times New Roman"/>
                <w:sz w:val="16"/>
                <w:szCs w:val="16"/>
              </w:rPr>
              <w:t xml:space="preserve">Consejo Nacional de Población e </w:t>
            </w:r>
            <w:r w:rsidR="00147AF7" w:rsidRPr="008917BA">
              <w:rPr>
                <w:rFonts w:ascii="Arial Narrow" w:hAnsi="Arial Narrow" w:cs="Times New Roman"/>
                <w:sz w:val="16"/>
                <w:szCs w:val="16"/>
              </w:rPr>
              <w:t>Instituto Naci</w:t>
            </w:r>
            <w:r w:rsidR="00147AF7">
              <w:rPr>
                <w:rFonts w:ascii="Arial Narrow" w:hAnsi="Arial Narrow" w:cs="Times New Roman"/>
                <w:sz w:val="16"/>
                <w:szCs w:val="16"/>
              </w:rPr>
              <w:t>onal de Estadística y Geografía, 2011.</w:t>
            </w:r>
          </w:p>
        </w:tc>
      </w:tr>
    </w:tbl>
    <w:p w:rsidR="00182421" w:rsidRDefault="00182421" w:rsidP="00205F7D"/>
    <w:p w:rsidR="00A80218" w:rsidRPr="008239F0" w:rsidRDefault="008239F0" w:rsidP="00205F7D">
      <w:pPr>
        <w:rPr>
          <w:i/>
          <w:color w:val="C00000"/>
        </w:rPr>
      </w:pPr>
      <w:r w:rsidRPr="008239F0">
        <w:rPr>
          <w:i/>
          <w:color w:val="C00000"/>
        </w:rPr>
        <w:t>Niños y adolescentes</w:t>
      </w:r>
    </w:p>
    <w:p w:rsidR="0071003C" w:rsidRDefault="0071003C" w:rsidP="0071003C">
      <w:r>
        <w:t xml:space="preserve">La niñez es una etapa en la que se desarrollan habilidades y capacidades, que requieren del máximo apoyo de la sociedad. Por ello, el Gobierno </w:t>
      </w:r>
      <w:r w:rsidR="00811ED5">
        <w:t>Estatal</w:t>
      </w:r>
      <w:r>
        <w:t xml:space="preserve"> ve en la atención de este grupo una responsabilidad fundamental. Fuera de los ámbitos de la educación y la salud, los niños y adolescentes pueden enfrentarse a situaciones de alto riesgo como lo son la situación de calle, la orfandad y el trabajo infantil-juvenil.</w:t>
      </w:r>
    </w:p>
    <w:p w:rsidR="0071003C" w:rsidRDefault="0071003C" w:rsidP="0071003C">
      <w:r>
        <w:t>El apoyo a los niños y jóvenes en situación de calle es una línea de acción básica para el Go</w:t>
      </w:r>
      <w:r w:rsidR="00E628C0">
        <w:t>bierno Estatal, pues con est</w:t>
      </w:r>
      <w:r>
        <w:t xml:space="preserve">o podría interrumpirse el ciclo de pobreza en el que se encuentran algunos niños y jóvenes. Con base en el Diagnóstico de Menores en Situación de Calle y Trabajadores de 2008, se detectaron a 13 mil 752 niños y adolescentes mexiquenses en esta condición, de los cuales alrededor del 40 por ciento eran niñas; del número </w:t>
      </w:r>
      <w:r>
        <w:lastRenderedPageBreak/>
        <w:t xml:space="preserve">total, alrededor del 80 por ciento tenía entre </w:t>
      </w:r>
      <w:r w:rsidR="00A764AE">
        <w:t>seis</w:t>
      </w:r>
      <w:r>
        <w:t xml:space="preserve"> y 17 años. Cabe destacar que la mayor parte de este grupo se concentra en la ZMVM.</w:t>
      </w:r>
    </w:p>
    <w:p w:rsidR="0071003C" w:rsidRDefault="00F132FF" w:rsidP="0071003C">
      <w:r>
        <w:t xml:space="preserve">En el núcleo familiar se observan diversos fenómenos, tales como el maltrato, el abandono, la orfandad o el extravío. Para abatirlos, una alternativa es la </w:t>
      </w:r>
      <w:r w:rsidR="007D3C82">
        <w:t xml:space="preserve">adopción de niños y niñas. </w:t>
      </w:r>
      <w:r w:rsidR="0071003C">
        <w:t>De acuerdo con el Centro de Estudios de Adopción</w:t>
      </w:r>
      <w:r w:rsidR="00135198">
        <w:t>, A.C.</w:t>
      </w:r>
      <w:r w:rsidR="0071003C">
        <w:t>, en el año 2010 se incrementó en 23</w:t>
      </w:r>
      <w:r w:rsidR="007D3C82">
        <w:t xml:space="preserve"> por ciento</w:t>
      </w:r>
      <w:r w:rsidR="0071003C">
        <w:t xml:space="preserve"> el número de adopciones en México respecto al 2009. De acuerdo al informe de dicha organización, se reveló que a nivel nacional se registraron 989 trámites de adopción, de los cuales 189 se realizaron en el Estado de México, siendo la entidad federativa con mayor participación en esta materia. </w:t>
      </w:r>
    </w:p>
    <w:p w:rsidR="008239F0" w:rsidRDefault="0071003C" w:rsidP="0071003C">
      <w:r>
        <w:t xml:space="preserve">Un problema creciente en el país y la entidad que afecta a niños y jóvenes, es el acoso o </w:t>
      </w:r>
      <w:proofErr w:type="spellStart"/>
      <w:r w:rsidRPr="00317B70">
        <w:rPr>
          <w:i/>
        </w:rPr>
        <w:t>bullying</w:t>
      </w:r>
      <w:proofErr w:type="spellEnd"/>
      <w:r>
        <w:t>. Este tipo de conducta, además de atentar contra los p</w:t>
      </w:r>
      <w:r w:rsidR="00135198">
        <w:t>rincipios de convivencia, puede</w:t>
      </w:r>
      <w:r>
        <w:t xml:space="preserve"> desencadenar conductas delictivas. Por ello, el Gobierno Estatal debe impulsar políticas en sus centros educativos que reduzcan este fenómeno.</w:t>
      </w:r>
    </w:p>
    <w:p w:rsidR="008239F0" w:rsidRDefault="008239F0" w:rsidP="00205F7D">
      <w:r w:rsidRPr="008239F0">
        <w:rPr>
          <w:i/>
          <w:color w:val="C00000"/>
        </w:rPr>
        <w:t>Adultos mayores</w:t>
      </w:r>
    </w:p>
    <w:p w:rsidR="00E964AF" w:rsidRDefault="00E964AF" w:rsidP="00CE0E44">
      <w:r w:rsidRPr="00E964AF">
        <w:t>Si bien el envejecimiento de la población se presenta en todo el mundo, la diferencia entre países radica en la planeación y preparación para afrontar este cambio.</w:t>
      </w:r>
    </w:p>
    <w:p w:rsidR="00CE0E44" w:rsidRDefault="00E964AF" w:rsidP="00CE0E44">
      <w:r>
        <w:t>En términos de la atención brindada a los adultos mayores</w:t>
      </w:r>
      <w:r w:rsidR="00CE0E44">
        <w:t xml:space="preserve"> debe reconocerse que el actual aparato de política social enfrenta un reto por su creciente población. Adicionalmente a los temas de empleo y salud, las principales problemáticas que enfrenta este grupo se pueden dividir en dos: </w:t>
      </w:r>
      <w:r w:rsidR="00E628C0">
        <w:t>l</w:t>
      </w:r>
      <w:r w:rsidR="00CE0E44">
        <w:t xml:space="preserve">a social y </w:t>
      </w:r>
      <w:r w:rsidR="00E628C0">
        <w:t>l</w:t>
      </w:r>
      <w:r w:rsidR="00CE0E44">
        <w:t>a de índole económica.</w:t>
      </w:r>
    </w:p>
    <w:p w:rsidR="00CE0E44" w:rsidRDefault="00CE0E44" w:rsidP="00CE0E44">
      <w:r>
        <w:t>En la problemática social</w:t>
      </w:r>
      <w:r w:rsidR="009A7938">
        <w:t xml:space="preserve"> de los adultos mayores</w:t>
      </w:r>
      <w:r>
        <w:t xml:space="preserve"> </w:t>
      </w:r>
      <w:r w:rsidR="00A86F4C">
        <w:t xml:space="preserve">están presentes los temas del </w:t>
      </w:r>
      <w:r>
        <w:t>envejecimiento generalizado de la población</w:t>
      </w:r>
      <w:r w:rsidR="00A86F4C">
        <w:t>, que</w:t>
      </w:r>
      <w:r>
        <w:t xml:space="preserve"> obligará a realizar profundos cambios culturales que redefinirán el significado social de esta edad y las formas de integración social y cultural de los adultos mayores. </w:t>
      </w:r>
    </w:p>
    <w:p w:rsidR="005F4AF9" w:rsidRPr="005F4AF9" w:rsidRDefault="00FF359D" w:rsidP="00CE0E44">
      <w:r>
        <w:lastRenderedPageBreak/>
        <w:t>Por su parte, en la p</w:t>
      </w:r>
      <w:r w:rsidR="00CE0E44">
        <w:t>roblemática económica</w:t>
      </w:r>
      <w:r>
        <w:t>, d</w:t>
      </w:r>
      <w:r w:rsidR="00CE0E44">
        <w:t xml:space="preserve">ebido a que gran parte de la población de este grupo no cuenta con los recursos suficientes para el ejercicio pleno de su vida, dependen de diversas personas para su manutención. Este problema se agrava debido a la demanda de servicios de salud especializados. Por ello, en algunos casos son vistos como una carga financiera para su familia. </w:t>
      </w:r>
    </w:p>
    <w:p w:rsidR="00A420BD" w:rsidRDefault="00A420BD" w:rsidP="00A420BD">
      <w:pPr>
        <w:pStyle w:val="Ttulo3"/>
      </w:pPr>
      <w:bookmarkStart w:id="19" w:name="_Toc333959724"/>
      <w:r>
        <w:t>Mujeres</w:t>
      </w:r>
      <w:bookmarkEnd w:id="19"/>
    </w:p>
    <w:p w:rsidR="00C93206" w:rsidRDefault="00C93206" w:rsidP="00C93206">
      <w:r>
        <w:t xml:space="preserve">De acuerdo con el INEGI, en el año 2010 vivían 7.7 millones de mujeres en el Estado de México, 51.3 por ciento del total de la población estatal. Es de reconocer que ellas han sido el eje central de la familia, por lo que su bienestar integral debe ser apoyado </w:t>
      </w:r>
      <w:r w:rsidR="00CB0574">
        <w:t xml:space="preserve">sin reservas </w:t>
      </w:r>
      <w:r>
        <w:t xml:space="preserve">para que se refleje en el adecuado funcionamiento de toda la sociedad. </w:t>
      </w:r>
    </w:p>
    <w:p w:rsidR="00C93206" w:rsidRDefault="00C93206" w:rsidP="00C93206">
      <w:r>
        <w:t>De acuerdo con la Encuesta Nacional sobre la Dinámica de las Relaciones en los Hogares (ENDIREH) de 2006, 67 de cada 100 mujeres de 15 años o más han padecido a lo largo de su vida algún incidente de violencia de pareja, comunitaria, laboral, familiar o docente. La forma de violencia más frecuente es la ejercida por el esposo o compañero, situación sufrida por 43.2</w:t>
      </w:r>
      <w:r w:rsidR="00D811D7">
        <w:t xml:space="preserve"> por ciento</w:t>
      </w:r>
      <w:r>
        <w:t>, le siguen la comunitaria con 39.7</w:t>
      </w:r>
      <w:r w:rsidR="00D811D7">
        <w:t xml:space="preserve"> por ciento</w:t>
      </w:r>
      <w:r>
        <w:t>, la laboral con 29.9</w:t>
      </w:r>
      <w:r w:rsidR="00D811D7">
        <w:t xml:space="preserve"> por ciento</w:t>
      </w:r>
      <w:r>
        <w:t>, además de la familiar y la escolar con 15.9 y 15.6</w:t>
      </w:r>
      <w:r w:rsidR="00D811D7">
        <w:t xml:space="preserve"> por ciento,</w:t>
      </w:r>
      <w:r>
        <w:t xml:space="preserve"> respectivamente. </w:t>
      </w:r>
    </w:p>
    <w:p w:rsidR="00A420BD" w:rsidRDefault="00C93206" w:rsidP="00C93206">
      <w:r>
        <w:t xml:space="preserve">Por otro lado, es importante reconocer la situación particular de algunas mujeres que desempeñan funciones de jefes de familia. En </w:t>
      </w:r>
      <w:r w:rsidR="00DC32EB">
        <w:t>el Estado de México</w:t>
      </w:r>
      <w:r>
        <w:t xml:space="preserve"> poco más de uno de cada cinco hogares es dirigido por una mujer. </w:t>
      </w:r>
      <w:r w:rsidR="00CF5323">
        <w:t>Sin embargo, u</w:t>
      </w:r>
      <w:r>
        <w:t>n grupo que requiere atención especial es el de las madres adolescentes. En el año 2010, el 9.6</w:t>
      </w:r>
      <w:r w:rsidR="006C4651">
        <w:t xml:space="preserve"> por ciento</w:t>
      </w:r>
      <w:r>
        <w:t xml:space="preserve"> de las mexiquenses de</w:t>
      </w:r>
      <w:r w:rsidR="006C4651">
        <w:t xml:space="preserve"> entre 12 y 19 años eran madres, poniéndolas en un gran riesgo en términos de su estado de salud: e</w:t>
      </w:r>
      <w:r>
        <w:t xml:space="preserve">l embarazo </w:t>
      </w:r>
      <w:r w:rsidR="006C4651">
        <w:t xml:space="preserve">en </w:t>
      </w:r>
      <w:r>
        <w:t>adolescente</w:t>
      </w:r>
      <w:r w:rsidR="006C4651">
        <w:t>s</w:t>
      </w:r>
      <w:r>
        <w:t xml:space="preserve"> </w:t>
      </w:r>
      <w:r w:rsidR="003C3E21">
        <w:t>puede provocar,</w:t>
      </w:r>
      <w:r>
        <w:t xml:space="preserve"> tanto para las madres como para los hijos</w:t>
      </w:r>
      <w:r w:rsidR="00CF5323">
        <w:t xml:space="preserve">, </w:t>
      </w:r>
      <w:r>
        <w:t xml:space="preserve">deficiencias alimentarias y nutricionales que pueden </w:t>
      </w:r>
      <w:r w:rsidR="003C3E21">
        <w:t>caus</w:t>
      </w:r>
      <w:r>
        <w:t xml:space="preserve">ar abortos naturales, partos prematuros, retardo en el crecimiento intrauterino, bajo peso del niño o </w:t>
      </w:r>
      <w:r>
        <w:lastRenderedPageBreak/>
        <w:t xml:space="preserve">niña al nacer y mayor susceptibilidad a diversas </w:t>
      </w:r>
      <w:r w:rsidR="006C4651">
        <w:t>infecciones</w:t>
      </w:r>
      <w:r w:rsidR="00CF5323">
        <w:t>.</w:t>
      </w:r>
    </w:p>
    <w:p w:rsidR="00D91259" w:rsidRDefault="00F26B51" w:rsidP="00C93206">
      <w:r>
        <w:t>L</w:t>
      </w:r>
      <w:r w:rsidR="00D91259" w:rsidRPr="00D91259">
        <w:t>as madres adolescentes requieren de información, orientación y capacitación especial para mejorar su calidad de vida y la de sus familias. Lo</w:t>
      </w:r>
      <w:r w:rsidR="006C3AEA">
        <w:t>s programas educativos</w:t>
      </w:r>
      <w:r w:rsidR="00D91259" w:rsidRPr="00D91259">
        <w:t xml:space="preserve">, además de los de educación sexual y salud reproductiva, son fundamentales para </w:t>
      </w:r>
      <w:r w:rsidR="006C3AEA">
        <w:t xml:space="preserve">un </w:t>
      </w:r>
      <w:r w:rsidR="00D91259" w:rsidRPr="00D91259">
        <w:t>desarrollo integral. De acuerdo con el Banco Interamericano de Desarrollo (BID), las madres adolescentes tienen entre dos y tres años menos de escolaridad que el promedio, y son 14 veces más propensas a abandonar el sistema educativo, en comparación con el resto de las mujeres. Sin duda, esto repercute negativamente en sus oportunid</w:t>
      </w:r>
      <w:r w:rsidR="00D91259">
        <w:t>ades laborales.</w:t>
      </w:r>
    </w:p>
    <w:p w:rsidR="00A420BD" w:rsidRDefault="00A420BD" w:rsidP="00A420BD">
      <w:pPr>
        <w:pStyle w:val="Ttulo3"/>
      </w:pPr>
      <w:bookmarkStart w:id="20" w:name="_Toc333959725"/>
      <w:r>
        <w:t>Indígenas</w:t>
      </w:r>
      <w:bookmarkEnd w:id="20"/>
    </w:p>
    <w:p w:rsidR="0010262C" w:rsidRDefault="0010262C" w:rsidP="0010262C">
      <w:r>
        <w:t xml:space="preserve">De acuerdo con el INEGI, en el año de 2010, vivían en el Estado de México más de 379 mil personas de tres años o más hablantes de alguna lengua indígena: (i) más de 277 mil personas pertenecían a los grupo originarios de la entidad (mazahua, otomí, nahua, </w:t>
      </w:r>
      <w:proofErr w:type="spellStart"/>
      <w:r>
        <w:t>tlahuica</w:t>
      </w:r>
      <w:proofErr w:type="spellEnd"/>
      <w:r>
        <w:t xml:space="preserve"> y </w:t>
      </w:r>
      <w:proofErr w:type="spellStart"/>
      <w:r>
        <w:t>matlatzinca</w:t>
      </w:r>
      <w:proofErr w:type="spellEnd"/>
      <w:r>
        <w:t>), y (ii) de la cantidad restante, cerca del 26.8 por ciento, eran indígenas originarios de estados como Oaxaca, Guerrero, Hidalgo y Veracruz.</w:t>
      </w:r>
    </w:p>
    <w:p w:rsidR="0010262C" w:rsidRDefault="0010262C" w:rsidP="0010262C">
      <w:r>
        <w:t>La realidad indígena del Estado está marcada por los grupos poblacionales que la conforman; éstos generalmente viven en municipios rurales con elevados niveles de marginación, mientras que los que proceden de otras entidades federativas forman parte de los municipios de la ZMVM.</w:t>
      </w:r>
    </w:p>
    <w:p w:rsidR="00A420BD" w:rsidRDefault="0010262C" w:rsidP="0010262C">
      <w:r>
        <w:t xml:space="preserve">La situación que vive la mayoría de los indígenas se caracteriza por la insuficiencia de servicios básicos, las deficiencias relacionadas con la vivienda, la falta de oportunidades laborales y la discriminación, ocasionando que su calidad de vida se vea deteriorada, generando empobrecimiento patrimonial, alimentario y cultural. </w:t>
      </w:r>
    </w:p>
    <w:p w:rsidR="00E438FF" w:rsidRDefault="00E438FF" w:rsidP="00E438FF">
      <w:pPr>
        <w:pStyle w:val="Ttulo3"/>
      </w:pPr>
      <w:bookmarkStart w:id="21" w:name="_Toc333959726"/>
      <w:r>
        <w:lastRenderedPageBreak/>
        <w:t>Personas discapacitadas</w:t>
      </w:r>
      <w:bookmarkEnd w:id="21"/>
    </w:p>
    <w:p w:rsidR="001C352A" w:rsidRDefault="001C352A" w:rsidP="008352EA">
      <w:pPr>
        <w:rPr>
          <w:rFonts w:eastAsiaTheme="majorEastAsia" w:cs="Times New Roman"/>
        </w:rPr>
      </w:pPr>
      <w:r w:rsidRPr="001C352A">
        <w:rPr>
          <w:rFonts w:eastAsiaTheme="majorEastAsia" w:cs="Times New Roman"/>
        </w:rPr>
        <w:t xml:space="preserve">Las personas con discapacidad son aquellas que tienen una o más deficiencias físicas, mentales, intelectuales o sensoriales y que al interactuar con distintos ambientes del entorno social pueden impedir su participación plena y efectiva en igualdad de condiciones a </w:t>
      </w:r>
      <w:r>
        <w:rPr>
          <w:rFonts w:eastAsiaTheme="majorEastAsia" w:cs="Times New Roman"/>
        </w:rPr>
        <w:t>las demás.</w:t>
      </w:r>
    </w:p>
    <w:p w:rsidR="00B973A6" w:rsidRDefault="007D4D9F" w:rsidP="008352EA">
      <w:pPr>
        <w:rPr>
          <w:rFonts w:eastAsiaTheme="majorEastAsia" w:cs="Times New Roman"/>
        </w:rPr>
      </w:pPr>
      <w:r w:rsidRPr="007D4D9F">
        <w:rPr>
          <w:rFonts w:eastAsiaTheme="majorEastAsia" w:cs="Times New Roman"/>
        </w:rPr>
        <w:t>De acuerdo con información del INEGI, en el año 2010, en el Estado de México vivían más de 530 mil personas con alguna discapacidad. La limitación para caminar o moverse era la más frecuente a nivel estatal, pues el 50.5</w:t>
      </w:r>
      <w:r>
        <w:rPr>
          <w:rFonts w:eastAsiaTheme="majorEastAsia" w:cs="Times New Roman"/>
        </w:rPr>
        <w:t xml:space="preserve"> por ciento</w:t>
      </w:r>
      <w:r w:rsidRPr="007D4D9F">
        <w:rPr>
          <w:rFonts w:eastAsiaTheme="majorEastAsia" w:cs="Times New Roman"/>
        </w:rPr>
        <w:t xml:space="preserve"> de las personas de este grupo la padecía. Cabe hacer notar que la discapacidad se encuentra estrechamente relacionada con la facultad de integración en los ámbitos social y laboral.</w:t>
      </w:r>
    </w:p>
    <w:p w:rsidR="00590166" w:rsidRPr="00590166" w:rsidRDefault="00590166" w:rsidP="00590166">
      <w:pPr>
        <w:rPr>
          <w:rFonts w:eastAsiaTheme="majorEastAsia" w:cs="Times New Roman"/>
          <w:bCs/>
        </w:rPr>
      </w:pPr>
      <w:r w:rsidRPr="00590166">
        <w:rPr>
          <w:rFonts w:eastAsiaTheme="majorEastAsia" w:cs="Times New Roman"/>
          <w:bCs/>
        </w:rPr>
        <w:t xml:space="preserve">La </w:t>
      </w:r>
      <w:r w:rsidR="00B935BA">
        <w:rPr>
          <w:rFonts w:eastAsiaTheme="majorEastAsia" w:cs="Times New Roman"/>
          <w:bCs/>
        </w:rPr>
        <w:t>probabilidad</w:t>
      </w:r>
      <w:r w:rsidRPr="00590166">
        <w:rPr>
          <w:rFonts w:eastAsiaTheme="majorEastAsia" w:cs="Times New Roman"/>
          <w:bCs/>
        </w:rPr>
        <w:t xml:space="preserve"> de padecer una discapacidad se incrementa gradualmente con la edad</w:t>
      </w:r>
      <w:r w:rsidR="00B935BA">
        <w:rPr>
          <w:rFonts w:eastAsiaTheme="majorEastAsia" w:cs="Times New Roman"/>
          <w:bCs/>
        </w:rPr>
        <w:t xml:space="preserve"> de los individuos</w:t>
      </w:r>
      <w:r w:rsidRPr="00590166">
        <w:rPr>
          <w:rFonts w:eastAsiaTheme="majorEastAsia" w:cs="Times New Roman"/>
          <w:bCs/>
        </w:rPr>
        <w:t>. Por ejemplo, la proporción de hombres de 15 a 29 años con alguna disfunción es de 2.2</w:t>
      </w:r>
      <w:r w:rsidR="00B935BA">
        <w:rPr>
          <w:rFonts w:eastAsiaTheme="majorEastAsia" w:cs="Times New Roman"/>
          <w:bCs/>
        </w:rPr>
        <w:t xml:space="preserve"> por ciento</w:t>
      </w:r>
      <w:r w:rsidRPr="00590166">
        <w:rPr>
          <w:rFonts w:eastAsiaTheme="majorEastAsia" w:cs="Times New Roman"/>
          <w:bCs/>
        </w:rPr>
        <w:t>, mientras que entre los de 60 a 84 años de edad es de 21.1</w:t>
      </w:r>
      <w:r w:rsidR="00B935BA">
        <w:rPr>
          <w:rFonts w:eastAsiaTheme="majorEastAsia" w:cs="Times New Roman"/>
          <w:bCs/>
        </w:rPr>
        <w:t xml:space="preserve"> por ciento</w:t>
      </w:r>
      <w:r w:rsidRPr="00590166">
        <w:rPr>
          <w:rFonts w:eastAsiaTheme="majorEastAsia" w:cs="Times New Roman"/>
          <w:bCs/>
        </w:rPr>
        <w:t xml:space="preserve">. Este incremento se debe al proceso natural de envejecimiento, por lo cual es importante tomar medidas para ampliar el tiempo de vida libre de discapacidad. </w:t>
      </w:r>
    </w:p>
    <w:p w:rsidR="00B973A6" w:rsidRDefault="00B935BA" w:rsidP="00590166">
      <w:pPr>
        <w:rPr>
          <w:rFonts w:eastAsiaTheme="majorEastAsia" w:cs="Times New Roman"/>
          <w:bCs/>
        </w:rPr>
      </w:pPr>
      <w:r>
        <w:rPr>
          <w:rFonts w:eastAsiaTheme="majorEastAsia" w:cs="Times New Roman"/>
          <w:bCs/>
        </w:rPr>
        <w:t>E</w:t>
      </w:r>
      <w:r w:rsidR="00590166" w:rsidRPr="00590166">
        <w:rPr>
          <w:rFonts w:eastAsiaTheme="majorEastAsia" w:cs="Times New Roman"/>
          <w:bCs/>
        </w:rPr>
        <w:t>n términos absolutos, más de 65 mil niños mexiquenses menores de 15 años presentan alguna discapacidad. Para este grupo es muy importante fomentar la entrada y permanencia en el sistema educativo pues, según el BID, el grado de escolaridad promedio de estas personas en el mundo es inferior a seis años. En consecuencia, muchas personas con discapacidades viven en la pobreza, desaprovechando las familias, los gobiernos, las empresas y la sociedad su potencial productivo. Asimismo, en general, los más de 223 mil discapacitados de entre 15 y 54 años necesitan programas de capacitación para realizar de mejor manera sus labores y ser competitivos en los procesos de contratación.</w:t>
      </w:r>
    </w:p>
    <w:p w:rsidR="000B2FE0" w:rsidRDefault="000B2FE0" w:rsidP="00590166">
      <w:pPr>
        <w:rPr>
          <w:rFonts w:eastAsiaTheme="majorEastAsia" w:cs="Times New Roman"/>
          <w:bCs/>
        </w:rPr>
      </w:pPr>
      <w:r>
        <w:rPr>
          <w:rFonts w:eastAsiaTheme="majorEastAsia" w:cs="Times New Roman"/>
          <w:bCs/>
        </w:rPr>
        <w:lastRenderedPageBreak/>
        <w:t xml:space="preserve">Para promover una mayor accesibilidad a oportunidades de empleo y capacitación, el Gobierno </w:t>
      </w:r>
      <w:r w:rsidR="00811ED5">
        <w:rPr>
          <w:rFonts w:eastAsiaTheme="majorEastAsia" w:cs="Times New Roman"/>
          <w:bCs/>
        </w:rPr>
        <w:t>Estatal</w:t>
      </w:r>
      <w:r>
        <w:rPr>
          <w:rFonts w:eastAsiaTheme="majorEastAsia" w:cs="Times New Roman"/>
          <w:bCs/>
        </w:rPr>
        <w:t xml:space="preserve">, a través de la Unidad de Derechos Humanos del Poder Ejecutivo, está impulsando </w:t>
      </w:r>
      <w:r>
        <w:rPr>
          <w:rFonts w:eastAsiaTheme="majorEastAsia" w:cs="Times New Roman"/>
          <w:bCs/>
        </w:rPr>
        <w:lastRenderedPageBreak/>
        <w:t>campañas de difusión de los derechos de las personas con alguna discapacidad.</w:t>
      </w:r>
    </w:p>
    <w:p w:rsidR="00210DE8" w:rsidRDefault="00210DE8" w:rsidP="00590166">
      <w:pPr>
        <w:rPr>
          <w:rFonts w:eastAsiaTheme="majorEastAsia" w:cs="Times New Roman"/>
          <w:bCs/>
        </w:rPr>
      </w:pPr>
    </w:p>
    <w:p w:rsidR="00BD6D12" w:rsidRDefault="00BD6D12" w:rsidP="00391040">
      <w:pPr>
        <w:sectPr w:rsidR="00BD6D12" w:rsidSect="00E64990">
          <w:pgSz w:w="12240" w:h="15840"/>
          <w:pgMar w:top="1417" w:right="1183" w:bottom="1417" w:left="1134" w:header="708" w:footer="219" w:gutter="0"/>
          <w:cols w:num="2" w:space="708"/>
          <w:docGrid w:linePitch="360"/>
        </w:sectPr>
      </w:pPr>
    </w:p>
    <w:p w:rsidR="00B80216" w:rsidRDefault="00B80216" w:rsidP="00B80216"/>
    <w:p w:rsidR="00B80216" w:rsidRDefault="00B80216" w:rsidP="007C1DD3">
      <w:pPr>
        <w:sectPr w:rsidR="00B80216" w:rsidSect="00E64990">
          <w:type w:val="continuous"/>
          <w:pgSz w:w="12240" w:h="15840"/>
          <w:pgMar w:top="1417" w:right="1183" w:bottom="1417" w:left="1134" w:header="708" w:footer="219" w:gutter="0"/>
          <w:cols w:num="2" w:space="708"/>
          <w:docGrid w:linePitch="360"/>
        </w:sectPr>
      </w:pPr>
    </w:p>
    <w:p w:rsidR="00AD2FF4" w:rsidRDefault="00AD2FF4" w:rsidP="00881510">
      <w:pPr>
        <w:pStyle w:val="Ttulo1"/>
      </w:pPr>
      <w:bookmarkStart w:id="22" w:name="_Toc333959727"/>
      <w:r>
        <w:lastRenderedPageBreak/>
        <w:t>4. PROSPECTIVA</w:t>
      </w:r>
      <w:r w:rsidR="00725CAE">
        <w:t xml:space="preserve"> Y ESCENARIOS</w:t>
      </w:r>
      <w:bookmarkEnd w:id="22"/>
    </w:p>
    <w:p w:rsidR="00AD2FF4" w:rsidRPr="00881510" w:rsidRDefault="00AC5FAA" w:rsidP="00881510">
      <w:pPr>
        <w:pStyle w:val="Ttulo2"/>
      </w:pPr>
      <w:bookmarkStart w:id="23" w:name="_Toc333959728"/>
      <w:r w:rsidRPr="00881510">
        <w:t>Hacia</w:t>
      </w:r>
      <w:r w:rsidR="001B5B29" w:rsidRPr="00881510">
        <w:t xml:space="preserve"> un</w:t>
      </w:r>
      <w:r w:rsidR="006B01DD">
        <w:t xml:space="preserve"> Crecimiento </w:t>
      </w:r>
      <w:r w:rsidR="00BB2B00">
        <w:t>Social con base en una Política Educativa, de Salud y de Vivienda Digna</w:t>
      </w:r>
      <w:bookmarkEnd w:id="23"/>
    </w:p>
    <w:p w:rsidR="00AD2FF4" w:rsidRDefault="00AD2FF4" w:rsidP="00AD2FF4">
      <w:pPr>
        <w:rPr>
          <w:rFonts w:cs="Times New Roman"/>
        </w:rPr>
      </w:pPr>
      <w:r w:rsidRPr="00036417">
        <w:rPr>
          <w:rFonts w:cs="Times New Roman"/>
        </w:rPr>
        <w:t xml:space="preserve">La aspiración del Estado en el </w:t>
      </w:r>
      <w:r w:rsidR="00677380">
        <w:rPr>
          <w:rFonts w:cs="Times New Roman"/>
        </w:rPr>
        <w:t>mediano</w:t>
      </w:r>
      <w:r w:rsidRPr="00036417">
        <w:rPr>
          <w:rFonts w:cs="Times New Roman"/>
        </w:rPr>
        <w:t xml:space="preserve"> plazo</w:t>
      </w:r>
      <w:r w:rsidR="00C5366D">
        <w:rPr>
          <w:rFonts w:cs="Times New Roman"/>
        </w:rPr>
        <w:t>, es decir, al 20</w:t>
      </w:r>
      <w:r w:rsidR="00677380">
        <w:rPr>
          <w:rFonts w:cs="Times New Roman"/>
        </w:rPr>
        <w:t>17</w:t>
      </w:r>
      <w:r w:rsidRPr="00036417">
        <w:rPr>
          <w:rFonts w:cs="Times New Roman"/>
        </w:rPr>
        <w:t xml:space="preserve"> es lograr que los mexiquenses disfruten de un elevado nivel de vida y mayor igualdad de oportunidades gracias a una economía competitiva que generará empleos bien remunerados en un </w:t>
      </w:r>
      <w:r w:rsidRPr="00AC5FAA">
        <w:rPr>
          <w:rFonts w:cs="Times New Roman"/>
        </w:rPr>
        <w:t>entorno de seguridad</w:t>
      </w:r>
      <w:r w:rsidR="000B6CA8" w:rsidRPr="00AC5FAA">
        <w:rPr>
          <w:rFonts w:cs="Times New Roman"/>
        </w:rPr>
        <w:t>, estado de derecho y protección de los derechos humanos.</w:t>
      </w:r>
    </w:p>
    <w:p w:rsidR="00677380" w:rsidRPr="00036417" w:rsidRDefault="00677380" w:rsidP="00AD2FF4">
      <w:pPr>
        <w:rPr>
          <w:rFonts w:cs="Times New Roman"/>
          <w:b/>
        </w:rPr>
      </w:pPr>
      <w:r>
        <w:rPr>
          <w:rFonts w:cs="Times New Roman"/>
        </w:rPr>
        <w:t>Por otro lado, la visión al 2030, una visión de largo plazo</w:t>
      </w:r>
      <w:r w:rsidR="003C3E21">
        <w:rPr>
          <w:rFonts w:cs="Times New Roman"/>
        </w:rPr>
        <w:t>,</w:t>
      </w:r>
      <w:r>
        <w:rPr>
          <w:rFonts w:cs="Times New Roman"/>
        </w:rPr>
        <w:t xml:space="preserve"> busca </w:t>
      </w:r>
      <w:r w:rsidR="00872B3A">
        <w:rPr>
          <w:rFonts w:cs="Times New Roman"/>
        </w:rPr>
        <w:t>consolidar al Estado como una de las entidades con mayores logros a nivel social donde la pobreza de sus habitantes llegue a cifras menores, especialmente en las zonas rurales. Asimismo, y debido a l</w:t>
      </w:r>
      <w:r w:rsidR="0063300F">
        <w:rPr>
          <w:rFonts w:cs="Times New Roman"/>
        </w:rPr>
        <w:t>a transformación de los hogares</w:t>
      </w:r>
      <w:r w:rsidR="00872B3A">
        <w:rPr>
          <w:rFonts w:cs="Times New Roman"/>
        </w:rPr>
        <w:t>,</w:t>
      </w:r>
      <w:r w:rsidR="003C3E21">
        <w:rPr>
          <w:rFonts w:cs="Times New Roman"/>
        </w:rPr>
        <w:t xml:space="preserve"> se busca</w:t>
      </w:r>
      <w:r w:rsidR="00872B3A">
        <w:rPr>
          <w:rFonts w:cs="Times New Roman"/>
        </w:rPr>
        <w:t xml:space="preserve"> mantener una red de seguridad social que les permita a los encargados de la</w:t>
      </w:r>
      <w:r w:rsidR="003C3E21">
        <w:rPr>
          <w:rFonts w:cs="Times New Roman"/>
        </w:rPr>
        <w:t>s</w:t>
      </w:r>
      <w:r w:rsidR="00872B3A">
        <w:rPr>
          <w:rFonts w:cs="Times New Roman"/>
        </w:rPr>
        <w:t xml:space="preserve"> familia</w:t>
      </w:r>
      <w:r w:rsidR="003C3E21">
        <w:rPr>
          <w:rFonts w:cs="Times New Roman"/>
        </w:rPr>
        <w:t>s</w:t>
      </w:r>
      <w:r w:rsidR="00872B3A">
        <w:rPr>
          <w:rFonts w:cs="Times New Roman"/>
        </w:rPr>
        <w:t xml:space="preserve"> realizar labores productivas mientras una </w:t>
      </w:r>
      <w:r w:rsidR="003C3E21">
        <w:rPr>
          <w:rFonts w:cs="Times New Roman"/>
        </w:rPr>
        <w:t>institución</w:t>
      </w:r>
      <w:r w:rsidR="00872B3A">
        <w:rPr>
          <w:rFonts w:cs="Times New Roman"/>
        </w:rPr>
        <w:t xml:space="preserve"> en la que confíen </w:t>
      </w:r>
      <w:r w:rsidR="003C3E21">
        <w:rPr>
          <w:rFonts w:cs="Times New Roman"/>
        </w:rPr>
        <w:t xml:space="preserve">atienda a </w:t>
      </w:r>
      <w:r w:rsidR="00872B3A">
        <w:rPr>
          <w:rFonts w:cs="Times New Roman"/>
        </w:rPr>
        <w:t>sus hijos. Finalmente, la visión a largo plazo enfatizará en la atención a grupos que por sus propias características requieren una atención focalizada.</w:t>
      </w:r>
    </w:p>
    <w:p w:rsidR="00AD2FF4" w:rsidRPr="00D56E3B" w:rsidRDefault="00B1080A" w:rsidP="00AD2FF4">
      <w:pPr>
        <w:rPr>
          <w:rFonts w:cs="Times New Roman"/>
        </w:rPr>
      </w:pPr>
      <w:r>
        <w:rPr>
          <w:rFonts w:cs="Times New Roman"/>
        </w:rPr>
        <w:t>La</w:t>
      </w:r>
      <w:r w:rsidR="00AD2FF4">
        <w:rPr>
          <w:rFonts w:cs="Times New Roman"/>
        </w:rPr>
        <w:t xml:space="preserve"> visión </w:t>
      </w:r>
      <w:r w:rsidR="00BC1F8D">
        <w:rPr>
          <w:rFonts w:cs="Times New Roman"/>
        </w:rPr>
        <w:t xml:space="preserve">de </w:t>
      </w:r>
      <w:r w:rsidR="00677380">
        <w:rPr>
          <w:rFonts w:cs="Times New Roman"/>
        </w:rPr>
        <w:t>mediano</w:t>
      </w:r>
      <w:r w:rsidR="00C5366D">
        <w:rPr>
          <w:rFonts w:cs="Times New Roman"/>
        </w:rPr>
        <w:t xml:space="preserve"> plazo </w:t>
      </w:r>
      <w:r w:rsidR="00AD2FF4">
        <w:rPr>
          <w:rFonts w:cs="Times New Roman"/>
        </w:rPr>
        <w:t xml:space="preserve">se materializará a través de los </w:t>
      </w:r>
      <w:r w:rsidR="00872B3A">
        <w:rPr>
          <w:rFonts w:cs="Times New Roman"/>
        </w:rPr>
        <w:t>tres</w:t>
      </w:r>
      <w:r w:rsidR="00AD2FF4">
        <w:rPr>
          <w:rFonts w:cs="Times New Roman"/>
        </w:rPr>
        <w:t xml:space="preserve"> componentes esenciales de</w:t>
      </w:r>
      <w:r w:rsidR="00BC1F8D">
        <w:rPr>
          <w:rFonts w:cs="Times New Roman"/>
        </w:rPr>
        <w:t xml:space="preserve">l </w:t>
      </w:r>
      <w:r w:rsidR="002C6694">
        <w:rPr>
          <w:rFonts w:cs="Times New Roman"/>
        </w:rPr>
        <w:t>Gobierno Solidario</w:t>
      </w:r>
      <w:r w:rsidR="00BC1F8D">
        <w:rPr>
          <w:rFonts w:cs="Times New Roman"/>
        </w:rPr>
        <w:t xml:space="preserve"> </w:t>
      </w:r>
      <w:r w:rsidR="00AD2FF4">
        <w:rPr>
          <w:rFonts w:cs="Times New Roman"/>
        </w:rPr>
        <w:t xml:space="preserve">y </w:t>
      </w:r>
      <w:r w:rsidR="008B447F">
        <w:rPr>
          <w:rFonts w:cs="Times New Roman"/>
        </w:rPr>
        <w:t>e</w:t>
      </w:r>
      <w:r w:rsidR="00AD2FF4">
        <w:rPr>
          <w:rFonts w:cs="Times New Roman"/>
        </w:rPr>
        <w:t>stos, a su vez, se apoyarán en l</w:t>
      </w:r>
      <w:r w:rsidR="00BC1F8D">
        <w:rPr>
          <w:rFonts w:cs="Times New Roman"/>
        </w:rPr>
        <w:t>o</w:t>
      </w:r>
      <w:r w:rsidR="00AD2FF4">
        <w:rPr>
          <w:rFonts w:cs="Times New Roman"/>
        </w:rPr>
        <w:t xml:space="preserve">s </w:t>
      </w:r>
      <w:r w:rsidR="00BC1F8D">
        <w:rPr>
          <w:rFonts w:cs="Times New Roman"/>
        </w:rPr>
        <w:t xml:space="preserve">Instrumentos de </w:t>
      </w:r>
      <w:r w:rsidR="00AD2FF4">
        <w:rPr>
          <w:rFonts w:cs="Times New Roman"/>
        </w:rPr>
        <w:t>Acción Prioritari</w:t>
      </w:r>
      <w:r w:rsidR="00BC1F8D">
        <w:rPr>
          <w:rFonts w:cs="Times New Roman"/>
        </w:rPr>
        <w:t>o</w:t>
      </w:r>
      <w:r w:rsidR="00AD2FF4">
        <w:rPr>
          <w:rFonts w:cs="Times New Roman"/>
        </w:rPr>
        <w:t>s para dar nacimiento a la Política</w:t>
      </w:r>
      <w:r w:rsidR="00BB2B00">
        <w:rPr>
          <w:rFonts w:cs="Times New Roman"/>
        </w:rPr>
        <w:t xml:space="preserve"> Social</w:t>
      </w:r>
      <w:r w:rsidR="00BC1F8D">
        <w:rPr>
          <w:rFonts w:cs="Times New Roman"/>
        </w:rPr>
        <w:t xml:space="preserve"> </w:t>
      </w:r>
      <w:r w:rsidR="00AD2FF4">
        <w:rPr>
          <w:rFonts w:cs="Times New Roman"/>
        </w:rPr>
        <w:t xml:space="preserve">Integral </w:t>
      </w:r>
      <w:r w:rsidR="00BC1F8D">
        <w:rPr>
          <w:rFonts w:cs="Times New Roman"/>
        </w:rPr>
        <w:t>del Estado de México</w:t>
      </w:r>
      <w:r w:rsidR="00AD2FF4">
        <w:rPr>
          <w:rFonts w:cs="Times New Roman"/>
        </w:rPr>
        <w:t xml:space="preserve">, la cual guiará el </w:t>
      </w:r>
      <w:r w:rsidR="00AD2FF4" w:rsidRPr="00036417">
        <w:rPr>
          <w:rFonts w:cs="Times New Roman"/>
        </w:rPr>
        <w:t xml:space="preserve">ejercicio de la acción pública en </w:t>
      </w:r>
      <w:r w:rsidR="00BC1F8D">
        <w:rPr>
          <w:rFonts w:cs="Times New Roman"/>
        </w:rPr>
        <w:t xml:space="preserve">materia </w:t>
      </w:r>
      <w:r w:rsidR="00BB2B00">
        <w:rPr>
          <w:rFonts w:cs="Times New Roman"/>
        </w:rPr>
        <w:t>social</w:t>
      </w:r>
      <w:r w:rsidR="00AD2FF4" w:rsidRPr="00036417">
        <w:rPr>
          <w:rFonts w:cs="Times New Roman"/>
        </w:rPr>
        <w:t xml:space="preserve"> en </w:t>
      </w:r>
      <w:r w:rsidR="00AD2FF4" w:rsidRPr="00D56E3B">
        <w:rPr>
          <w:rFonts w:cs="Times New Roman"/>
        </w:rPr>
        <w:t>beneficio de la sociedad mexiquense.</w:t>
      </w:r>
    </w:p>
    <w:p w:rsidR="00E43243" w:rsidRPr="00FD0E24" w:rsidRDefault="008F781B" w:rsidP="00FD0E24">
      <w:r w:rsidRPr="00FD0E24">
        <w:t xml:space="preserve">La visión, para lograr un </w:t>
      </w:r>
      <w:r w:rsidR="002C6694">
        <w:t>Gobierno Solidario</w:t>
      </w:r>
      <w:r w:rsidRPr="00FD0E24">
        <w:t xml:space="preserve">, </w:t>
      </w:r>
      <w:r w:rsidR="00A36D2F" w:rsidRPr="00FD0E24">
        <w:t>tiene un enfoque con objetivos a mediano y largo plazo</w:t>
      </w:r>
      <w:r w:rsidR="003C3E21">
        <w:t>s</w:t>
      </w:r>
      <w:r w:rsidR="00A36D2F" w:rsidRPr="00FD0E24">
        <w:t xml:space="preserve"> que, p</w:t>
      </w:r>
      <w:r w:rsidR="001C5D9A" w:rsidRPr="00FD0E24">
        <w:t xml:space="preserve">or </w:t>
      </w:r>
      <w:r w:rsidR="00A36D2F" w:rsidRPr="00FD0E24">
        <w:t xml:space="preserve">un lado, se atiende con </w:t>
      </w:r>
      <w:r w:rsidR="00446DFC" w:rsidRPr="00FD0E24">
        <w:t xml:space="preserve">las líneas de acción que esta administración </w:t>
      </w:r>
      <w:r w:rsidR="003C3E21">
        <w:t>realizará</w:t>
      </w:r>
      <w:r w:rsidR="00446DFC" w:rsidRPr="00FD0E24">
        <w:t xml:space="preserve"> </w:t>
      </w:r>
      <w:r w:rsidR="00A042AA">
        <w:t>durante los seis años de gobierno</w:t>
      </w:r>
      <w:r w:rsidR="00446DFC" w:rsidRPr="00FD0E24">
        <w:t xml:space="preserve"> y</w:t>
      </w:r>
      <w:r w:rsidR="00A042AA">
        <w:t xml:space="preserve"> con acciones que en un futuro brindarán el campo idóneo para alcanzar la visión delineada para </w:t>
      </w:r>
      <w:r w:rsidR="00446DFC" w:rsidRPr="00FD0E24">
        <w:t>el largo plazo</w:t>
      </w:r>
      <w:r w:rsidR="00A042AA">
        <w:t xml:space="preserve">. </w:t>
      </w:r>
    </w:p>
    <w:p w:rsidR="00AD2FF4" w:rsidRPr="00CB372A" w:rsidRDefault="002D0F04" w:rsidP="00AD2FF4">
      <w:pPr>
        <w:pStyle w:val="Ttulo2"/>
      </w:pPr>
      <w:bookmarkStart w:id="24" w:name="_Toc333959729"/>
      <w:r w:rsidRPr="00CB372A">
        <w:lastRenderedPageBreak/>
        <w:t>Garantiza</w:t>
      </w:r>
      <w:r w:rsidR="00881510">
        <w:t>ndo</w:t>
      </w:r>
      <w:r w:rsidR="00597EE7">
        <w:t xml:space="preserve"> </w:t>
      </w:r>
      <w:r>
        <w:t>u</w:t>
      </w:r>
      <w:r w:rsidRPr="00CB372A">
        <w:t xml:space="preserve">na Política </w:t>
      </w:r>
      <w:r w:rsidR="00BB2B00">
        <w:t>Social</w:t>
      </w:r>
      <w:r w:rsidR="008F0115">
        <w:t xml:space="preserve"> Integral</w:t>
      </w:r>
      <w:bookmarkEnd w:id="24"/>
    </w:p>
    <w:p w:rsidR="003A66DE" w:rsidRDefault="00AD2FF4" w:rsidP="00AD2FF4">
      <w:r>
        <w:t xml:space="preserve">La </w:t>
      </w:r>
      <w:r w:rsidR="001A7597">
        <w:t xml:space="preserve">aspiración </w:t>
      </w:r>
      <w:r>
        <w:t xml:space="preserve">en </w:t>
      </w:r>
      <w:r w:rsidR="001A7597">
        <w:t xml:space="preserve">materia </w:t>
      </w:r>
      <w:r w:rsidR="00BB2B00">
        <w:t>social</w:t>
      </w:r>
      <w:r w:rsidR="008F0115">
        <w:t xml:space="preserve"> </w:t>
      </w:r>
      <w:r w:rsidRPr="00927308">
        <w:t>del Gobierno Estatal planteada por la presente Administración</w:t>
      </w:r>
      <w:r w:rsidR="003C3E21">
        <w:t xml:space="preserve">, </w:t>
      </w:r>
      <w:r w:rsidRPr="00927308">
        <w:t xml:space="preserve">se encuentra sustentada en la capacidad de </w:t>
      </w:r>
      <w:r>
        <w:t>ejecución</w:t>
      </w:r>
      <w:r w:rsidRPr="00927308">
        <w:t xml:space="preserve"> del Gobierno Estatal</w:t>
      </w:r>
      <w:r w:rsidR="003C3E21">
        <w:t xml:space="preserve"> y</w:t>
      </w:r>
      <w:r>
        <w:t xml:space="preserve"> requiere de la participación de los tres poderes de gobierno; especialmente la relación de colaboración entre el </w:t>
      </w:r>
      <w:r w:rsidR="008B447F">
        <w:t xml:space="preserve">titular del </w:t>
      </w:r>
      <w:r>
        <w:t xml:space="preserve">Ejecutivo del </w:t>
      </w:r>
      <w:r w:rsidR="00054831">
        <w:t>Estado</w:t>
      </w:r>
      <w:r>
        <w:t xml:space="preserve"> a través de sus órganos de </w:t>
      </w:r>
      <w:r w:rsidR="004F44C9">
        <w:t xml:space="preserve">atención social, como la Secretaría de Educación, la de Salud, el DIFEM, </w:t>
      </w:r>
      <w:r w:rsidR="00D50D2C">
        <w:t xml:space="preserve">la Secretaría de Desarrollo Social, por mencionar algunas, </w:t>
      </w:r>
      <w:r w:rsidR="003F30AC">
        <w:t>y la sociedad mexiquense.</w:t>
      </w:r>
    </w:p>
    <w:p w:rsidR="0097418D" w:rsidRDefault="00AD2FF4" w:rsidP="00AD2FF4">
      <w:r w:rsidRPr="00927308">
        <w:t xml:space="preserve">Esta visión se encuentra basada en </w:t>
      </w:r>
      <w:r w:rsidR="008374C8">
        <w:t>tres</w:t>
      </w:r>
      <w:r>
        <w:t xml:space="preserve"> focos de atención primordiales</w:t>
      </w:r>
      <w:r w:rsidR="00263A02">
        <w:t>:</w:t>
      </w:r>
      <w:r w:rsidRPr="00927308">
        <w:t xml:space="preserve"> (i) </w:t>
      </w:r>
      <w:r w:rsidR="008374C8">
        <w:t>combate a la pobreza</w:t>
      </w:r>
      <w:r w:rsidRPr="00927308">
        <w:t xml:space="preserve">; (ii) </w:t>
      </w:r>
      <w:r w:rsidR="008374C8">
        <w:t>mejoramiento de la calidad de vida</w:t>
      </w:r>
      <w:r w:rsidR="00263A02">
        <w:t>, y (i</w:t>
      </w:r>
      <w:r w:rsidR="00B1080A">
        <w:t>ii</w:t>
      </w:r>
      <w:r w:rsidR="00263A02">
        <w:t xml:space="preserve">) </w:t>
      </w:r>
      <w:r w:rsidR="008374C8">
        <w:t>atención a grupos en situación de vulnerabilidad</w:t>
      </w:r>
      <w:r w:rsidR="00B1080A">
        <w:t>.</w:t>
      </w: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AD2FF4" w:rsidRPr="00927308" w:rsidTr="005F7835">
        <w:tc>
          <w:tcPr>
            <w:tcW w:w="4747" w:type="dxa"/>
            <w:tcBorders>
              <w:bottom w:val="double" w:sz="4" w:space="0" w:color="auto"/>
            </w:tcBorders>
          </w:tcPr>
          <w:p w:rsidR="00AD2FF4" w:rsidRPr="000C3CB1"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o 9</w:t>
            </w:r>
            <w:r w:rsidR="00E02E18">
              <w:rPr>
                <w:rFonts w:ascii="Arial Narrow" w:hAnsi="Arial Narrow" w:cs="Times New Roman"/>
                <w:b/>
                <w:sz w:val="16"/>
                <w:szCs w:val="16"/>
              </w:rPr>
              <w:t xml:space="preserve">. Componentes esenciales de la Política </w:t>
            </w:r>
            <w:r w:rsidR="00BB2B00">
              <w:rPr>
                <w:rFonts w:ascii="Arial Narrow" w:hAnsi="Arial Narrow" w:cs="Times New Roman"/>
                <w:b/>
                <w:sz w:val="16"/>
                <w:szCs w:val="16"/>
              </w:rPr>
              <w:t>Social</w:t>
            </w:r>
            <w:r w:rsidR="00AD2FF4" w:rsidRPr="00927308">
              <w:rPr>
                <w:rFonts w:ascii="Arial Narrow" w:hAnsi="Arial Narrow" w:cs="Times New Roman"/>
                <w:b/>
                <w:sz w:val="16"/>
                <w:szCs w:val="16"/>
              </w:rPr>
              <w:t>, 201</w:t>
            </w:r>
            <w:r w:rsidR="00AD2FF4">
              <w:rPr>
                <w:rFonts w:ascii="Arial Narrow" w:hAnsi="Arial Narrow" w:cs="Times New Roman"/>
                <w:b/>
                <w:sz w:val="16"/>
                <w:szCs w:val="16"/>
              </w:rPr>
              <w:t>2</w:t>
            </w:r>
          </w:p>
        </w:tc>
      </w:tr>
      <w:tr w:rsidR="00AD2FF4" w:rsidRPr="00927308" w:rsidTr="005F7835">
        <w:tc>
          <w:tcPr>
            <w:tcW w:w="4747" w:type="dxa"/>
            <w:tcBorders>
              <w:top w:val="double" w:sz="4" w:space="0" w:color="auto"/>
              <w:bottom w:val="double" w:sz="4" w:space="0" w:color="auto"/>
            </w:tcBorders>
          </w:tcPr>
          <w:p w:rsidR="00AD2FF4" w:rsidRPr="00927308" w:rsidRDefault="008374C8"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983960" cy="1554471"/>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168" cy="1556663"/>
                          </a:xfrm>
                          <a:prstGeom prst="rect">
                            <a:avLst/>
                          </a:prstGeom>
                          <a:noFill/>
                        </pic:spPr>
                      </pic:pic>
                    </a:graphicData>
                  </a:graphic>
                </wp:inline>
              </w:drawing>
            </w:r>
          </w:p>
        </w:tc>
      </w:tr>
      <w:tr w:rsidR="00AD2FF4" w:rsidRPr="00927308" w:rsidTr="005F7835">
        <w:tc>
          <w:tcPr>
            <w:tcW w:w="4747" w:type="dxa"/>
            <w:tcBorders>
              <w:top w:val="double" w:sz="4" w:space="0" w:color="auto"/>
            </w:tcBorders>
          </w:tcPr>
          <w:p w:rsidR="00AD2FF4" w:rsidRPr="00927308" w:rsidRDefault="00AD2FF4" w:rsidP="004349A8">
            <w:pPr>
              <w:spacing w:afterLines="200" w:after="480" w:line="264" w:lineRule="auto"/>
              <w:contextualSpacing/>
              <w:rPr>
                <w:rFonts w:ascii="Arial Narrow" w:hAnsi="Arial Narrow" w:cs="Times New Roman"/>
                <w:sz w:val="16"/>
                <w:szCs w:val="16"/>
              </w:rPr>
            </w:pPr>
          </w:p>
        </w:tc>
      </w:tr>
    </w:tbl>
    <w:p w:rsidR="00EA2CBF" w:rsidRDefault="00EA2CBF" w:rsidP="00AD2FF4"/>
    <w:p w:rsidR="00BB2B00" w:rsidRDefault="00B32B8A" w:rsidP="00AD2FF4">
      <w:r>
        <w:t xml:space="preserve">En términos de </w:t>
      </w:r>
      <w:r w:rsidRPr="00B32B8A">
        <w:rPr>
          <w:b/>
          <w:color w:val="C00000"/>
        </w:rPr>
        <w:t>Combate a la Pobreza</w:t>
      </w:r>
      <w:r>
        <w:t>, el</w:t>
      </w:r>
      <w:r w:rsidR="008374C8" w:rsidRPr="008374C8">
        <w:t xml:space="preserve"> reto del Gobierno Estatal consiste en formular una política integral que atienda de manera adecuada las necesidades tanto de la pobreza extrema rural como de la pobreza moderada urbana. Su atención es prioritaria ya que al resolver esta condición, se avanza en la reducción de la marginación, se promueve el desarrollo humano y, en última instancia, se avanza hacia una sociedad con menor desigualdad.</w:t>
      </w:r>
    </w:p>
    <w:p w:rsidR="000A5F05" w:rsidRDefault="000A5F05" w:rsidP="00AD2FF4">
      <w:r>
        <w:t xml:space="preserve">Con relación al </w:t>
      </w:r>
      <w:r w:rsidRPr="000A5F05">
        <w:rPr>
          <w:b/>
          <w:color w:val="C00000"/>
        </w:rPr>
        <w:t>Mejoramiento de la Calidad de Vida</w:t>
      </w:r>
      <w:r w:rsidR="000F133C">
        <w:rPr>
          <w:b/>
          <w:color w:val="C00000"/>
        </w:rPr>
        <w:t>,</w:t>
      </w:r>
      <w:r w:rsidRPr="000A5F05">
        <w:rPr>
          <w:color w:val="C00000"/>
        </w:rPr>
        <w:t xml:space="preserve"> </w:t>
      </w:r>
      <w:r>
        <w:t xml:space="preserve">el Estado </w:t>
      </w:r>
      <w:r w:rsidR="007A2B56">
        <w:t>se compromete con l</w:t>
      </w:r>
      <w:r w:rsidR="007A2B56" w:rsidRPr="007A2B56">
        <w:t xml:space="preserve">os hogares </w:t>
      </w:r>
      <w:r w:rsidR="007A2B56" w:rsidRPr="007A2B56">
        <w:lastRenderedPageBreak/>
        <w:t>mexiquenses</w:t>
      </w:r>
      <w:r w:rsidR="00DA4719">
        <w:t xml:space="preserve"> a establecer </w:t>
      </w:r>
      <w:r w:rsidR="007A2B56" w:rsidRPr="007A2B56">
        <w:t xml:space="preserve">soluciones de política social que suplan la red de seguridad social con </w:t>
      </w:r>
      <w:r w:rsidR="00DA4719">
        <w:t xml:space="preserve">la </w:t>
      </w:r>
      <w:r w:rsidR="007A2B56" w:rsidRPr="007A2B56">
        <w:t xml:space="preserve">que </w:t>
      </w:r>
      <w:r w:rsidR="003C3E21">
        <w:t>tradicionalmente se ha apoyado</w:t>
      </w:r>
      <w:r w:rsidR="007A2B56" w:rsidRPr="007A2B56">
        <w:t xml:space="preserve"> la familia mexiquense, tales como el cuidado de los niños y de los adultos mayores. </w:t>
      </w:r>
    </w:p>
    <w:p w:rsidR="00B32B8A" w:rsidRDefault="003C6843" w:rsidP="00AD2FF4">
      <w:r>
        <w:t xml:space="preserve">Finalmente, en términos de la </w:t>
      </w:r>
      <w:r w:rsidRPr="003C6843">
        <w:rPr>
          <w:b/>
          <w:color w:val="C00000"/>
        </w:rPr>
        <w:t xml:space="preserve">Atención a Grupos en Situación Vulnerabilidad </w:t>
      </w:r>
      <w:r w:rsidR="00B03474" w:rsidRPr="00B03474">
        <w:t xml:space="preserve">el Gobierno Estatal </w:t>
      </w:r>
      <w:r w:rsidR="00C20822">
        <w:t>implementará</w:t>
      </w:r>
      <w:r w:rsidR="00B03474" w:rsidRPr="00B03474">
        <w:t xml:space="preserve"> políticas públicas que atiendan las necesidades específicas de cada grupo</w:t>
      </w:r>
      <w:r w:rsidR="00B03474">
        <w:t>, dependiendo de características tales como la e</w:t>
      </w:r>
      <w:r w:rsidR="00B03474" w:rsidRPr="00B03474">
        <w:t>dad</w:t>
      </w:r>
      <w:r w:rsidR="00B03474">
        <w:t xml:space="preserve">, </w:t>
      </w:r>
      <w:r w:rsidR="00C20822">
        <w:t>género</w:t>
      </w:r>
      <w:r w:rsidR="00B03474">
        <w:t xml:space="preserve">, </w:t>
      </w:r>
      <w:r w:rsidR="00C20822">
        <w:t xml:space="preserve">indígenas </w:t>
      </w:r>
      <w:r w:rsidR="003C3E21">
        <w:t>y</w:t>
      </w:r>
      <w:r w:rsidR="00C20822">
        <w:t xml:space="preserve"> discapacitados</w:t>
      </w:r>
      <w:r w:rsidR="00B03474" w:rsidRPr="00B03474">
        <w:t xml:space="preserve"> para prevenir futuras contingencias.</w:t>
      </w:r>
      <w:r w:rsidR="001C352A">
        <w:t xml:space="preserve"> </w:t>
      </w:r>
    </w:p>
    <w:p w:rsidR="00AD2FF4" w:rsidRPr="00CB372A" w:rsidRDefault="00777159" w:rsidP="00AD2FF4">
      <w:pPr>
        <w:pStyle w:val="Ttulo2"/>
      </w:pPr>
      <w:bookmarkStart w:id="25" w:name="_Toc333959730"/>
      <w:r>
        <w:t>Instrumentos</w:t>
      </w:r>
      <w:r w:rsidR="009E1922" w:rsidRPr="00CB372A">
        <w:t xml:space="preserve"> </w:t>
      </w:r>
      <w:r w:rsidR="009E1922">
        <w:t>d</w:t>
      </w:r>
      <w:r w:rsidR="009E1922" w:rsidRPr="00CB372A">
        <w:t>e Acción Prioritari</w:t>
      </w:r>
      <w:r>
        <w:t>o</w:t>
      </w:r>
      <w:r w:rsidR="009E1922" w:rsidRPr="00CB372A">
        <w:t>s</w:t>
      </w:r>
      <w:r w:rsidR="009E1922">
        <w:t xml:space="preserve"> para </w:t>
      </w:r>
      <w:r w:rsidR="009E1922" w:rsidRPr="009E1922">
        <w:t xml:space="preserve">Garantizar una Política </w:t>
      </w:r>
      <w:r w:rsidR="00BB2B00">
        <w:t>Social</w:t>
      </w:r>
      <w:r>
        <w:t xml:space="preserve"> </w:t>
      </w:r>
      <w:r w:rsidR="009E1922" w:rsidRPr="009E1922">
        <w:t>Integral</w:t>
      </w:r>
      <w:bookmarkEnd w:id="25"/>
      <w:r w:rsidR="009E1922" w:rsidRPr="009E1922">
        <w:t xml:space="preserve"> </w:t>
      </w:r>
    </w:p>
    <w:p w:rsidR="00AD2FF4" w:rsidRDefault="00AD2FF4" w:rsidP="00AD2FF4">
      <w:r>
        <w:t xml:space="preserve">Para que los focos de atención de la Política </w:t>
      </w:r>
      <w:r w:rsidR="00023C69">
        <w:t>Social</w:t>
      </w:r>
      <w:r w:rsidR="00857A17">
        <w:t xml:space="preserve"> </w:t>
      </w:r>
      <w:r>
        <w:t xml:space="preserve">Integral puedan volverse una realidad, el Estado </w:t>
      </w:r>
      <w:r w:rsidR="004E0401">
        <w:t>utilizará</w:t>
      </w:r>
      <w:r>
        <w:t xml:space="preserve"> </w:t>
      </w:r>
      <w:r w:rsidR="00055D79">
        <w:t>tres</w:t>
      </w:r>
      <w:r>
        <w:t xml:space="preserve"> </w:t>
      </w:r>
      <w:r w:rsidR="00857A17">
        <w:t>instrumentos de acción prioritario</w:t>
      </w:r>
      <w:r>
        <w:t>s, l</w:t>
      </w:r>
      <w:r w:rsidR="00055D79">
        <w:t>o</w:t>
      </w:r>
      <w:r>
        <w:t>s cuales contienen las acciones específicas que apoyarán</w:t>
      </w:r>
      <w:r w:rsidR="000F133C">
        <w:t xml:space="preserve"> a la estrategia para lograr un</w:t>
      </w:r>
      <w:r>
        <w:t xml:space="preserve"> </w:t>
      </w:r>
      <w:r w:rsidR="002C6694">
        <w:t>Gobierno Solidario</w:t>
      </w:r>
      <w:r w:rsidR="000F133C">
        <w:t>: (i) Política Educativa, (ii) Política de Salud, y (iii) Vivienda Digna y Servicios Básicos.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EA2CBF" w:rsidRPr="00927308" w:rsidTr="002C3B32">
        <w:tc>
          <w:tcPr>
            <w:tcW w:w="4823" w:type="dxa"/>
            <w:tcBorders>
              <w:bottom w:val="double" w:sz="4" w:space="0" w:color="auto"/>
            </w:tcBorders>
          </w:tcPr>
          <w:p w:rsidR="00EA2CBF" w:rsidRPr="00093273" w:rsidRDefault="00811ED5" w:rsidP="004349A8">
            <w:pPr>
              <w:spacing w:afterLines="200" w:after="480" w:line="264" w:lineRule="auto"/>
              <w:contextualSpacing/>
              <w:rPr>
                <w:rFonts w:ascii="Arial Narrow" w:hAnsi="Arial Narrow" w:cs="Times New Roman"/>
                <w:b/>
                <w:sz w:val="16"/>
                <w:szCs w:val="16"/>
              </w:rPr>
            </w:pPr>
            <w:r w:rsidRPr="00927308">
              <w:rPr>
                <w:rFonts w:ascii="Arial Narrow" w:hAnsi="Arial Narrow" w:cs="Times New Roman"/>
                <w:b/>
                <w:sz w:val="16"/>
                <w:szCs w:val="16"/>
              </w:rPr>
              <w:t>Gráfic</w:t>
            </w:r>
            <w:r>
              <w:rPr>
                <w:rFonts w:ascii="Arial Narrow" w:hAnsi="Arial Narrow" w:cs="Times New Roman"/>
                <w:b/>
                <w:sz w:val="16"/>
                <w:szCs w:val="16"/>
              </w:rPr>
              <w:t>o 10</w:t>
            </w:r>
            <w:r w:rsidR="00EA2CBF" w:rsidRPr="00927308">
              <w:rPr>
                <w:rFonts w:ascii="Arial Narrow" w:hAnsi="Arial Narrow" w:cs="Times New Roman"/>
                <w:b/>
                <w:sz w:val="16"/>
                <w:szCs w:val="16"/>
              </w:rPr>
              <w:t xml:space="preserve">: </w:t>
            </w:r>
            <w:r w:rsidR="00EA2CBF">
              <w:rPr>
                <w:rFonts w:ascii="Arial Narrow" w:hAnsi="Arial Narrow" w:cs="Times New Roman"/>
                <w:b/>
                <w:sz w:val="16"/>
                <w:szCs w:val="16"/>
              </w:rPr>
              <w:t xml:space="preserve">Instrumentos de acción prioritarios en materia </w:t>
            </w:r>
            <w:r w:rsidR="00093273">
              <w:rPr>
                <w:rFonts w:ascii="Arial Narrow" w:hAnsi="Arial Narrow" w:cs="Times New Roman"/>
                <w:b/>
                <w:sz w:val="16"/>
                <w:szCs w:val="16"/>
              </w:rPr>
              <w:t xml:space="preserve">de desarrollo </w:t>
            </w:r>
            <w:r w:rsidR="00023C69">
              <w:rPr>
                <w:rFonts w:ascii="Arial Narrow" w:hAnsi="Arial Narrow" w:cs="Times New Roman"/>
                <w:b/>
                <w:sz w:val="16"/>
                <w:szCs w:val="16"/>
              </w:rPr>
              <w:t>social,</w:t>
            </w:r>
            <w:r w:rsidR="00EA2CBF" w:rsidRPr="00927308">
              <w:rPr>
                <w:rFonts w:ascii="Arial Narrow" w:hAnsi="Arial Narrow" w:cs="Times New Roman"/>
                <w:b/>
                <w:sz w:val="16"/>
                <w:szCs w:val="16"/>
              </w:rPr>
              <w:t xml:space="preserve"> 20</w:t>
            </w:r>
            <w:r w:rsidR="00EA2CBF">
              <w:rPr>
                <w:rFonts w:ascii="Arial Narrow" w:hAnsi="Arial Narrow" w:cs="Times New Roman"/>
                <w:b/>
                <w:sz w:val="16"/>
                <w:szCs w:val="16"/>
              </w:rPr>
              <w:t>12</w:t>
            </w:r>
          </w:p>
        </w:tc>
      </w:tr>
      <w:tr w:rsidR="00EA2CBF" w:rsidRPr="00927308" w:rsidTr="002C3B32">
        <w:tc>
          <w:tcPr>
            <w:tcW w:w="4823" w:type="dxa"/>
            <w:tcBorders>
              <w:top w:val="double" w:sz="4" w:space="0" w:color="auto"/>
              <w:bottom w:val="double" w:sz="4" w:space="0" w:color="auto"/>
            </w:tcBorders>
          </w:tcPr>
          <w:p w:rsidR="00EA2CBF" w:rsidRPr="00927308" w:rsidRDefault="000B77A1"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noProof/>
                <w:sz w:val="16"/>
                <w:szCs w:val="16"/>
              </w:rPr>
              <w:drawing>
                <wp:inline distT="0" distB="0" distL="0" distR="0">
                  <wp:extent cx="2508626" cy="2432649"/>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8394" cy="2442121"/>
                          </a:xfrm>
                          <a:prstGeom prst="rect">
                            <a:avLst/>
                          </a:prstGeom>
                          <a:noFill/>
                        </pic:spPr>
                      </pic:pic>
                    </a:graphicData>
                  </a:graphic>
                </wp:inline>
              </w:drawing>
            </w:r>
          </w:p>
        </w:tc>
      </w:tr>
      <w:tr w:rsidR="00EA2CBF" w:rsidRPr="00927308" w:rsidTr="00361011">
        <w:trPr>
          <w:trHeight w:val="40"/>
        </w:trPr>
        <w:tc>
          <w:tcPr>
            <w:tcW w:w="4823" w:type="dxa"/>
            <w:tcBorders>
              <w:top w:val="double" w:sz="4" w:space="0" w:color="auto"/>
            </w:tcBorders>
          </w:tcPr>
          <w:p w:rsidR="00EA2CBF" w:rsidRPr="00927308" w:rsidRDefault="00EA2CBF" w:rsidP="004349A8">
            <w:pPr>
              <w:spacing w:afterLines="200" w:after="480" w:line="264" w:lineRule="auto"/>
              <w:contextualSpacing/>
              <w:rPr>
                <w:rFonts w:ascii="Arial Narrow" w:hAnsi="Arial Narrow" w:cs="Times New Roman"/>
                <w:sz w:val="16"/>
                <w:szCs w:val="16"/>
              </w:rPr>
            </w:pPr>
          </w:p>
        </w:tc>
      </w:tr>
    </w:tbl>
    <w:p w:rsidR="00824905" w:rsidRDefault="00824905" w:rsidP="00824905">
      <w:pPr>
        <w:pStyle w:val="Ttulo3"/>
      </w:pPr>
      <w:bookmarkStart w:id="26" w:name="_Toc333959731"/>
      <w:r>
        <w:t>Política Educativa</w:t>
      </w:r>
      <w:bookmarkEnd w:id="26"/>
    </w:p>
    <w:p w:rsidR="00EB657B" w:rsidRDefault="00EB657B" w:rsidP="00AD2FF4">
      <w:r>
        <w:t xml:space="preserve">La educación es la mejor herramienta que poseen las comunidades modernas para promover el </w:t>
      </w:r>
      <w:r>
        <w:lastRenderedPageBreak/>
        <w:t>bienestar individual y colectivo, y combatir la pobreza y la desigualdad, constituyéndose en el medio por excelencia para promover el progreso social.</w:t>
      </w:r>
    </w:p>
    <w:p w:rsidR="00621DD6" w:rsidRDefault="00B640E9" w:rsidP="00AD2FF4">
      <w:r>
        <w:t>Por lo anterior, el Gobierno estatal impulsará una educación de vanguardia que desarrolle armónicamente las facultades del ser humano con métodos y técnicas creativas e innovadoras con una perspectiva enfocada en los valores universales de igualdad, solidaridad, justicia social, libertad, tolerancia, paz, responsabilidad, respeto a la naturaleza y a la realidad multicultural de la entidad.</w:t>
      </w:r>
    </w:p>
    <w:p w:rsidR="00F43345" w:rsidRDefault="00B640E9" w:rsidP="00F43345">
      <w:r>
        <w:t>Aunque el sistema educativo del Estado de México es el más grande del país al tener matriculados a c</w:t>
      </w:r>
      <w:r w:rsidR="00F43345">
        <w:t xml:space="preserve">erca de 4.5 millones de estudiantes en el Ciclo Escolar 2010-2011, su cobertura </w:t>
      </w:r>
      <w:r w:rsidR="00FC7611">
        <w:t>es susceptible de mejora.</w:t>
      </w:r>
      <w:r w:rsidR="00F43345">
        <w:t xml:space="preserve"> </w:t>
      </w:r>
    </w:p>
    <w:p w:rsidR="002B74A4" w:rsidRDefault="00FC7611" w:rsidP="00F43345">
      <w:r>
        <w:t>Por tanto, en</w:t>
      </w:r>
      <w:r w:rsidR="002B74A4">
        <w:t xml:space="preserve"> Educación Básica (EB) se incrementará la cobertura y se promoverá una mayor incorporación de niños a la educación secundaria, para dotarles de las herramientas mínimas para lograr su desenvolvimiento en la sociedad.</w:t>
      </w:r>
    </w:p>
    <w:p w:rsidR="00580D65" w:rsidRDefault="006E0EC9" w:rsidP="00AD2FF4">
      <w:r>
        <w:t xml:space="preserve">La Educación Media Superior (EMS) del Estado atiende a </w:t>
      </w:r>
      <w:r w:rsidRPr="006E0EC9">
        <w:t>61.2</w:t>
      </w:r>
      <w:r>
        <w:t xml:space="preserve"> por ciento</w:t>
      </w:r>
      <w:r w:rsidRPr="006E0EC9">
        <w:t xml:space="preserve"> de la juventud </w:t>
      </w:r>
      <w:r w:rsidR="002B74A4">
        <w:t>de la entidad</w:t>
      </w:r>
      <w:r w:rsidRPr="006E0EC9">
        <w:t xml:space="preserve">. </w:t>
      </w:r>
      <w:r>
        <w:t xml:space="preserve">Sin embargo, </w:t>
      </w:r>
      <w:r w:rsidRPr="006E0EC9">
        <w:t>sólo tres de cada cinco mexiquenses que comienzan a estudiar este nivel logran graduarse</w:t>
      </w:r>
      <w:r>
        <w:t xml:space="preserve">. Por ello, el Gobierno Estatal </w:t>
      </w:r>
      <w:r w:rsidRPr="006E0EC9">
        <w:t>apoyar</w:t>
      </w:r>
      <w:r>
        <w:t>á</w:t>
      </w:r>
      <w:r w:rsidRPr="006E0EC9">
        <w:t xml:space="preserve"> a los alumnos que por su situación económica así lo requieran</w:t>
      </w:r>
      <w:r w:rsidR="00580D65">
        <w:t>.</w:t>
      </w:r>
    </w:p>
    <w:p w:rsidR="0071275E" w:rsidRDefault="00580D65" w:rsidP="00AD2FF4">
      <w:r>
        <w:t xml:space="preserve">Asimismo, se capacitará a </w:t>
      </w:r>
      <w:r w:rsidR="006E0EC9" w:rsidRPr="006E0EC9">
        <w:t>los estudiantes con base en las necesidades actuales de la economía</w:t>
      </w:r>
      <w:r>
        <w:t>, promoviendo el desarrollo de las competencias que requiere la sociedad actual y, con ello, favorecer la pertenencia de los alumnos en la escuela y favorecer su inserción exitosa al mercado laboral</w:t>
      </w:r>
      <w:r w:rsidR="006E0EC9" w:rsidRPr="006E0EC9">
        <w:t>.</w:t>
      </w:r>
    </w:p>
    <w:p w:rsidR="001B6C99" w:rsidRDefault="00580D65" w:rsidP="00AD2FF4">
      <w:r>
        <w:t>Respecto a la</w:t>
      </w:r>
      <w:r w:rsidR="001B6C99">
        <w:t xml:space="preserve"> Educación Superior (</w:t>
      </w:r>
      <w:r w:rsidR="001B6C99" w:rsidRPr="001B6C99">
        <w:t>ES</w:t>
      </w:r>
      <w:r w:rsidR="001B6C99">
        <w:t>)</w:t>
      </w:r>
      <w:r w:rsidR="00C31619">
        <w:t>,</w:t>
      </w:r>
      <w:r w:rsidR="001B6C99" w:rsidRPr="001B6C99">
        <w:t xml:space="preserve"> integrada por 513 instituciones</w:t>
      </w:r>
      <w:r w:rsidR="00C31619">
        <w:t>, en</w:t>
      </w:r>
      <w:r w:rsidR="001B6C99" w:rsidRPr="001B6C99">
        <w:t xml:space="preserve"> el Ciclo Escolar 2010-2011 se atendieron a 313 mil 500 estudiantes, de los </w:t>
      </w:r>
      <w:r w:rsidR="001B6C99" w:rsidRPr="001B6C99">
        <w:lastRenderedPageBreak/>
        <w:t xml:space="preserve">cuales 296 mil 300 estaban inscritos en licenciaturas. </w:t>
      </w:r>
      <w:r>
        <w:t>Para el Gobierno Estatal, la</w:t>
      </w:r>
      <w:r w:rsidR="001B6C99" w:rsidRPr="001B6C99">
        <w:t xml:space="preserve"> ES plantea importantes retos</w:t>
      </w:r>
      <w:r>
        <w:t>, ya que actualmente</w:t>
      </w:r>
      <w:r w:rsidR="001B6C99" w:rsidRPr="001B6C99">
        <w:t xml:space="preserve"> sólo dos de cada 10 mexiquenses en edad de estudiar este nivel educativo están inscritos. Para modificar esta situación, </w:t>
      </w:r>
      <w:r w:rsidR="00C31619">
        <w:t>se</w:t>
      </w:r>
      <w:r w:rsidR="001B6C99" w:rsidRPr="001B6C99">
        <w:t xml:space="preserve"> impulsar</w:t>
      </w:r>
      <w:r w:rsidR="00C31619">
        <w:t>á</w:t>
      </w:r>
      <w:r>
        <w:t>n acciones para</w:t>
      </w:r>
      <w:r w:rsidR="001B6C99" w:rsidRPr="001B6C99">
        <w:t xml:space="preserve"> que todos los </w:t>
      </w:r>
      <w:r>
        <w:t>jóvenes que deseen continuar con sus estudios</w:t>
      </w:r>
      <w:r w:rsidR="001B6C99" w:rsidRPr="001B6C99">
        <w:t xml:space="preserve"> profesionales lo hagan en instituciones públicas de calidad, con programas educativos que posicionen a su alumnado al nivel de las mejores universidades del país.</w:t>
      </w:r>
    </w:p>
    <w:p w:rsidR="004C578C" w:rsidRDefault="00580D65" w:rsidP="00AD2FF4">
      <w:r>
        <w:t>C</w:t>
      </w:r>
      <w:r w:rsidR="004C578C" w:rsidRPr="004C578C">
        <w:t xml:space="preserve">on la finalidad de disminuir la deserción estudiantil, el </w:t>
      </w:r>
      <w:r w:rsidR="00811ED5">
        <w:t>Gobierno Estatal</w:t>
      </w:r>
      <w:r w:rsidR="004C578C" w:rsidRPr="004C578C">
        <w:t xml:space="preserve"> </w:t>
      </w:r>
      <w:r>
        <w:t xml:space="preserve">establecerá un sistema </w:t>
      </w:r>
      <w:r w:rsidR="004C578C" w:rsidRPr="004C578C">
        <w:t xml:space="preserve">de seguimiento que concentre información sobre la evolución de la eficiencia terminal de cada </w:t>
      </w:r>
      <w:r>
        <w:t>alumno</w:t>
      </w:r>
      <w:r w:rsidR="004C578C" w:rsidRPr="004C578C">
        <w:t xml:space="preserve">, y pueda ofrecer servicios de retroalimentación y atención </w:t>
      </w:r>
      <w:r>
        <w:t>focalizada</w:t>
      </w:r>
      <w:r w:rsidR="004C578C" w:rsidRPr="004C578C">
        <w:t xml:space="preserve"> para cada uno de los estudiantes.</w:t>
      </w:r>
      <w:r w:rsidR="00500AA3">
        <w:t xml:space="preserve"> De igual forma, se impulsarán acciones que contribuyan al ingreso y permanencia de las mujeres en la escuela y a disminuir el número de mujeres</w:t>
      </w:r>
      <w:r w:rsidR="00811ED5">
        <w:t xml:space="preserve"> </w:t>
      </w:r>
      <w:r w:rsidR="00500AA3">
        <w:t>analfabetas, particularmente de poblaciones indígenas.</w:t>
      </w:r>
    </w:p>
    <w:p w:rsidR="00FD5A6B" w:rsidRDefault="00580D65" w:rsidP="00AD2FF4">
      <w:r>
        <w:t xml:space="preserve">El objetivo central de la educación en el Estado es el alumnado y su aprendizaje, por lo que </w:t>
      </w:r>
      <w:r w:rsidR="009679D0">
        <w:t xml:space="preserve">se </w:t>
      </w:r>
      <w:r w:rsidR="00FC7611">
        <w:t>adquiere</w:t>
      </w:r>
      <w:r w:rsidR="009679D0">
        <w:t xml:space="preserve"> singular importancia </w:t>
      </w:r>
      <w:r w:rsidR="00FC7611">
        <w:t xml:space="preserve">el </w:t>
      </w:r>
      <w:r>
        <w:t xml:space="preserve">trabajar conjunta y coordinadamente </w:t>
      </w:r>
      <w:r w:rsidR="009679D0" w:rsidRPr="009679D0">
        <w:t xml:space="preserve">con las </w:t>
      </w:r>
      <w:r>
        <w:t>autoridades educativas federales</w:t>
      </w:r>
      <w:r w:rsidR="009679D0" w:rsidRPr="009679D0">
        <w:t xml:space="preserve">, para mejorar la calidad y profundidad de los conocimientos impartidos a los </w:t>
      </w:r>
      <w:r>
        <w:t>alumnos en los diferentes niveles</w:t>
      </w:r>
      <w:r w:rsidR="00FC7611">
        <w:t xml:space="preserve">. Esto deberá contribuir </w:t>
      </w:r>
      <w:r>
        <w:t>a formar estudiantes altamente competitivos.</w:t>
      </w:r>
    </w:p>
    <w:p w:rsidR="00824905" w:rsidRPr="00824905" w:rsidRDefault="00824905" w:rsidP="00824905">
      <w:pPr>
        <w:pStyle w:val="Ttulo3"/>
      </w:pPr>
      <w:bookmarkStart w:id="27" w:name="_Toc333959732"/>
      <w:r w:rsidRPr="00824905">
        <w:t>Política de Salud</w:t>
      </w:r>
      <w:bookmarkEnd w:id="27"/>
    </w:p>
    <w:p w:rsidR="002A320B" w:rsidRDefault="00824905" w:rsidP="00AD2FF4">
      <w:r>
        <w:t>L</w:t>
      </w:r>
      <w:r w:rsidR="0022374E" w:rsidRPr="0022374E">
        <w:t xml:space="preserve">a salud no sólo consiste en la ausencia de afectaciones y enfermedades, sino en un estado general de bienestar físico y psíquico. Los gastos en salud generalmente son inesperados y producen un impacto </w:t>
      </w:r>
      <w:r w:rsidR="008C0F20">
        <w:t>importante</w:t>
      </w:r>
      <w:r w:rsidR="0022374E" w:rsidRPr="0022374E">
        <w:t xml:space="preserve"> en la economía familiar. En este sentido, garantizar a los grupos de menores ingresos el acceso a</w:t>
      </w:r>
      <w:r w:rsidR="00765DC1">
        <w:t xml:space="preserve">l </w:t>
      </w:r>
      <w:r w:rsidR="0022374E" w:rsidRPr="0022374E">
        <w:t xml:space="preserve">sistema de salud constituye una condición fundamental para el combate a la pobreza. De la misma manera, un sistema de salud eficiente debe tratar no sólo padecimientos y </w:t>
      </w:r>
      <w:r w:rsidR="0022374E" w:rsidRPr="0022374E">
        <w:lastRenderedPageBreak/>
        <w:t>enfermedades, sino debe constituir un instrumento de prevención y detección oportuna que fomente estilos de vida saludables. Tales características incrementan inequívocamente la calidad de vida de la sociedad.</w:t>
      </w:r>
    </w:p>
    <w:p w:rsidR="008C0F20" w:rsidRDefault="008C0F20" w:rsidP="008C0F20">
      <w:r>
        <w:t>En el Estado de México, la población derechohabiente a la seguridad social es superior a 8.8 millones, alrededor del 58.1</w:t>
      </w:r>
      <w:r w:rsidR="002756F6">
        <w:t xml:space="preserve"> por ciento</w:t>
      </w:r>
      <w:r>
        <w:t xml:space="preserve"> de la población. Las instituciones que otorgan esta prestación en la entidad son el Instituto Mexicano del Seguro Social (IMSS), el Instituto de Seguridad y Servicios Sociales de los Trabajadores del Estado (ISSSTE) y el Instituto de Seguridad Social del Estado de México y Municipios</w:t>
      </w:r>
      <w:r w:rsidR="00765DC1">
        <w:t xml:space="preserve"> (</w:t>
      </w:r>
      <w:proofErr w:type="spellStart"/>
      <w:r w:rsidR="00765DC1">
        <w:t>ISSEMyM</w:t>
      </w:r>
      <w:proofErr w:type="spellEnd"/>
      <w:r w:rsidR="00765DC1">
        <w:t>). Adicionalmente, otro</w:t>
      </w:r>
      <w:r>
        <w:t xml:space="preserve">s </w:t>
      </w:r>
      <w:r w:rsidR="00765DC1">
        <w:t xml:space="preserve">organismos </w:t>
      </w:r>
      <w:r>
        <w:t>que proveen servicios médicos son el Instituto de Salud del Estado de México (ISEM), el Instituto Materno Infantil del Estado de México (IMIEM) y el Sistema para el Desarrollo Integral de la Familia del Estado de México (DIFEM).</w:t>
      </w:r>
    </w:p>
    <w:p w:rsidR="00500AA3" w:rsidRDefault="002756F6" w:rsidP="008C0F20">
      <w:r>
        <w:t>Sin embargo, co</w:t>
      </w:r>
      <w:r w:rsidR="008C0F20">
        <w:t xml:space="preserve">n base en información del CONEVAL, se observa que la cobertura de seguridad social no es homogénea en la entidad, pues existen municipios como </w:t>
      </w:r>
      <w:proofErr w:type="spellStart"/>
      <w:r w:rsidR="008C0F20">
        <w:t>Hueypoxtla</w:t>
      </w:r>
      <w:proofErr w:type="spellEnd"/>
      <w:r w:rsidR="008C0F20">
        <w:t xml:space="preserve">, </w:t>
      </w:r>
      <w:proofErr w:type="spellStart"/>
      <w:r w:rsidR="008C0F20">
        <w:t>Chiconcuac</w:t>
      </w:r>
      <w:proofErr w:type="spellEnd"/>
      <w:r w:rsidR="008C0F20">
        <w:t xml:space="preserve">, </w:t>
      </w:r>
      <w:proofErr w:type="spellStart"/>
      <w:r w:rsidR="008C0F20">
        <w:t>Capulhuac</w:t>
      </w:r>
      <w:proofErr w:type="spellEnd"/>
      <w:r w:rsidR="008C0F20">
        <w:t xml:space="preserve">, </w:t>
      </w:r>
      <w:proofErr w:type="spellStart"/>
      <w:r w:rsidR="008C0F20">
        <w:t>Tequixquiac</w:t>
      </w:r>
      <w:proofErr w:type="spellEnd"/>
      <w:r w:rsidR="008C0F20">
        <w:t xml:space="preserve">, </w:t>
      </w:r>
      <w:proofErr w:type="spellStart"/>
      <w:r w:rsidR="008C0F20">
        <w:t>Tepetlixpa</w:t>
      </w:r>
      <w:proofErr w:type="spellEnd"/>
      <w:r w:rsidR="008C0F20">
        <w:t xml:space="preserve">, Valle de Chalco Solidaridad, </w:t>
      </w:r>
      <w:proofErr w:type="spellStart"/>
      <w:r w:rsidR="008C0F20">
        <w:t>Tezoyuca</w:t>
      </w:r>
      <w:proofErr w:type="spellEnd"/>
      <w:r w:rsidR="008C0F20">
        <w:t xml:space="preserve">, </w:t>
      </w:r>
      <w:proofErr w:type="spellStart"/>
      <w:r w:rsidR="008C0F20">
        <w:t>Otumba</w:t>
      </w:r>
      <w:proofErr w:type="spellEnd"/>
      <w:r w:rsidR="008C0F20">
        <w:t xml:space="preserve">, Atenco, </w:t>
      </w:r>
      <w:proofErr w:type="spellStart"/>
      <w:r w:rsidR="008C0F20">
        <w:t>Chiautla</w:t>
      </w:r>
      <w:proofErr w:type="spellEnd"/>
      <w:r w:rsidR="008C0F20">
        <w:t xml:space="preserve"> y Chimalhuacán, cuyo nivel</w:t>
      </w:r>
      <w:r>
        <w:t xml:space="preserve"> de cobertura es inferior al 25 por ciento</w:t>
      </w:r>
      <w:r w:rsidR="008C0F20">
        <w:t xml:space="preserve"> del promedio estatal.</w:t>
      </w:r>
    </w:p>
    <w:p w:rsidR="002756F6" w:rsidRDefault="002756F6" w:rsidP="008C0F20">
      <w:r w:rsidRPr="002756F6">
        <w:t>Para hacer frente a las necesidades de salud en la entidad, en el año 2010 habían mil 786 unidades médicas, de las cuales mil 540 forman parte del sistema de atención para la población abierta. La capacidad de atención se concentra en unidades de consulta externa, pues sólo existen 77 unidades de atención hospitalaria general y 15 unid</w:t>
      </w:r>
      <w:r w:rsidR="00D30B6F">
        <w:t xml:space="preserve">ades de atención especializada. </w:t>
      </w:r>
      <w:r w:rsidRPr="002756F6">
        <w:t xml:space="preserve">El Gobierno Estatal </w:t>
      </w:r>
      <w:r w:rsidR="00950C05">
        <w:t>concentra</w:t>
      </w:r>
      <w:r w:rsidR="00950C05" w:rsidRPr="002756F6">
        <w:t xml:space="preserve"> </w:t>
      </w:r>
      <w:r w:rsidRPr="002756F6">
        <w:t xml:space="preserve">sus esfuerzos en las unidades de consulta externa y de hospitalización general, pues son donde recibe atención la mayoría de la población, y donde se realiza la detección y atención temprana de enfermedades sin que se requieran mayores </w:t>
      </w:r>
      <w:r w:rsidRPr="002756F6">
        <w:lastRenderedPageBreak/>
        <w:t>niveles de especialización, fomentando de manera particular la prevención. Sin embargo, se reconoce la importancia de contar con instituciones altamente especializadas y de clase mundial, por lo que en los últimos seis años se ha incrementado de manera importante el número de este tipo de unidades.</w:t>
      </w:r>
    </w:p>
    <w:p w:rsidR="002756F6" w:rsidRDefault="00F61710" w:rsidP="008C0F20">
      <w:r w:rsidRPr="00F61710">
        <w:t xml:space="preserve">El sistema de salud mexiquense </w:t>
      </w:r>
      <w:r w:rsidR="00950C05">
        <w:t>busca incrementar</w:t>
      </w:r>
      <w:r w:rsidR="00950C05" w:rsidRPr="00F61710">
        <w:t xml:space="preserve"> </w:t>
      </w:r>
      <w:r w:rsidR="00046198">
        <w:t>el acceso</w:t>
      </w:r>
      <w:r w:rsidRPr="00F61710">
        <w:t xml:space="preserve"> a </w:t>
      </w:r>
      <w:r w:rsidR="00765DC1">
        <w:t>la salud</w:t>
      </w:r>
      <w:r w:rsidRPr="00F61710">
        <w:t>, por ello es necesario redirigir los esfuerzos del gasto no sólo hacia la ampliación del sistema, sino también a la homologación y ampliación de</w:t>
      </w:r>
      <w:r w:rsidR="00765DC1">
        <w:t>l equipamiento</w:t>
      </w:r>
      <w:r w:rsidRPr="00F61710">
        <w:t xml:space="preserve"> entre las unidades médicas. De manera complementaria, se </w:t>
      </w:r>
      <w:r w:rsidR="00415110">
        <w:t>realizarán</w:t>
      </w:r>
      <w:r w:rsidRPr="00F61710">
        <w:t xml:space="preserve"> estudios enfocados al uso eficiente </w:t>
      </w:r>
      <w:r w:rsidR="00765DC1">
        <w:t xml:space="preserve">de los recursos, tanto humanos como materiales </w:t>
      </w:r>
      <w:r w:rsidRPr="00F61710">
        <w:t xml:space="preserve">con que se cuenta, de manera que se explote al máximo su potencial, en beneficio de la población y </w:t>
      </w:r>
      <w:r w:rsidR="00765DC1">
        <w:t>de la inversión. En este apartado se r</w:t>
      </w:r>
      <w:r w:rsidRPr="00F61710">
        <w:t>econoce la</w:t>
      </w:r>
      <w:r w:rsidR="00765DC1">
        <w:t xml:space="preserve"> poca</w:t>
      </w:r>
      <w:r w:rsidRPr="00F61710">
        <w:t xml:space="preserve"> disponibilidad del personal médico</w:t>
      </w:r>
      <w:r w:rsidR="00765DC1">
        <w:t xml:space="preserve"> especializado</w:t>
      </w:r>
      <w:r w:rsidRPr="00F61710">
        <w:t xml:space="preserve"> en todo el territorio estatal, particularmente en zonas</w:t>
      </w:r>
      <w:r w:rsidR="00765DC1">
        <w:t xml:space="preserve"> rurales, fenómeno que representa un gran reto de revertir, que involucra la participación de universidades para la formación de profesionales acorde con las necesidades institucionales de salud y el compromiso de los recursos humanos para laborar en áreas que no son </w:t>
      </w:r>
      <w:r w:rsidR="00854278">
        <w:t>siempre las principales cabeceras municipales</w:t>
      </w:r>
      <w:r w:rsidRPr="00F61710">
        <w:t>.</w:t>
      </w:r>
    </w:p>
    <w:p w:rsidR="00854278" w:rsidRDefault="007D0E2E" w:rsidP="00684B4D">
      <w:r>
        <w:t>L</w:t>
      </w:r>
      <w:r w:rsidR="00684B4D">
        <w:t xml:space="preserve">a política de salud estatal responderá a la cambiante realidad epidemiológica, centrándose en la prevención de enfermedades originadas por </w:t>
      </w:r>
      <w:r w:rsidR="00854278">
        <w:t>los estilos de vida de la sociedad. En este sentid</w:t>
      </w:r>
      <w:r w:rsidR="00046198">
        <w:t>o</w:t>
      </w:r>
      <w:r>
        <w:t xml:space="preserve">, se promoverá que </w:t>
      </w:r>
      <w:r w:rsidRPr="00687CAD">
        <w:t>los mexiquenses ejerzan su derecho a la salud y se acerquen a las unidades médicas por consultas cuando así lo requieran, y no sólo en condiciones de urgencia.</w:t>
      </w:r>
      <w:r>
        <w:t xml:space="preserve"> </w:t>
      </w:r>
      <w:r w:rsidR="00854278">
        <w:t>A</w:t>
      </w:r>
      <w:r w:rsidR="00684B4D">
        <w:t>ctualmente, las tres principales causas de muerte a nivel estatal son la diabetes mellitus, las enfer</w:t>
      </w:r>
      <w:r w:rsidR="00854278">
        <w:t xml:space="preserve">medades isquémicas del corazón y la </w:t>
      </w:r>
      <w:r w:rsidR="00684B4D">
        <w:t xml:space="preserve">cirrosis </w:t>
      </w:r>
      <w:r w:rsidR="00854278">
        <w:t xml:space="preserve">hepática. Cabe mencionar que en los </w:t>
      </w:r>
      <w:r w:rsidR="00684B4D">
        <w:t xml:space="preserve">últimos 60 años, </w:t>
      </w:r>
      <w:r w:rsidR="00854278">
        <w:t xml:space="preserve">la mortalidad por diabetes se ha incrementado en más de 275 por ciento, y que las enfermedades cardiovasculares lo han hecho en aproximadamente 1,000 </w:t>
      </w:r>
      <w:r w:rsidR="00FC7611">
        <w:t xml:space="preserve">por ciento. Lo anterior hace patente la necesidad </w:t>
      </w:r>
      <w:r w:rsidR="00854278">
        <w:t>de frenar la incidencia de estas enfermedades y sus complicaciones</w:t>
      </w:r>
      <w:r w:rsidR="00811ED5">
        <w:t>.</w:t>
      </w:r>
    </w:p>
    <w:p w:rsidR="00854278" w:rsidRDefault="00854278" w:rsidP="00684B4D">
      <w:r>
        <w:lastRenderedPageBreak/>
        <w:t>El sistema estatal de salud ha avanzado considerablemente en la reducción de las enfermedades consideradas como de rezago</w:t>
      </w:r>
      <w:r w:rsidR="00811ED5">
        <w:t xml:space="preserve"> tales como enfermedades diarreicas y respiratorias</w:t>
      </w:r>
      <w:r>
        <w:t>. En sólo seis años, se logró disminuir la mortalidad materna más del 40 por ciento; la mortalidad en menores de cinco años por enfermedades diarreicas más del 50 por ciento y por enfermedades respiratorias</w:t>
      </w:r>
      <w:r w:rsidR="00811ED5">
        <w:t xml:space="preserve"> </w:t>
      </w:r>
      <w:r>
        <w:t xml:space="preserve">más del 20 por ciento. Sin embargo, el sistema de salud </w:t>
      </w:r>
      <w:r w:rsidR="00811ED5">
        <w:t xml:space="preserve">ser capaz de </w:t>
      </w:r>
      <w:r>
        <w:t>reduc</w:t>
      </w:r>
      <w:r w:rsidR="00811ED5">
        <w:t>ir</w:t>
      </w:r>
      <w:r>
        <w:t xml:space="preserve"> estos padecimientos, buscando cumplir con metas nacionales e inte</w:t>
      </w:r>
      <w:r w:rsidR="00811ED5">
        <w:t>rnacionales comprometidas tales como las metas del milenio del Programa Nacional de las Naciones Unidas para el Desarrollo.</w:t>
      </w:r>
    </w:p>
    <w:p w:rsidR="00684B4D" w:rsidRDefault="002C3FE4" w:rsidP="00684B4D">
      <w:r>
        <w:t>Asimismo, la política de salud del Estado de México hará las gestiones necesarias para</w:t>
      </w:r>
      <w:r w:rsidRPr="002C3FE4">
        <w:t xml:space="preserve"> contar con un sistema de salud </w:t>
      </w:r>
      <w:r>
        <w:t xml:space="preserve">que </w:t>
      </w:r>
      <w:r w:rsidR="005A0550">
        <w:t xml:space="preserve">considere </w:t>
      </w:r>
      <w:r w:rsidRPr="002C3FE4">
        <w:t>la salud mental, que si bien no</w:t>
      </w:r>
      <w:r w:rsidR="005A0550">
        <w:t xml:space="preserve"> genera</w:t>
      </w:r>
      <w:r w:rsidRPr="002C3FE4">
        <w:t xml:space="preserve"> elevados niveles de mortalidad, </w:t>
      </w:r>
      <w:r w:rsidR="005A0550">
        <w:t xml:space="preserve">su ausencia </w:t>
      </w:r>
      <w:r w:rsidRPr="002C3FE4">
        <w:t xml:space="preserve">disminuye los estándares de salud de los individuos, altera </w:t>
      </w:r>
      <w:r w:rsidR="005A0550">
        <w:t xml:space="preserve">la dinámica familiar y provoca </w:t>
      </w:r>
      <w:r w:rsidRPr="002C3FE4">
        <w:t xml:space="preserve">una considerable carga </w:t>
      </w:r>
      <w:r w:rsidR="005A0550">
        <w:t xml:space="preserve">social y </w:t>
      </w:r>
      <w:r w:rsidRPr="002C3FE4">
        <w:t xml:space="preserve">económica. </w:t>
      </w:r>
    </w:p>
    <w:p w:rsidR="002A320B" w:rsidRPr="00AC2F62" w:rsidRDefault="002A320B" w:rsidP="00AC2F62">
      <w:pPr>
        <w:pStyle w:val="Ttulo3"/>
      </w:pPr>
      <w:bookmarkStart w:id="28" w:name="_Toc333959733"/>
      <w:r w:rsidRPr="00AC2F62">
        <w:t>Viv</w:t>
      </w:r>
      <w:r w:rsidR="00AC2F62" w:rsidRPr="00AC2F62">
        <w:t>ienda Digna y Servicios Básicos</w:t>
      </w:r>
      <w:bookmarkEnd w:id="28"/>
    </w:p>
    <w:p w:rsidR="00FE6B92" w:rsidRDefault="00FE6B92" w:rsidP="00FE6B92">
      <w:r>
        <w:t>De acu</w:t>
      </w:r>
      <w:r w:rsidR="00FC7611">
        <w:t>erdo con el A</w:t>
      </w:r>
      <w:r>
        <w:t xml:space="preserve">rtículo 4 de la Constitución Política de los Estados Unidos Mexicanos (CPEUM), toda familia tiene derecho a disponer de una vivienda digna y decorosa, cuyas características generales tienen un impacto directo en la calidad de vida de sus habitantes así como en los niveles de pobreza multidimensional y marginación. </w:t>
      </w:r>
    </w:p>
    <w:p w:rsidR="00FE6B92" w:rsidRDefault="00FE6B92" w:rsidP="00FE6B92">
      <w:r>
        <w:t xml:space="preserve">La definición de una vivienda digna es subjetiva hasta cierto punto; sin embargo, organismos como la Comisión Nacional de Vivienda (CONAVI) han formulado criterios para clasificarla de manera específica, valorando su calidad y espacios. Una vivienda se considera carente, bajo estos criterios, si presenta al menos una de las siguientes características: (i) el piso es de tierra, (ii) el techo es de lámina o de cartón, (iii) los muros no son de materiales duraderos, y (iv) el número de personas por cuarto (hacinamiento) es mayor a 2.5. Con base </w:t>
      </w:r>
      <w:r>
        <w:lastRenderedPageBreak/>
        <w:t>en este criterio, se estima que 1.96 millones de mexiquenses viven con carencias de calidad y espacios en su vivienda.</w:t>
      </w:r>
    </w:p>
    <w:p w:rsidR="00B67903" w:rsidRDefault="00950C05" w:rsidP="002A320B">
      <w:r>
        <w:t xml:space="preserve">En congruencia con el Plan </w:t>
      </w:r>
      <w:r w:rsidR="00515E07">
        <w:t>de</w:t>
      </w:r>
      <w:r>
        <w:t xml:space="preserve"> Desarrollo, e</w:t>
      </w:r>
      <w:r w:rsidR="00FE6B92">
        <w:t xml:space="preserve">l </w:t>
      </w:r>
      <w:r w:rsidR="00811ED5">
        <w:t>Gobierno Estatal</w:t>
      </w:r>
      <w:r w:rsidR="00FE6B92">
        <w:t xml:space="preserve"> centrará sus esfuerzos en buscar soluciones a aquellas viviendas que tienen pisos de tierra, ya que d</w:t>
      </w:r>
      <w:r w:rsidR="00FE6B92" w:rsidRPr="00FE6B92">
        <w:t>e acuer</w:t>
      </w:r>
      <w:r w:rsidR="00FE6B92">
        <w:t>do con el CONAPO, cerca del 3.9 por ciento</w:t>
      </w:r>
      <w:r w:rsidR="00FE6B92" w:rsidRPr="00FE6B92">
        <w:t xml:space="preserve"> de los mexiquenses residen en viviendas </w:t>
      </w:r>
      <w:r w:rsidR="00FE6B92">
        <w:t>con esa particularidad</w:t>
      </w:r>
      <w:r w:rsidR="00FE6B92" w:rsidRPr="00FE6B92">
        <w:t>. La región que presenta este problema en mayor grado es la de Ixtapan (VI). Sin embargo, existen más de 20 municipios donde más del 10</w:t>
      </w:r>
      <w:r w:rsidR="00FE6B92">
        <w:t xml:space="preserve"> por ciento</w:t>
      </w:r>
      <w:r w:rsidR="00FE6B92" w:rsidRPr="00FE6B92">
        <w:t xml:space="preserve"> de sus habitantes padecen esta situación.</w:t>
      </w:r>
    </w:p>
    <w:p w:rsidR="007436BE" w:rsidRDefault="00B27B74" w:rsidP="002A320B">
      <w:r w:rsidRPr="00B27B74">
        <w:t>Adicion</w:t>
      </w:r>
      <w:r>
        <w:t>al</w:t>
      </w:r>
      <w:r w:rsidRPr="00B27B74">
        <w:t xml:space="preserve"> a los temas de calidad de los materiales y a los espacios de la vivienda, </w:t>
      </w:r>
      <w:r>
        <w:t>la</w:t>
      </w:r>
      <w:r w:rsidRPr="00B27B74">
        <w:t xml:space="preserve"> política social integral </w:t>
      </w:r>
      <w:r>
        <w:t xml:space="preserve">del Estado </w:t>
      </w:r>
      <w:r w:rsidRPr="00B27B74">
        <w:t>vigilar</w:t>
      </w:r>
      <w:r>
        <w:t>á</w:t>
      </w:r>
      <w:r w:rsidRPr="00B27B74">
        <w:t xml:space="preserve"> que los servicios básicos con los que cuentan las zonas residenciales sean los requeridos para propiciar un desarrollo social adecuado</w:t>
      </w:r>
      <w:r>
        <w:t xml:space="preserve"> y </w:t>
      </w:r>
      <w:r w:rsidRPr="00B27B74">
        <w:t>llegue</w:t>
      </w:r>
      <w:r>
        <w:t>n a todos quienes los necesitan</w:t>
      </w:r>
      <w:r w:rsidRPr="00B27B74">
        <w:t>. La CONAVI define a una vivienda con carencias, en cuanto al acceso a servicios básicos, como aquellas que presentan, al menos, una de las siguientes características: (i) no tiene agua entubada, (ii) no cuenta con servicio de drenaje o desagüe, (iii) no dispone de energía eléctrica y (iv) el combustible utilizado para cocinar o calentar los alimentos consiste en leña o carbón sin chimenea.</w:t>
      </w:r>
    </w:p>
    <w:p w:rsidR="00B27B74" w:rsidRDefault="00B27B74" w:rsidP="002A320B">
      <w:r w:rsidRPr="00B27B74">
        <w:t xml:space="preserve">La problemática en la calidad de la vivienda urbana y sus servicios básicos se encuentra estrechamente relacionada con los asentamientos o construcciones no regularizados, puesto que sus residentes, en muchos casos, no realizan inversiones para mejorar su estado por temor a perder lo invertido tras un probable desalojo. Por lo anterior, </w:t>
      </w:r>
      <w:r>
        <w:t>se p</w:t>
      </w:r>
      <w:r w:rsidR="00631A48">
        <w:t>r</w:t>
      </w:r>
      <w:r>
        <w:t xml:space="preserve">omoverá </w:t>
      </w:r>
      <w:r w:rsidRPr="00B27B74">
        <w:t xml:space="preserve">un desarrollo urbano eficiente que permita brindar espacios para que vivan decorosamente las personas en situaciones irregulares y peligrosas. Para ello, </w:t>
      </w:r>
      <w:r>
        <w:t>el Gobierno Estatal</w:t>
      </w:r>
      <w:r w:rsidRPr="00B27B74">
        <w:t xml:space="preserve"> implementar</w:t>
      </w:r>
      <w:r>
        <w:t>á</w:t>
      </w:r>
      <w:r w:rsidRPr="00B27B74">
        <w:t xml:space="preserve"> una política de ordenamiento territorial i</w:t>
      </w:r>
      <w:r w:rsidR="00FC7611">
        <w:t xml:space="preserve">ntegral acorde con las demandas </w:t>
      </w:r>
      <w:r w:rsidRPr="00B27B74">
        <w:t>sociales de su población</w:t>
      </w:r>
      <w:r w:rsidR="00FC7611">
        <w:t xml:space="preserve">; asimismo, </w:t>
      </w:r>
      <w:r w:rsidRPr="00B27B74">
        <w:t>promover</w:t>
      </w:r>
      <w:r w:rsidR="00FC7611">
        <w:t>á</w:t>
      </w:r>
      <w:r w:rsidRPr="00B27B74">
        <w:t xml:space="preserve"> el estricto cumplimiento de las normas vigentes.</w:t>
      </w:r>
      <w:r w:rsidR="00A023C0">
        <w:t xml:space="preserve"> En tal sentido, actualmente, se impulsan </w:t>
      </w:r>
      <w:r w:rsidR="00A023C0">
        <w:lastRenderedPageBreak/>
        <w:t>programas de regularización de la tenencia de la tierra, brindando mayor certeza y seguridad jurídica a los mexiquenses en términos de su patrimonio.</w:t>
      </w:r>
    </w:p>
    <w:p w:rsidR="00B67903" w:rsidRPr="00B67903" w:rsidRDefault="00B67903" w:rsidP="00B67903">
      <w:pPr>
        <w:pStyle w:val="Ttulo3"/>
      </w:pPr>
      <w:bookmarkStart w:id="29" w:name="_Toc333959734"/>
      <w:r w:rsidRPr="00B67903">
        <w:t>Pobreza, marginación y desarrollo humano</w:t>
      </w:r>
      <w:bookmarkEnd w:id="29"/>
    </w:p>
    <w:p w:rsidR="002A320B" w:rsidRDefault="00950C05" w:rsidP="002A320B">
      <w:r>
        <w:t>Siguiendo las líneas plasmadas en el Plan de Desarrollo</w:t>
      </w:r>
      <w:r w:rsidR="00515E07">
        <w:t xml:space="preserve"> del Estado</w:t>
      </w:r>
      <w:r>
        <w:t>, p</w:t>
      </w:r>
      <w:r w:rsidR="002A320B">
        <w:t xml:space="preserve">ara el </w:t>
      </w:r>
      <w:r w:rsidR="002A320B" w:rsidRPr="00CB56FB">
        <w:rPr>
          <w:b/>
          <w:color w:val="C00000"/>
        </w:rPr>
        <w:t>combate a la pobreza</w:t>
      </w:r>
      <w:r w:rsidR="002A320B">
        <w:t xml:space="preserve">, se aplicarán distintas estrategias en las políticas públicas. Por ejemplo, la pobreza extrema en zonas rurales será atendida por medio de estrategias que coadyuven a la movilidad social de las </w:t>
      </w:r>
      <w:r w:rsidR="002A320B" w:rsidRPr="00CB56FB">
        <w:t>personas, aplicando programas que apoyen a la educación y la salud básica. Asimismo, ese llevarán a cabo mayores esfuerzos de inversión en infraestructura básica –electrificación, alcantarillado, agua potable</w:t>
      </w:r>
      <w:r w:rsidR="002A320B">
        <w:t>, pavimentación de caminos, etc</w:t>
      </w:r>
      <w:proofErr w:type="gramStart"/>
      <w:r w:rsidR="002A320B">
        <w:t>.–</w:t>
      </w:r>
      <w:proofErr w:type="gramEnd"/>
      <w:r w:rsidR="002A320B">
        <w:t xml:space="preserve"> en las comunidades de menor desarrollo social. </w:t>
      </w:r>
      <w:r w:rsidR="00CA3BBA">
        <w:t xml:space="preserve">Estas iniciativas se complementarán </w:t>
      </w:r>
      <w:r w:rsidR="002A320B">
        <w:t xml:space="preserve">con programas asistenciales y de capacitación para apoyar a los individuos con menores oportunidades de movilidad social. </w:t>
      </w:r>
    </w:p>
    <w:p w:rsidR="002A320B" w:rsidRDefault="002A320B" w:rsidP="002A320B">
      <w:r>
        <w:t xml:space="preserve">Por otra parte, </w:t>
      </w:r>
      <w:r w:rsidR="00CA3BBA">
        <w:t xml:space="preserve">para luchar contra </w:t>
      </w:r>
      <w:r>
        <w:t>la pobreza moderada en las zonas urbanas se implementarán políticas que atiendan de manera focalizada las carencias sociales más apremiantes de sus comunidades. Esto incluye la realización de inversiones estratégicas en infraestructura que mejoren la calidad de los ser</w:t>
      </w:r>
      <w:r w:rsidR="002F0805">
        <w:t>vicios públicos, por ejemplo, suministro de agua y</w:t>
      </w:r>
      <w:r>
        <w:t xml:space="preserve"> servicio de transporte urbano eficientes. Asimismo, una parte fundamental de estas políticas deben ser los programas de ordenamiento urbano y territorial.</w:t>
      </w:r>
    </w:p>
    <w:p w:rsidR="00F83E9D" w:rsidRDefault="00F83E9D" w:rsidP="002A320B">
      <w:r>
        <w:t>En términos de marginación social, s</w:t>
      </w:r>
      <w:r w:rsidRPr="00F83E9D">
        <w:t xml:space="preserve">i bien menos del 10 por ciento de los municipios mexiquenses presentan severas carencias de marginación, el Gobierno Estatal </w:t>
      </w:r>
      <w:r>
        <w:t>actuará</w:t>
      </w:r>
      <w:r w:rsidRPr="00F83E9D">
        <w:t xml:space="preserve"> en conjunto con los ayuntamientos para solucionar esta problemática de manera integral y oportuna</w:t>
      </w:r>
      <w:r>
        <w:t>.</w:t>
      </w:r>
    </w:p>
    <w:p w:rsidR="00F77209" w:rsidRDefault="004043CC" w:rsidP="007C1DD3">
      <w:r>
        <w:t xml:space="preserve">Con relación a la </w:t>
      </w:r>
      <w:r w:rsidRPr="00B67903">
        <w:rPr>
          <w:b/>
          <w:color w:val="C00000"/>
        </w:rPr>
        <w:t>desigualdad</w:t>
      </w:r>
      <w:r>
        <w:t xml:space="preserve">, </w:t>
      </w:r>
      <w:r w:rsidRPr="004043CC">
        <w:t xml:space="preserve">un Gobierno Solidario tiene la obligación de alcanzar progresos en materia de abatimiento </w:t>
      </w:r>
      <w:r>
        <w:t>esta condición</w:t>
      </w:r>
      <w:r w:rsidRPr="004043CC">
        <w:t xml:space="preserve">, además de proteger a los que ya la hayan superado. Por tal </w:t>
      </w:r>
      <w:r w:rsidRPr="004043CC">
        <w:lastRenderedPageBreak/>
        <w:t xml:space="preserve">razón, las políticas públicas </w:t>
      </w:r>
      <w:r>
        <w:t>pondrán</w:t>
      </w:r>
      <w:r w:rsidRPr="004043CC">
        <w:t xml:space="preserve"> énfasis en mantener el aseguramiento de las condiciones alcanzadas.</w:t>
      </w:r>
      <w:r w:rsidR="00046198">
        <w:t xml:space="preserve"> </w:t>
      </w:r>
      <w:r w:rsidR="00C16E06">
        <w:t>El</w:t>
      </w:r>
      <w:r w:rsidR="00C16E06" w:rsidRPr="00C16E06">
        <w:t xml:space="preserve"> Gobierno Estatal </w:t>
      </w:r>
      <w:r w:rsidR="00C16E06">
        <w:t>orientará</w:t>
      </w:r>
      <w:r w:rsidR="00C16E06" w:rsidRPr="00C16E06">
        <w:t xml:space="preserve"> sus esfuerzos para que los programas de política social permeen de manera más profunda en los municipios con mayor rezago en los indicadores del </w:t>
      </w:r>
      <w:r w:rsidR="00B67903">
        <w:t>Í</w:t>
      </w:r>
      <w:r w:rsidR="00C16E06" w:rsidRPr="00C16E06">
        <w:t xml:space="preserve">ndice de </w:t>
      </w:r>
      <w:r w:rsidR="00C16E06" w:rsidRPr="00B67903">
        <w:rPr>
          <w:b/>
          <w:color w:val="C00000"/>
        </w:rPr>
        <w:t>Desarrollo Humano</w:t>
      </w:r>
      <w:r w:rsidR="00623E44">
        <w:t>.</w:t>
      </w:r>
    </w:p>
    <w:p w:rsidR="00C16E06" w:rsidRDefault="00623E44" w:rsidP="007C1DD3">
      <w:r w:rsidRPr="00623E44">
        <w:t xml:space="preserve">La </w:t>
      </w:r>
      <w:r w:rsidRPr="00B67903">
        <w:rPr>
          <w:b/>
          <w:color w:val="C00000"/>
        </w:rPr>
        <w:t>nueva conformación de los hogares mexiquenses</w:t>
      </w:r>
      <w:r w:rsidRPr="00B67903">
        <w:rPr>
          <w:color w:val="C00000"/>
        </w:rPr>
        <w:t xml:space="preserve"> </w:t>
      </w:r>
      <w:r w:rsidRPr="00623E44">
        <w:t xml:space="preserve">tiene importantes repercusiones sociales, y como consecuencia modificará la política social. </w:t>
      </w:r>
      <w:r>
        <w:t>U</w:t>
      </w:r>
      <w:r w:rsidRPr="00623E44">
        <w:t>na mayor participación de la mujer en actividades laborales, que es congruente con su desarrollo profesional e integral, implica una mayor demanda de servicios tales como el transporte y desayunos escolares, cuidados de salud preventivos, estancias infantiles, jardines de niños y Centros de Desarrollo Infantil (CENDI</w:t>
      </w:r>
      <w:r w:rsidR="001267D6">
        <w:t>, CDI</w:t>
      </w:r>
      <w:r w:rsidRPr="00623E44">
        <w:t>). Por tanto, el Gobierno Estatal tiene la oportunidad de apoyar a las familias que demanden este tipo de servicios a través de una</w:t>
      </w:r>
      <w:r w:rsidR="00811ED5">
        <w:t xml:space="preserve"> </w:t>
      </w:r>
      <w:r w:rsidRPr="00623E44">
        <w:t>política social plena.</w:t>
      </w:r>
    </w:p>
    <w:p w:rsidR="000B2D66" w:rsidRDefault="000B2D66" w:rsidP="000B2D66">
      <w:r>
        <w:t xml:space="preserve">Actualmente, la </w:t>
      </w:r>
      <w:r w:rsidRPr="00B67903">
        <w:rPr>
          <w:b/>
          <w:color w:val="C00000"/>
        </w:rPr>
        <w:t>convivencia social</w:t>
      </w:r>
      <w:r w:rsidRPr="00B67903">
        <w:rPr>
          <w:color w:val="C00000"/>
        </w:rPr>
        <w:t xml:space="preserve"> </w:t>
      </w:r>
      <w:r>
        <w:t xml:space="preserve">gira en torno a la familia y, de manera secundaria, en los centros de trabajo. Sin embargo, el surgimiento de comunidades dominadas por hogares unipersonales tiende a modificar de forma parcial el espacio social que tradicionalmente ha ocupado la familia. Así, el Gobierno Estatal favorecerá el surgimiento de un tercer espacio social –centros culturales y unidades deportivas–, adicional a la familia y el trabajo, para la integración humana. Dicho espacio propiciará la inclusión de todos los sectores sociales, además de fomentar la conciencia crítica y participativa. </w:t>
      </w:r>
    </w:p>
    <w:p w:rsidR="00B044A7" w:rsidRDefault="000B2D66" w:rsidP="007C1DD3">
      <w:r>
        <w:t xml:space="preserve">La formación de estos espacios y el fomento de la participación activa de la sociedad </w:t>
      </w:r>
      <w:r w:rsidR="00A82149">
        <w:t>son</w:t>
      </w:r>
      <w:r>
        <w:t xml:space="preserve"> metas de una política de largo plazo. Como parte de las acciones inici</w:t>
      </w:r>
      <w:r w:rsidR="00A82149">
        <w:t>ales, el Gobierno Estatal</w:t>
      </w:r>
      <w:r>
        <w:t xml:space="preserve"> impulsar</w:t>
      </w:r>
      <w:r w:rsidR="00A82149">
        <w:t>á</w:t>
      </w:r>
      <w:r>
        <w:t xml:space="preserve"> </w:t>
      </w:r>
      <w:r w:rsidR="0066470A">
        <w:t xml:space="preserve">una mayor </w:t>
      </w:r>
      <w:r>
        <w:t xml:space="preserve">interacción con la cultura, el arte, el </w:t>
      </w:r>
      <w:r w:rsidR="0060421F">
        <w:t xml:space="preserve">deporte y la actividad física. </w:t>
      </w:r>
    </w:p>
    <w:p w:rsidR="00615812" w:rsidRDefault="00615812" w:rsidP="00615812">
      <w:pPr>
        <w:pStyle w:val="Ttulo3"/>
      </w:pPr>
      <w:bookmarkStart w:id="30" w:name="_Toc333959735"/>
      <w:r w:rsidRPr="00615812">
        <w:t>Atención focalizada hacia sectores sociales</w:t>
      </w:r>
      <w:bookmarkEnd w:id="30"/>
    </w:p>
    <w:p w:rsidR="00615812" w:rsidRDefault="00615812" w:rsidP="007C1DD3">
      <w:r w:rsidRPr="00615812">
        <w:t xml:space="preserve">Para el Gobierno Estatal, la atención al cambio demográfico debe realizarse: (i) a través de la </w:t>
      </w:r>
      <w:r w:rsidRPr="00615812">
        <w:lastRenderedPageBreak/>
        <w:t>adecuación y adaptación de las áreas de educación, salud y empleo que podrían afectar a cada grupo de edad y (ii) atendiendo los problemas específicos de cada grupo durante su ciclo de vida.</w:t>
      </w:r>
    </w:p>
    <w:p w:rsidR="0071003C" w:rsidRDefault="0071003C" w:rsidP="007C1DD3">
      <w:r>
        <w:t xml:space="preserve">En aras de atender el problema de la orfandad, que pone en peligro a </w:t>
      </w:r>
      <w:r w:rsidR="001D51D1">
        <w:t>los niños arrojándolos a la calle</w:t>
      </w:r>
      <w:r w:rsidR="00764EC3">
        <w:t xml:space="preserve"> o dejándolos indefensos por permanecer dentro de familias desintegradas o en manos de familiares no idóneos</w:t>
      </w:r>
      <w:r w:rsidR="001D51D1">
        <w:t>,</w:t>
      </w:r>
      <w:r>
        <w:t xml:space="preserve"> </w:t>
      </w:r>
      <w:r w:rsidRPr="0071003C">
        <w:t>el Gobierno Estatal impulsar</w:t>
      </w:r>
      <w:r w:rsidR="00882506">
        <w:t>á</w:t>
      </w:r>
      <w:r w:rsidRPr="0071003C">
        <w:t xml:space="preserve"> la adopción como una alternativa viable y atractiva para la formación de familias, pues ésta consolida las expectativas de los interesados al brindarle la oportunidad de tener un hijo o hija, y a los niños y niñas les permite cumplir su deseo de vivir en un hogar.</w:t>
      </w:r>
    </w:p>
    <w:p w:rsidR="00317B70" w:rsidRDefault="00317B70" w:rsidP="007C1DD3">
      <w:r>
        <w:t xml:space="preserve">Asimismo, resulta indispensable </w:t>
      </w:r>
      <w:r w:rsidRPr="00317B70">
        <w:t xml:space="preserve">que todos los </w:t>
      </w:r>
      <w:r w:rsidRPr="00840D4D">
        <w:rPr>
          <w:b/>
          <w:color w:val="C00000"/>
        </w:rPr>
        <w:t>niños y adolescentes</w:t>
      </w:r>
      <w:r w:rsidRPr="00840D4D">
        <w:rPr>
          <w:color w:val="C00000"/>
        </w:rPr>
        <w:t xml:space="preserve"> </w:t>
      </w:r>
      <w:r w:rsidRPr="00317B70">
        <w:t xml:space="preserve">mexiquenses que tengan el deseo de estudiar puedan acceder al sistema educativo estatal. En el caso de los adolescentes, se </w:t>
      </w:r>
      <w:r>
        <w:t xml:space="preserve">pondrán </w:t>
      </w:r>
      <w:r w:rsidRPr="00317B70">
        <w:t>en marcha políticas que incrementen la eficiencia terminal, pues muchos dejan de estudiar debido a sus necesidades económicas.</w:t>
      </w:r>
      <w:r w:rsidRPr="00317B70">
        <w:rPr>
          <w:rFonts w:ascii="Cambria Math" w:hAnsi="Cambria Math" w:cs="Cambria Math"/>
        </w:rPr>
        <w:t> </w:t>
      </w:r>
      <w:r w:rsidRPr="00317B70">
        <w:t>Como respuesta a esta situaci</w:t>
      </w:r>
      <w:r w:rsidRPr="00317B70">
        <w:rPr>
          <w:rFonts w:cs="Times New Roman"/>
        </w:rPr>
        <w:t>ó</w:t>
      </w:r>
      <w:r w:rsidRPr="00317B70">
        <w:t xml:space="preserve">n, el Gobierno Estatal </w:t>
      </w:r>
      <w:r>
        <w:t>incentivará</w:t>
      </w:r>
      <w:r w:rsidRPr="00317B70">
        <w:t xml:space="preserve"> su permanencia, sobre todo en la E</w:t>
      </w:r>
      <w:r w:rsidR="00FC7611">
        <w:t xml:space="preserve">ducación </w:t>
      </w:r>
      <w:r w:rsidRPr="00317B70">
        <w:t>M</w:t>
      </w:r>
      <w:r w:rsidR="00FC7611">
        <w:t xml:space="preserve">edia </w:t>
      </w:r>
      <w:r w:rsidRPr="00317B70">
        <w:t>S</w:t>
      </w:r>
      <w:r w:rsidR="00FC7611">
        <w:t>uperior</w:t>
      </w:r>
      <w:r w:rsidRPr="00317B70">
        <w:t xml:space="preserve">, la cual constituye una herramienta esencial para que obtengan un trabajo bien remunerado. En este sentido, </w:t>
      </w:r>
      <w:r>
        <w:t>se implementarán</w:t>
      </w:r>
      <w:r w:rsidRPr="00317B70">
        <w:t xml:space="preserve"> políticas integrales para que los adolescentes mexiquenses estudien y trabajen.</w:t>
      </w:r>
    </w:p>
    <w:p w:rsidR="00A86F4C" w:rsidRDefault="00A86F4C" w:rsidP="007C1DD3">
      <w:r>
        <w:t xml:space="preserve">Para atender las problemáticas de los </w:t>
      </w:r>
      <w:r w:rsidRPr="00840D4D">
        <w:rPr>
          <w:b/>
          <w:color w:val="C00000"/>
        </w:rPr>
        <w:t>adultos mayores</w:t>
      </w:r>
      <w:r>
        <w:t>, t</w:t>
      </w:r>
      <w:r w:rsidR="00FC7611">
        <w:t>anto sociales como económicas, el</w:t>
      </w:r>
      <w:r w:rsidRPr="00A86F4C">
        <w:t xml:space="preserve"> Gobierno Solidario </w:t>
      </w:r>
      <w:r>
        <w:t>creará</w:t>
      </w:r>
      <w:r w:rsidRPr="00A86F4C">
        <w:t xml:space="preserve"> fuentes de integración y recreación, que les permita</w:t>
      </w:r>
      <w:r w:rsidR="00FC7611">
        <w:t>n</w:t>
      </w:r>
      <w:r w:rsidRPr="00A86F4C">
        <w:t xml:space="preserve"> llevar una vida digna y libre de situaciones como la negligencia, el abandono y la violencia.</w:t>
      </w:r>
      <w:r w:rsidR="00FF359D">
        <w:t xml:space="preserve"> Asimismo, </w:t>
      </w:r>
      <w:r w:rsidR="00FF359D" w:rsidRPr="00FF359D">
        <w:t>el Gobierno Estatal debe</w:t>
      </w:r>
      <w:r w:rsidR="00FF359D">
        <w:t>rá</w:t>
      </w:r>
      <w:r w:rsidR="00FF359D" w:rsidRPr="00FF359D">
        <w:t xml:space="preserve"> encontrar mecanismos sustentables para apoyar a los adultos mayores que se encuentran en situación de pobreza y fomentar la educación financiera para prepararlos, al igual que a sus familias, en la transición financiera que significa llegar a esta etapa de la vida.</w:t>
      </w:r>
      <w:r w:rsidR="00C05212">
        <w:t xml:space="preserve"> Para ello, se proyecta la celebración de convenios con el Colegio </w:t>
      </w:r>
      <w:r w:rsidR="00C05212">
        <w:lastRenderedPageBreak/>
        <w:t>Nacional de Notarios tal que se brinden descuentos especiales a personas de la tercera edad, así como promover el acercamiento de servicios gratuitos de asistencia jurídica a adultos mayores que viven en comunidades marginadas.</w:t>
      </w:r>
    </w:p>
    <w:p w:rsidR="00560DF6" w:rsidRDefault="00C93206" w:rsidP="007C1DD3">
      <w:r>
        <w:t xml:space="preserve">En aras de apoyar a las </w:t>
      </w:r>
      <w:r w:rsidRPr="00840D4D">
        <w:rPr>
          <w:b/>
          <w:color w:val="C00000"/>
        </w:rPr>
        <w:t>mujeres mexiquenses</w:t>
      </w:r>
      <w:r>
        <w:t>,</w:t>
      </w:r>
      <w:r w:rsidRPr="00C93206">
        <w:t xml:space="preserve"> el Gobierno Estatal </w:t>
      </w:r>
      <w:r>
        <w:t>creará los medios para asegurar</w:t>
      </w:r>
      <w:r w:rsidRPr="00C93206">
        <w:t xml:space="preserve"> a todas las mexiquenses una vida libre de violencia que les permita desenvolverse a plenitud.</w:t>
      </w:r>
      <w:r w:rsidR="00560DF6">
        <w:t xml:space="preserve"> Asimismo, un Gobierno Solidario</w:t>
      </w:r>
      <w:r w:rsidR="00560DF6" w:rsidRPr="00560DF6">
        <w:t xml:space="preserve"> fomentar</w:t>
      </w:r>
      <w:r w:rsidR="00560DF6">
        <w:t>á</w:t>
      </w:r>
      <w:r w:rsidR="00560DF6" w:rsidRPr="00560DF6">
        <w:t xml:space="preserve">, a través de su red de servicios educativos, políticas integrales de atención a </w:t>
      </w:r>
      <w:r w:rsidR="00C3056E">
        <w:t>sus</w:t>
      </w:r>
      <w:r w:rsidR="00560DF6" w:rsidRPr="00560DF6">
        <w:t xml:space="preserve"> hijos por medio de estancias infantiles, jardines de niños</w:t>
      </w:r>
      <w:r w:rsidR="001267D6">
        <w:t xml:space="preserve">, </w:t>
      </w:r>
      <w:proofErr w:type="spellStart"/>
      <w:r w:rsidR="001267D6">
        <w:t>CDIs</w:t>
      </w:r>
      <w:proofErr w:type="spellEnd"/>
      <w:r w:rsidR="00560DF6" w:rsidRPr="00560DF6">
        <w:t xml:space="preserve"> y </w:t>
      </w:r>
      <w:proofErr w:type="spellStart"/>
      <w:r w:rsidR="00560DF6" w:rsidRPr="00560DF6">
        <w:t>CENDIs</w:t>
      </w:r>
      <w:proofErr w:type="spellEnd"/>
      <w:r w:rsidR="00560DF6" w:rsidRPr="00560DF6">
        <w:t>, con el fin de apoyar el desarrollo social, económico y profesional de la mujer, y en particular de las jefas de hogar.</w:t>
      </w:r>
    </w:p>
    <w:p w:rsidR="00D91259" w:rsidRDefault="00D91259" w:rsidP="007C1DD3">
      <w:r>
        <w:t xml:space="preserve">Asimismo, el grupo constituido por </w:t>
      </w:r>
      <w:r w:rsidRPr="00840D4D">
        <w:rPr>
          <w:b/>
          <w:color w:val="C00000"/>
        </w:rPr>
        <w:t>mujeres adolescentes que son madres</w:t>
      </w:r>
      <w:r>
        <w:t xml:space="preserve"> requieren de atención y oportunidades en términos de </w:t>
      </w:r>
      <w:r w:rsidRPr="00D91259">
        <w:t xml:space="preserve">capacitación para que ellas </w:t>
      </w:r>
      <w:r>
        <w:t xml:space="preserve">y sus familias puedan acceder al mercado laboral, a </w:t>
      </w:r>
      <w:r w:rsidRPr="00D91259">
        <w:t>un mejor ingreso y, como consecuencia, a un mejor nivel de vida.</w:t>
      </w:r>
    </w:p>
    <w:p w:rsidR="0060421F" w:rsidRDefault="005B7905" w:rsidP="007C1DD3">
      <w:r>
        <w:t xml:space="preserve">En términos de la </w:t>
      </w:r>
      <w:r w:rsidRPr="005B7905">
        <w:rPr>
          <w:b/>
          <w:color w:val="C00000"/>
        </w:rPr>
        <w:t>población indígena</w:t>
      </w:r>
      <w:r>
        <w:t>, que es origina</w:t>
      </w:r>
      <w:r w:rsidR="0098278B">
        <w:t>ria del Estado o que viven en éste</w:t>
      </w:r>
      <w:r>
        <w:t xml:space="preserve"> (indígenas migrantes de otras entidades federativas), el Gobierno Estatal generará políticas públicas con las cuales</w:t>
      </w:r>
      <w:r w:rsidRPr="005B7905">
        <w:t xml:space="preserve"> se pretende que los progresos sociales </w:t>
      </w:r>
      <w:r w:rsidRPr="005B7905">
        <w:lastRenderedPageBreak/>
        <w:t xml:space="preserve">permeen en </w:t>
      </w:r>
      <w:r>
        <w:t>sus comunidades</w:t>
      </w:r>
      <w:r w:rsidRPr="005B7905">
        <w:t xml:space="preserve"> y, con ello, acelerar el fin del ciclo de pobreza en que se encuentra inmerso un número significativo</w:t>
      </w:r>
      <w:r>
        <w:t xml:space="preserve"> de indígenas</w:t>
      </w:r>
      <w:r w:rsidRPr="005B7905">
        <w:t>. Asimismo, dicho progreso social debe ser acompañado del fomento de la identidad</w:t>
      </w:r>
      <w:r>
        <w:t xml:space="preserve"> y las costumbres de dichos pueblos.</w:t>
      </w:r>
    </w:p>
    <w:p w:rsidR="001C13A7" w:rsidRDefault="001C13A7" w:rsidP="007C1DD3">
      <w:r>
        <w:t xml:space="preserve">La atención a las </w:t>
      </w:r>
      <w:r w:rsidRPr="001C13A7">
        <w:rPr>
          <w:b/>
          <w:color w:val="C00000"/>
        </w:rPr>
        <w:t>personas discapacitadas</w:t>
      </w:r>
      <w:r w:rsidRPr="001C13A7">
        <w:rPr>
          <w:color w:val="C00000"/>
        </w:rPr>
        <w:t xml:space="preserve"> </w:t>
      </w:r>
      <w:r w:rsidRPr="001C13A7">
        <w:t xml:space="preserve">representa un reto importante para un Gobierno Solidario, puesto que las políticas implementadas para atenderlas </w:t>
      </w:r>
      <w:r>
        <w:t>responderán</w:t>
      </w:r>
      <w:r w:rsidRPr="001C13A7">
        <w:t xml:space="preserve"> no sólo a su tipo, sino a sus causas y a la edad de la población que la padece.</w:t>
      </w:r>
      <w:r w:rsidR="00590166">
        <w:t xml:space="preserve"> Asimismo, aspectos de la vida diaria, como los mencionados en el diagnóstico (transitar en la vía pública, acceder a edificios, </w:t>
      </w:r>
      <w:r w:rsidR="001C352A">
        <w:t xml:space="preserve">recibir servicios médicos y de rehabilitación adecuados, </w:t>
      </w:r>
      <w:r w:rsidR="00590166">
        <w:t xml:space="preserve">etc.) imposibilitan a este grupo a relacionarse con el resto de la sociedad, por lo que el Estado generará </w:t>
      </w:r>
      <w:r w:rsidR="00590166" w:rsidRPr="00590166">
        <w:t>un proceso de integración de este grupo en la vida social y productiva de la entidad.</w:t>
      </w:r>
    </w:p>
    <w:p w:rsidR="0060421F" w:rsidRDefault="00B935BA" w:rsidP="007C1DD3">
      <w:r>
        <w:t>Asimismo, se establecerán acciones que permitan a niños mexiquenses discapacitados, menores de 15 años,</w:t>
      </w:r>
      <w:r w:rsidR="00811ED5">
        <w:t xml:space="preserve"> </w:t>
      </w:r>
      <w:r>
        <w:t>acceder a opciones educativas</w:t>
      </w:r>
      <w:r w:rsidR="00631A48">
        <w:t xml:space="preserve"> y, muy importante, lograr mantenerse dentro del sistema educativo, ya que </w:t>
      </w:r>
      <w:r w:rsidR="0098278B">
        <w:t>de acuerdo con información del</w:t>
      </w:r>
      <w:r w:rsidR="00631A48" w:rsidRPr="00631A48">
        <w:t xml:space="preserve"> BID, el grado de escolaridad promedio de estas personas</w:t>
      </w:r>
      <w:r w:rsidR="00631A48">
        <w:t>, alrededor del</w:t>
      </w:r>
      <w:r w:rsidR="00631A48" w:rsidRPr="00631A48">
        <w:t xml:space="preserve"> mundo es inferior a seis años</w:t>
      </w:r>
      <w:r w:rsidR="00631A48">
        <w:t xml:space="preserve">. </w:t>
      </w:r>
    </w:p>
    <w:p w:rsidR="001C13A7" w:rsidRDefault="001C13A7" w:rsidP="007C1DD3">
      <w:pPr>
        <w:sectPr w:rsidR="001C13A7" w:rsidSect="00E64990">
          <w:pgSz w:w="12240" w:h="15840"/>
          <w:pgMar w:top="1417" w:right="1183" w:bottom="1417" w:left="1134" w:header="708" w:footer="219" w:gutter="0"/>
          <w:cols w:num="2" w:space="708"/>
          <w:docGrid w:linePitch="360"/>
        </w:sectPr>
      </w:pPr>
    </w:p>
    <w:p w:rsidR="005502E7" w:rsidRDefault="005502E7" w:rsidP="007C1DD3">
      <w:pPr>
        <w:sectPr w:rsidR="005502E7" w:rsidSect="00E64990">
          <w:type w:val="continuous"/>
          <w:pgSz w:w="12240" w:h="15840"/>
          <w:pgMar w:top="1417" w:right="1183" w:bottom="1417" w:left="1134" w:header="708" w:footer="219" w:gutter="0"/>
          <w:cols w:num="2" w:space="708"/>
          <w:docGrid w:linePitch="360"/>
        </w:sectPr>
      </w:pPr>
    </w:p>
    <w:p w:rsidR="005502E7" w:rsidRDefault="005502E7" w:rsidP="00881510">
      <w:pPr>
        <w:pStyle w:val="Ttulo1"/>
      </w:pPr>
      <w:bookmarkStart w:id="31" w:name="_Toc333959736"/>
      <w:r>
        <w:lastRenderedPageBreak/>
        <w:t>5. ESTRATEGIA</w:t>
      </w:r>
      <w:bookmarkEnd w:id="31"/>
    </w:p>
    <w:p w:rsidR="00A97E6E" w:rsidRDefault="00732650" w:rsidP="00A97E6E">
      <w:pPr>
        <w:rPr>
          <w:rFonts w:cs="Times New Roman"/>
        </w:rPr>
      </w:pPr>
      <w:r>
        <w:rPr>
          <w:rFonts w:cs="Times New Roman"/>
        </w:rPr>
        <w:t xml:space="preserve">El Plan </w:t>
      </w:r>
      <w:r w:rsidR="00263A02">
        <w:rPr>
          <w:rFonts w:cs="Times New Roman"/>
        </w:rPr>
        <w:t xml:space="preserve">Sectorial </w:t>
      </w:r>
      <w:r w:rsidR="002C6694">
        <w:rPr>
          <w:rFonts w:cs="Times New Roman"/>
        </w:rPr>
        <w:t>Gobierno Solidario</w:t>
      </w:r>
      <w:r w:rsidR="00FA73BA">
        <w:rPr>
          <w:rFonts w:cs="Times New Roman"/>
        </w:rPr>
        <w:t xml:space="preserve"> </w:t>
      </w:r>
      <w:r>
        <w:rPr>
          <w:rFonts w:cs="Times New Roman"/>
        </w:rPr>
        <w:t>2012-2017, se erige</w:t>
      </w:r>
      <w:r w:rsidR="00A97E6E">
        <w:rPr>
          <w:rFonts w:cs="Times New Roman"/>
        </w:rPr>
        <w:t xml:space="preserve"> como el primer paso para coordinar </w:t>
      </w:r>
      <w:r w:rsidR="00A97E6E" w:rsidRPr="00633F48">
        <w:rPr>
          <w:rFonts w:cs="Times New Roman"/>
        </w:rPr>
        <w:t>los procesos de planeación, asignación presupuestal y evaluación en la entidad</w:t>
      </w:r>
      <w:r w:rsidR="00A97E6E">
        <w:rPr>
          <w:rFonts w:cs="Times New Roman"/>
        </w:rPr>
        <w:t xml:space="preserve">, en </w:t>
      </w:r>
      <w:r w:rsidR="00D45AD1">
        <w:rPr>
          <w:rFonts w:cs="Times New Roman"/>
        </w:rPr>
        <w:t>la Política de Desarrollo Social</w:t>
      </w:r>
      <w:r w:rsidR="005111BB">
        <w:rPr>
          <w:rFonts w:cs="Times New Roman"/>
        </w:rPr>
        <w:t xml:space="preserve"> </w:t>
      </w:r>
      <w:r w:rsidR="00A97E6E">
        <w:rPr>
          <w:rFonts w:cs="Times New Roman"/>
        </w:rPr>
        <w:t>que la actual Administración dará prioridad</w:t>
      </w:r>
      <w:r>
        <w:rPr>
          <w:rFonts w:cs="Times New Roman"/>
        </w:rPr>
        <w:t>.</w:t>
      </w:r>
    </w:p>
    <w:p w:rsidR="00B653D2" w:rsidRDefault="00B653D2" w:rsidP="00A97E6E">
      <w:r>
        <w:t xml:space="preserve">En el presente plan se dará respuesta a los objetivos, estrategias y líneas de acción en materia de </w:t>
      </w:r>
      <w:r w:rsidR="00DF1775">
        <w:t>Desarrollo Social</w:t>
      </w:r>
      <w:r>
        <w:t xml:space="preserve"> establecidas en el </w:t>
      </w:r>
      <w:r w:rsidR="00FE0D5B">
        <w:t>Plan de Desarrollo</w:t>
      </w:r>
      <w:r w:rsidR="0015110F">
        <w:t xml:space="preserve"> del Estado de México</w:t>
      </w:r>
      <w:r>
        <w:t xml:space="preserve"> 2011-2017, en armonía con el Artículo 39 del Reglamento de la Ley de Planeación del Estado de México y Municipios: “</w:t>
      </w:r>
      <w:r w:rsidRPr="00D34EAF">
        <w:rPr>
          <w:i/>
        </w:rPr>
        <w:t>Los programas sectoriales deberán formularse asegurando su debida congruencia con</w:t>
      </w:r>
      <w:r w:rsidR="00F64EAD">
        <w:rPr>
          <w:i/>
        </w:rPr>
        <w:t xml:space="preserve"> </w:t>
      </w:r>
      <w:r w:rsidRPr="00D34EAF">
        <w:rPr>
          <w:i/>
        </w:rPr>
        <w:t>las prioridades, objetivos, estrategias y líneas de acción que establezca el Plan de Desarrollo del</w:t>
      </w:r>
      <w:r w:rsidR="00F64EAD">
        <w:rPr>
          <w:i/>
        </w:rPr>
        <w:t xml:space="preserve"> </w:t>
      </w:r>
      <w:r w:rsidRPr="00D34EAF">
        <w:rPr>
          <w:i/>
        </w:rPr>
        <w:t>Estado de México…</w:t>
      </w:r>
      <w:r>
        <w:t>”.</w:t>
      </w:r>
    </w:p>
    <w:p w:rsidR="009B089E" w:rsidRDefault="009B089E" w:rsidP="00A97E6E">
      <w:pPr>
        <w:rPr>
          <w:rFonts w:cs="Times New Roman"/>
        </w:rPr>
      </w:pPr>
      <w:r>
        <w:rPr>
          <w:rFonts w:cs="Times New Roman"/>
        </w:rPr>
        <w:t xml:space="preserve">La elaboración de los planes de gobierno para los siguientes seis años es un ejercicio </w:t>
      </w:r>
      <w:r w:rsidR="00263A02">
        <w:rPr>
          <w:rFonts w:cs="Times New Roman"/>
        </w:rPr>
        <w:t>complejo</w:t>
      </w:r>
      <w:r>
        <w:rPr>
          <w:rFonts w:cs="Times New Roman"/>
        </w:rPr>
        <w:t xml:space="preserve">, ya que presenta retos para los cuales los </w:t>
      </w:r>
      <w:r w:rsidR="001A7597">
        <w:rPr>
          <w:rFonts w:cs="Times New Roman"/>
        </w:rPr>
        <w:t>Programas</w:t>
      </w:r>
      <w:r>
        <w:rPr>
          <w:rFonts w:cs="Times New Roman"/>
        </w:rPr>
        <w:t xml:space="preserve"> Sectoriales de Desarrollo darán respuesta</w:t>
      </w:r>
      <w:r w:rsidR="00DF1775">
        <w:rPr>
          <w:rFonts w:cs="Times New Roman"/>
        </w:rPr>
        <w:t xml:space="preserve">. </w:t>
      </w:r>
      <w:r w:rsidR="001A7597">
        <w:rPr>
          <w:rFonts w:cs="Times New Roman"/>
        </w:rPr>
        <w:t xml:space="preserve">En este sentido los programas tienen los siguientes objetivos: </w:t>
      </w:r>
      <w:r w:rsidR="00DF1775">
        <w:rPr>
          <w:rFonts w:cs="Times New Roman"/>
        </w:rPr>
        <w:t>(</w:t>
      </w:r>
      <w:r w:rsidR="001A7597">
        <w:rPr>
          <w:rFonts w:cs="Times New Roman"/>
        </w:rPr>
        <w:t>i</w:t>
      </w:r>
      <w:r>
        <w:rPr>
          <w:rFonts w:cs="Times New Roman"/>
        </w:rPr>
        <w:t xml:space="preserve">) </w:t>
      </w:r>
      <w:r w:rsidR="00902883">
        <w:rPr>
          <w:rFonts w:cs="Times New Roman"/>
        </w:rPr>
        <w:t>reparar en</w:t>
      </w:r>
      <w:r>
        <w:rPr>
          <w:rFonts w:cs="Times New Roman"/>
        </w:rPr>
        <w:t xml:space="preserve"> </w:t>
      </w:r>
      <w:r w:rsidRPr="001A0E9C">
        <w:rPr>
          <w:rFonts w:cs="Times New Roman"/>
        </w:rPr>
        <w:t>las necesidades</w:t>
      </w:r>
      <w:r>
        <w:rPr>
          <w:rFonts w:cs="Times New Roman"/>
        </w:rPr>
        <w:t xml:space="preserve"> diagnosticadas en el</w:t>
      </w:r>
      <w:r w:rsidR="00F64EAD">
        <w:rPr>
          <w:rFonts w:cs="Times New Roman"/>
        </w:rPr>
        <w:t xml:space="preserve"> </w:t>
      </w:r>
      <w:r w:rsidR="00FE0D5B">
        <w:rPr>
          <w:rFonts w:cs="Times New Roman"/>
        </w:rPr>
        <w:t>Plan de Desarrollo</w:t>
      </w:r>
      <w:r>
        <w:rPr>
          <w:rFonts w:cs="Times New Roman"/>
        </w:rPr>
        <w:t xml:space="preserve">, en lugar de realizar actividades que inercialmente se venían </w:t>
      </w:r>
      <w:r w:rsidR="00902883">
        <w:rPr>
          <w:rFonts w:cs="Times New Roman"/>
        </w:rPr>
        <w:t>ejecutando</w:t>
      </w:r>
      <w:r>
        <w:rPr>
          <w:rFonts w:cs="Times New Roman"/>
        </w:rPr>
        <w:t xml:space="preserve">, </w:t>
      </w:r>
      <w:r w:rsidR="00DF1775">
        <w:rPr>
          <w:rFonts w:cs="Times New Roman"/>
        </w:rPr>
        <w:t xml:space="preserve">(ii) </w:t>
      </w:r>
      <w:r w:rsidR="00902883">
        <w:rPr>
          <w:rFonts w:cs="Times New Roman"/>
        </w:rPr>
        <w:t xml:space="preserve">atender </w:t>
      </w:r>
      <w:r>
        <w:rPr>
          <w:rFonts w:cs="Times New Roman"/>
        </w:rPr>
        <w:t>los compromisos</w:t>
      </w:r>
      <w:r w:rsidR="00902883">
        <w:rPr>
          <w:rFonts w:cs="Times New Roman"/>
        </w:rPr>
        <w:t xml:space="preserve"> gubernamentales</w:t>
      </w:r>
      <w:r>
        <w:rPr>
          <w:rFonts w:cs="Times New Roman"/>
        </w:rPr>
        <w:t xml:space="preserve">, </w:t>
      </w:r>
      <w:r w:rsidR="00DF1775">
        <w:rPr>
          <w:rFonts w:cs="Times New Roman"/>
        </w:rPr>
        <w:t xml:space="preserve">(iii) </w:t>
      </w:r>
      <w:r w:rsidR="00902883">
        <w:rPr>
          <w:rFonts w:cs="Times New Roman"/>
        </w:rPr>
        <w:t>identificar</w:t>
      </w:r>
      <w:r>
        <w:rPr>
          <w:rFonts w:cs="Times New Roman"/>
        </w:rPr>
        <w:t xml:space="preserve"> la participación de otras dependencias para la consecución de objetivos comunes, y </w:t>
      </w:r>
      <w:r w:rsidR="00DF1775">
        <w:rPr>
          <w:rFonts w:cs="Times New Roman"/>
        </w:rPr>
        <w:t>(</w:t>
      </w:r>
      <w:r>
        <w:rPr>
          <w:rFonts w:cs="Times New Roman"/>
        </w:rPr>
        <w:t xml:space="preserve">iv) </w:t>
      </w:r>
      <w:r w:rsidR="00902883">
        <w:rPr>
          <w:rFonts w:cs="Times New Roman"/>
        </w:rPr>
        <w:t xml:space="preserve">los programas </w:t>
      </w:r>
      <w:r>
        <w:rPr>
          <w:rFonts w:cs="Times New Roman"/>
        </w:rPr>
        <w:t xml:space="preserve">estarán alineados con indicadores que midan el impacto de las actividades de gobierno en </w:t>
      </w:r>
      <w:r w:rsidR="00CD2462">
        <w:rPr>
          <w:rFonts w:cs="Times New Roman"/>
        </w:rPr>
        <w:t xml:space="preserve">favor </w:t>
      </w:r>
      <w:r>
        <w:rPr>
          <w:rFonts w:cs="Times New Roman"/>
        </w:rPr>
        <w:t>de la sociedad mexiquense.</w:t>
      </w:r>
    </w:p>
    <w:p w:rsidR="001A7597" w:rsidRPr="009B089E" w:rsidRDefault="001A7597" w:rsidP="00A97E6E">
      <w:pPr>
        <w:rPr>
          <w:rFonts w:cs="Times New Roman"/>
        </w:rPr>
      </w:pPr>
      <w:r>
        <w:rPr>
          <w:rFonts w:cs="Times New Roman"/>
        </w:rPr>
        <w:t>La articulación de estos objetivos constituye un hito en el proceso de planea</w:t>
      </w:r>
      <w:r w:rsidR="00871624">
        <w:rPr>
          <w:rFonts w:cs="Times New Roman"/>
        </w:rPr>
        <w:t xml:space="preserve">ción del Estado de modo que las </w:t>
      </w:r>
      <w:r>
        <w:rPr>
          <w:rFonts w:cs="Times New Roman"/>
        </w:rPr>
        <w:t>principales dimensiones de la acción gubernamental estarán ligadas y será posible evaluarlas por medio de indicadores objetivos.</w:t>
      </w:r>
    </w:p>
    <w:p w:rsidR="005502E7" w:rsidRPr="00881510" w:rsidRDefault="002D0F04" w:rsidP="00881510">
      <w:pPr>
        <w:pStyle w:val="Ttulo2"/>
      </w:pPr>
      <w:bookmarkStart w:id="32" w:name="_Toc333959737"/>
      <w:r w:rsidRPr="00881510">
        <w:t>Misión</w:t>
      </w:r>
      <w:bookmarkEnd w:id="32"/>
    </w:p>
    <w:p w:rsidR="00806976" w:rsidRDefault="005502E7" w:rsidP="007C1DD3">
      <w:r>
        <w:t xml:space="preserve">La </w:t>
      </w:r>
      <w:r w:rsidRPr="001A7597">
        <w:t>Misión</w:t>
      </w:r>
      <w:r w:rsidR="008118E3" w:rsidRPr="001A7597">
        <w:t xml:space="preserve"> en </w:t>
      </w:r>
      <w:r w:rsidR="0062171F">
        <w:t>Desarrollo Social</w:t>
      </w:r>
      <w:r w:rsidRPr="001A7597">
        <w:t xml:space="preserve"> en consonancia con lo establecido en el </w:t>
      </w:r>
      <w:r w:rsidR="00FE0D5B" w:rsidRPr="001A7597">
        <w:t>Plan de Desarrollo</w:t>
      </w:r>
      <w:r w:rsidR="00F64EAD">
        <w:t xml:space="preserve"> </w:t>
      </w:r>
      <w:r w:rsidR="008118E3" w:rsidRPr="001A7597">
        <w:t xml:space="preserve">del Estado </w:t>
      </w:r>
      <w:r w:rsidR="008118E3" w:rsidRPr="001A7597">
        <w:lastRenderedPageBreak/>
        <w:t xml:space="preserve">de México </w:t>
      </w:r>
      <w:r w:rsidRPr="001A7597">
        <w:t>2011</w:t>
      </w:r>
      <w:r>
        <w:t>-2017</w:t>
      </w:r>
      <w:r w:rsidR="004952A5">
        <w:t xml:space="preserve">, es </w:t>
      </w:r>
      <w:r w:rsidR="00CD36AA">
        <w:t xml:space="preserve">la de </w:t>
      </w:r>
      <w:r w:rsidR="0062171F">
        <w:t>responder a las ne</w:t>
      </w:r>
      <w:r w:rsidR="004F4112">
        <w:t xml:space="preserve">cesidades sociales, culturales y </w:t>
      </w:r>
      <w:r w:rsidR="0062171F">
        <w:t>educativas de sus habitantes, a través de la creación de instituciones para la implementación de programas para atender a las personas</w:t>
      </w:r>
      <w:r w:rsidR="00CD36AA">
        <w:t>.</w:t>
      </w:r>
      <w:r w:rsidR="00806976">
        <w:t xml:space="preserve"> </w:t>
      </w:r>
    </w:p>
    <w:p w:rsidR="00806976" w:rsidRDefault="00116E4D" w:rsidP="00806976">
      <w:r>
        <w:t>Por tanto</w:t>
      </w:r>
      <w:r w:rsidR="00806976">
        <w:t>, e</w:t>
      </w:r>
      <w:r w:rsidR="00806976" w:rsidRPr="00927308">
        <w:t>l Gobierno Estatal</w:t>
      </w:r>
      <w:r w:rsidR="00806976">
        <w:t xml:space="preserve">, a través de las unidades administrativas pertenecientes a las dependencias que forman el Sector </w:t>
      </w:r>
      <w:r w:rsidR="00B52039">
        <w:t>de Desarrollo Social</w:t>
      </w:r>
      <w:r w:rsidR="00806976">
        <w:t xml:space="preserve">, impulsa </w:t>
      </w:r>
      <w:r w:rsidR="00806976" w:rsidRPr="00927308">
        <w:t xml:space="preserve">las transformaciones necesarias para </w:t>
      </w:r>
      <w:r>
        <w:t>hacer palpable un</w:t>
      </w:r>
      <w:r w:rsidR="00806976">
        <w:t xml:space="preserve"> </w:t>
      </w:r>
      <w:r w:rsidR="002C6694">
        <w:t>Gobierno Solidario</w:t>
      </w:r>
      <w:r w:rsidR="00806976">
        <w:t>.</w:t>
      </w:r>
      <w:r w:rsidR="00806976" w:rsidRPr="00927308">
        <w:t xml:space="preserve"> Con este fin, se prestará especial atención al fortalecimiento de las instituciones encargadas </w:t>
      </w:r>
      <w:r w:rsidR="00806976">
        <w:t xml:space="preserve">de </w:t>
      </w:r>
      <w:r w:rsidR="00D45AD1">
        <w:t xml:space="preserve">brindar </w:t>
      </w:r>
      <w:r w:rsidR="008760F2">
        <w:t xml:space="preserve">una </w:t>
      </w:r>
      <w:r w:rsidR="00D45AD1">
        <w:t>educación</w:t>
      </w:r>
      <w:r w:rsidR="008760F2">
        <w:t xml:space="preserve"> de calidad</w:t>
      </w:r>
      <w:r w:rsidR="0053364A">
        <w:t>, salud y espacios</w:t>
      </w:r>
      <w:r w:rsidR="00174104">
        <w:t xml:space="preserve"> donde se promueva la adopción de estilos vida </w:t>
      </w:r>
      <w:r w:rsidR="00B14CED">
        <w:t xml:space="preserve">activos y </w:t>
      </w:r>
      <w:r w:rsidR="00174104">
        <w:t>saludables</w:t>
      </w:r>
      <w:r w:rsidR="00B14CED">
        <w:t>,</w:t>
      </w:r>
      <w:r w:rsidR="00174104">
        <w:t xml:space="preserve"> y donde la conviven</w:t>
      </w:r>
      <w:r w:rsidR="00F26B51">
        <w:t xml:space="preserve">cia social sea mayor y más sana, en aras de </w:t>
      </w:r>
      <w:r w:rsidR="00F26B51" w:rsidRPr="00F26B51">
        <w:t>preven</w:t>
      </w:r>
      <w:r w:rsidR="00F26B51">
        <w:t>ir la presencia de</w:t>
      </w:r>
      <w:r w:rsidR="00F26B51" w:rsidRPr="00F26B51">
        <w:t xml:space="preserve"> conductas de riesgo</w:t>
      </w:r>
      <w:r w:rsidR="00F26B51">
        <w:t xml:space="preserve"> entre los mexiquenses.</w:t>
      </w:r>
    </w:p>
    <w:p w:rsidR="00806976" w:rsidRDefault="00806976" w:rsidP="00806976">
      <w:r>
        <w:t xml:space="preserve">Tales aspiraciones </w:t>
      </w:r>
      <w:r w:rsidR="0089228B">
        <w:t xml:space="preserve">buscan </w:t>
      </w:r>
      <w:r w:rsidR="0089228B" w:rsidRPr="0089228B">
        <w:t xml:space="preserve">modificar y mejorar las circunstancias de carácter social que impiden al individuo su desarrollo integral, así como la protección física, mental y social de </w:t>
      </w:r>
      <w:r w:rsidR="0089228B">
        <w:t>los mexiquenses que se encuentre</w:t>
      </w:r>
      <w:r w:rsidR="00116E4D">
        <w:t>n</w:t>
      </w:r>
      <w:r w:rsidR="0089228B" w:rsidRPr="0089228B">
        <w:t xml:space="preserve"> en estado de necesidad, desprotección o desventaja física o mental, hasta lograr su incorporación a una vida plena y productiva.</w:t>
      </w:r>
    </w:p>
    <w:p w:rsidR="001A0E9C" w:rsidRPr="00881510" w:rsidRDefault="001A0E9C" w:rsidP="00881510">
      <w:pPr>
        <w:pStyle w:val="Ttulo2"/>
      </w:pPr>
      <w:bookmarkStart w:id="33" w:name="_Toc333959738"/>
      <w:r w:rsidRPr="00881510">
        <w:t>Visión</w:t>
      </w:r>
      <w:bookmarkEnd w:id="33"/>
    </w:p>
    <w:p w:rsidR="00CD5A7E" w:rsidRDefault="006A4263" w:rsidP="007C1DD3">
      <w:r w:rsidRPr="001A7597">
        <w:t>La V</w:t>
      </w:r>
      <w:r w:rsidR="009C23A3" w:rsidRPr="001A7597">
        <w:t xml:space="preserve">isión </w:t>
      </w:r>
      <w:r w:rsidR="00F835F3" w:rsidRPr="001A7597">
        <w:t xml:space="preserve">en </w:t>
      </w:r>
      <w:r w:rsidR="00B52039">
        <w:t>Desarrollo Social</w:t>
      </w:r>
      <w:r w:rsidR="009B5E17">
        <w:t xml:space="preserve"> </w:t>
      </w:r>
      <w:r w:rsidR="009C23A3" w:rsidRPr="001A7597">
        <w:t xml:space="preserve">del </w:t>
      </w:r>
      <w:r w:rsidR="00927308" w:rsidRPr="001A7597">
        <w:t>Gobierno Estatal</w:t>
      </w:r>
      <w:r w:rsidR="009C23A3" w:rsidRPr="001A7597">
        <w:t xml:space="preserve"> hacia </w:t>
      </w:r>
      <w:r w:rsidR="00425E94" w:rsidRPr="001A7597">
        <w:t xml:space="preserve">el año </w:t>
      </w:r>
      <w:r w:rsidR="009C23A3" w:rsidRPr="001A7597">
        <w:t xml:space="preserve">2017 </w:t>
      </w:r>
      <w:r w:rsidRPr="001A7597">
        <w:t>materializa</w:t>
      </w:r>
      <w:r w:rsidR="009C23A3" w:rsidRPr="001A7597">
        <w:t xml:space="preserve"> las asp</w:t>
      </w:r>
      <w:r w:rsidR="00F835F3" w:rsidRPr="001A7597">
        <w:t>ir</w:t>
      </w:r>
      <w:r w:rsidRPr="001A7597">
        <w:t>aciones de</w:t>
      </w:r>
      <w:r w:rsidR="006D4E27">
        <w:t xml:space="preserve"> los mexiquenses para lograr un</w:t>
      </w:r>
      <w:r w:rsidRPr="001A7597">
        <w:t xml:space="preserve"> </w:t>
      </w:r>
      <w:r w:rsidR="002C6694">
        <w:t>Gobierno Solidario</w:t>
      </w:r>
      <w:r w:rsidR="006D4E27">
        <w:t xml:space="preserve">, el cual, impulsará una </w:t>
      </w:r>
      <w:r w:rsidR="006D4E27" w:rsidRPr="006D4E27">
        <w:t>política social en materia de acceso a la salud, a la educación, a la cultura y al deporte</w:t>
      </w:r>
      <w:r w:rsidR="006D4E27">
        <w:t xml:space="preserve">. Propiciará </w:t>
      </w:r>
      <w:r w:rsidR="006D4E27" w:rsidRPr="006D4E27">
        <w:t>la equidad de género, la integración de las familias y la protección de la niñez, brindando oportunidades de desarrollo para jóvenes, adultos mayores</w:t>
      </w:r>
      <w:r w:rsidR="00F26B51">
        <w:t>, indígenas</w:t>
      </w:r>
      <w:r w:rsidR="006D4E27" w:rsidRPr="006D4E27">
        <w:t xml:space="preserve"> y personas con discapacidad.</w:t>
      </w:r>
      <w:r w:rsidR="001D1F0A">
        <w:t xml:space="preserve"> Promoverá</w:t>
      </w:r>
      <w:r w:rsidR="001D1F0A" w:rsidRPr="001D1F0A">
        <w:t xml:space="preserve"> un conjunto de </w:t>
      </w:r>
      <w:r w:rsidR="00116E4D">
        <w:t>apoyos</w:t>
      </w:r>
      <w:r w:rsidR="001D1F0A" w:rsidRPr="001D1F0A">
        <w:t xml:space="preserve"> sociales y derechos que permiten que las personas tengan acceso a bienes y servicios de primera necesidad, como lo es el </w:t>
      </w:r>
      <w:r w:rsidR="001D1F0A">
        <w:t xml:space="preserve">acceso a servicios de primarios </w:t>
      </w:r>
      <w:r w:rsidR="001D1F0A" w:rsidRPr="001D1F0A">
        <w:t>de salud.</w:t>
      </w:r>
    </w:p>
    <w:p w:rsidR="007C1DD3" w:rsidRDefault="00F469D6" w:rsidP="007C1DD3">
      <w:r>
        <w:lastRenderedPageBreak/>
        <w:t>Un</w:t>
      </w:r>
      <w:r w:rsidR="00CD5A7E">
        <w:t xml:space="preserve"> </w:t>
      </w:r>
      <w:r w:rsidR="002C6694">
        <w:t>Gobierno Solidario</w:t>
      </w:r>
      <w:r w:rsidR="00CD5A7E">
        <w:t xml:space="preserve"> </w:t>
      </w:r>
      <w:r>
        <w:t xml:space="preserve">que </w:t>
      </w:r>
      <w:r w:rsidR="008E2C78" w:rsidRPr="008E2C78">
        <w:t>i</w:t>
      </w:r>
      <w:r>
        <w:t>mpulse</w:t>
      </w:r>
      <w:r w:rsidR="008E2C78" w:rsidRPr="008E2C78">
        <w:t xml:space="preserve"> una educación de vanguardia que desarrolle armónicamente las </w:t>
      </w:r>
      <w:r>
        <w:t>capa</w:t>
      </w:r>
      <w:r w:rsidR="0013675B">
        <w:t>cidades</w:t>
      </w:r>
      <w:r w:rsidR="008E2C78" w:rsidRPr="008E2C78">
        <w:t xml:space="preserve"> del ser humano; que se acompañe de métodos y técnicas creativas e innovadoras </w:t>
      </w:r>
      <w:r w:rsidR="0013675B">
        <w:t xml:space="preserve">y </w:t>
      </w:r>
      <w:r w:rsidR="008E2C78" w:rsidRPr="008E2C78">
        <w:t>que aproveche los conocimientos, con una perspectiva enfocada en valores universales como: igualdad, solidaridad, justicia social, libertad, tolerancia, paz, responsabilidad, respeto a la naturaleza y a la realidad multicultural de la entidad</w:t>
      </w:r>
      <w:r w:rsidR="008E2C78">
        <w:t xml:space="preserve">. </w:t>
      </w:r>
    </w:p>
    <w:p w:rsidR="00CF1DAC" w:rsidRPr="00DD38CE" w:rsidRDefault="00CF1DAC" w:rsidP="007C1DD3">
      <w:r>
        <w:t xml:space="preserve">Asimismo, la Política de Desarrollo Social contempla el fortalecimiento de los programas </w:t>
      </w:r>
      <w:r w:rsidRPr="00CF1DAC">
        <w:t xml:space="preserve">que garanticen el estado de derecho y </w:t>
      </w:r>
      <w:r>
        <w:t xml:space="preserve">brinden </w:t>
      </w:r>
      <w:r w:rsidRPr="00CF1DAC">
        <w:t>certeza y seguridad jurí</w:t>
      </w:r>
      <w:r>
        <w:t>dica al patrimonio inmobiliario,</w:t>
      </w:r>
      <w:r w:rsidRPr="00CF1DAC">
        <w:t xml:space="preserve"> y de los actos y hechos </w:t>
      </w:r>
      <w:r>
        <w:t>emitidos</w:t>
      </w:r>
      <w:r w:rsidR="00AF3BCB">
        <w:t xml:space="preserve"> por los mexiquenses</w:t>
      </w:r>
      <w:r>
        <w:t xml:space="preserve"> ante </w:t>
      </w:r>
      <w:r w:rsidR="006464F0">
        <w:t xml:space="preserve">la Institución del </w:t>
      </w:r>
      <w:r w:rsidRPr="00CF1DAC">
        <w:t>Registro Civil.</w:t>
      </w:r>
    </w:p>
    <w:p w:rsidR="00110F42" w:rsidRPr="006D41D9" w:rsidRDefault="005C0201" w:rsidP="007E706B">
      <w:pPr>
        <w:pStyle w:val="Ttulo3"/>
      </w:pPr>
      <w:bookmarkStart w:id="34" w:name="_Toc333959739"/>
      <w:r>
        <w:rPr>
          <w:rFonts w:cs="Times New Roman"/>
          <w:bCs w:val="0"/>
        </w:rPr>
        <w:t>P</w:t>
      </w:r>
      <w:r w:rsidR="00275461">
        <w:rPr>
          <w:rFonts w:cs="Times New Roman"/>
          <w:bCs w:val="0"/>
        </w:rPr>
        <w:t>royectos para cumplir Objetivo</w:t>
      </w:r>
      <w:r w:rsidR="00BA6C12">
        <w:rPr>
          <w:rFonts w:cs="Times New Roman"/>
          <w:bCs w:val="0"/>
        </w:rPr>
        <w:t>s</w:t>
      </w:r>
      <w:r w:rsidR="00275461">
        <w:rPr>
          <w:rFonts w:cs="Times New Roman"/>
          <w:bCs w:val="0"/>
        </w:rPr>
        <w:t>, Estrategias y Líneas de Acción</w:t>
      </w:r>
      <w:r w:rsidR="000A1927">
        <w:rPr>
          <w:rFonts w:cs="Times New Roman"/>
          <w:bCs w:val="0"/>
        </w:rPr>
        <w:t xml:space="preserve"> de Desarrollo Social </w:t>
      </w:r>
      <w:r w:rsidR="00BA6C12">
        <w:rPr>
          <w:rFonts w:cs="Times New Roman"/>
          <w:bCs w:val="0"/>
        </w:rPr>
        <w:t xml:space="preserve">del </w:t>
      </w:r>
      <w:r w:rsidR="00FE0D5B">
        <w:rPr>
          <w:rFonts w:cs="Times New Roman"/>
          <w:bCs w:val="0"/>
        </w:rPr>
        <w:t>Plan de Desarrollo</w:t>
      </w:r>
      <w:r>
        <w:rPr>
          <w:rFonts w:cs="Times New Roman"/>
          <w:bCs w:val="0"/>
        </w:rPr>
        <w:t xml:space="preserve"> del Estado de México</w:t>
      </w:r>
      <w:r w:rsidR="00BA6C12">
        <w:rPr>
          <w:rFonts w:cs="Times New Roman"/>
          <w:bCs w:val="0"/>
        </w:rPr>
        <w:t xml:space="preserve"> 2011-2017</w:t>
      </w:r>
      <w:bookmarkEnd w:id="34"/>
    </w:p>
    <w:p w:rsidR="007E706B" w:rsidRDefault="007E706B" w:rsidP="00CE69EB">
      <w:pPr>
        <w:rPr>
          <w:rFonts w:cstheme="minorHAnsi"/>
        </w:rPr>
      </w:pPr>
      <w:r w:rsidRPr="007E706B">
        <w:rPr>
          <w:rFonts w:cstheme="minorHAnsi"/>
        </w:rPr>
        <w:t xml:space="preserve">En su gran mayoría los proyectos de corte </w:t>
      </w:r>
      <w:r>
        <w:rPr>
          <w:rFonts w:cstheme="minorHAnsi"/>
        </w:rPr>
        <w:t>social</w:t>
      </w:r>
      <w:r w:rsidRPr="007E706B">
        <w:rPr>
          <w:rFonts w:cstheme="minorHAnsi"/>
        </w:rPr>
        <w:t xml:space="preserve"> cubren a la totalidad de la población mexiquense sin hacer distinción por característica alguna de la población potencialmente beneficiada, aunque existan algunos que sí estén diseñados para atender a ciertos grupos pobl</w:t>
      </w:r>
      <w:r>
        <w:rPr>
          <w:rFonts w:cstheme="minorHAnsi"/>
        </w:rPr>
        <w:t>acionales, como los vulnerables.</w:t>
      </w:r>
    </w:p>
    <w:p w:rsidR="00CE69EB" w:rsidRDefault="00CE69EB" w:rsidP="00CE69EB">
      <w:pPr>
        <w:rPr>
          <w:rFonts w:cstheme="minorHAnsi"/>
        </w:rPr>
      </w:pPr>
      <w:r>
        <w:rPr>
          <w:rFonts w:cstheme="minorHAnsi"/>
        </w:rPr>
        <w:t xml:space="preserve">En materia </w:t>
      </w:r>
      <w:r w:rsidR="00774164">
        <w:rPr>
          <w:rFonts w:cstheme="minorHAnsi"/>
        </w:rPr>
        <w:t>de Desarrollo Social</w:t>
      </w:r>
      <w:r>
        <w:rPr>
          <w:rFonts w:cstheme="minorHAnsi"/>
        </w:rPr>
        <w:t xml:space="preserve">, el </w:t>
      </w:r>
      <w:r w:rsidRPr="00552019">
        <w:rPr>
          <w:rFonts w:cstheme="minorHAnsi"/>
        </w:rPr>
        <w:t>Plan de Desarrollo del Estado de México 2011-201</w:t>
      </w:r>
      <w:r>
        <w:rPr>
          <w:rFonts w:cstheme="minorHAnsi"/>
        </w:rPr>
        <w:t xml:space="preserve">7 contempla </w:t>
      </w:r>
      <w:r w:rsidR="0055229B">
        <w:rPr>
          <w:rFonts w:cstheme="minorHAnsi"/>
        </w:rPr>
        <w:t>222</w:t>
      </w:r>
      <w:r>
        <w:rPr>
          <w:rFonts w:cstheme="minorHAnsi"/>
        </w:rPr>
        <w:t xml:space="preserve"> Líneas de Acción</w:t>
      </w:r>
      <w:r w:rsidRPr="00552019">
        <w:rPr>
          <w:rFonts w:cstheme="minorHAnsi"/>
        </w:rPr>
        <w:t xml:space="preserve">. De ellas, </w:t>
      </w:r>
      <w:r w:rsidR="0055229B">
        <w:rPr>
          <w:rFonts w:cstheme="minorHAnsi"/>
        </w:rPr>
        <w:t>34</w:t>
      </w:r>
      <w:r w:rsidRPr="00552019">
        <w:rPr>
          <w:rFonts w:cstheme="minorHAnsi"/>
        </w:rPr>
        <w:t xml:space="preserve"> involucran a dos o más dependencias para lograr su cabal cumplimiento.</w:t>
      </w:r>
    </w:p>
    <w:p w:rsidR="00134DC5" w:rsidRPr="001F7F74" w:rsidRDefault="00134DC5" w:rsidP="00134DC5">
      <w:pPr>
        <w:pStyle w:val="Ttulo3"/>
      </w:pPr>
      <w:bookmarkStart w:id="35" w:name="_Toc333959740"/>
      <w:r w:rsidRPr="001F7F74">
        <w:t xml:space="preserve">Corresponsabilidad </w:t>
      </w:r>
      <w:r>
        <w:t>entre las dependencias para el</w:t>
      </w:r>
      <w:r w:rsidRPr="001F7F74">
        <w:t xml:space="preserve"> cumplimiento de Líneas de Acción</w:t>
      </w:r>
      <w:bookmarkEnd w:id="35"/>
    </w:p>
    <w:p w:rsidR="00134DC5" w:rsidRDefault="00134DC5" w:rsidP="00134DC5">
      <w:pPr>
        <w:rPr>
          <w:rFonts w:cs="Times New Roman"/>
        </w:rPr>
      </w:pPr>
      <w:r>
        <w:rPr>
          <w:rFonts w:cs="Times New Roman"/>
        </w:rPr>
        <w:t>La</w:t>
      </w:r>
      <w:r w:rsidRPr="004734FB">
        <w:rPr>
          <w:rFonts w:cs="Times New Roman"/>
        </w:rPr>
        <w:t xml:space="preserve"> Secretaría de Educación concentra </w:t>
      </w:r>
      <w:r>
        <w:rPr>
          <w:rFonts w:cs="Times New Roman"/>
        </w:rPr>
        <w:t xml:space="preserve">casi </w:t>
      </w:r>
      <w:r w:rsidRPr="004734FB">
        <w:rPr>
          <w:rFonts w:cs="Times New Roman"/>
        </w:rPr>
        <w:t xml:space="preserve">el 30 por ciento de las acciones que se llevarán a cabo en materia de desarrollo social para lograr la misión y visión de un Gobierno Solidario. Mientras que entre la Secretaría de Salud, la Secretaría de Desarrollo Social y el DIFEM concentran </w:t>
      </w:r>
      <w:r>
        <w:rPr>
          <w:rFonts w:cs="Times New Roman"/>
        </w:rPr>
        <w:t>más del 35</w:t>
      </w:r>
      <w:r w:rsidRPr="004734FB">
        <w:rPr>
          <w:rFonts w:cs="Times New Roman"/>
        </w:rPr>
        <w:t xml:space="preserve"> por ciento de las acciones</w:t>
      </w:r>
      <w:r>
        <w:rPr>
          <w:rFonts w:cs="Times New Roman"/>
        </w:rPr>
        <w:t>.</w:t>
      </w:r>
    </w:p>
    <w:p w:rsidR="00134DC5" w:rsidRDefault="00134DC5" w:rsidP="00134DC5">
      <w:pPr>
        <w:rPr>
          <w:rFonts w:cs="Times New Roman"/>
        </w:rPr>
      </w:pPr>
      <w:r w:rsidRPr="001966F0">
        <w:rPr>
          <w:rFonts w:cs="Times New Roman"/>
        </w:rPr>
        <w:lastRenderedPageBreak/>
        <w:t xml:space="preserve">Tanto la Secretaría de Desarrollo Social como la Secretaría General de Gobierno coadyuvarán en </w:t>
      </w:r>
      <w:r>
        <w:rPr>
          <w:rFonts w:cs="Times New Roman"/>
        </w:rPr>
        <w:t xml:space="preserve">más de 45 </w:t>
      </w:r>
      <w:r w:rsidRPr="001966F0">
        <w:rPr>
          <w:rFonts w:cs="Times New Roman"/>
        </w:rPr>
        <w:t>acciones con diversas dependencias.</w:t>
      </w:r>
    </w:p>
    <w:p w:rsidR="004C574F" w:rsidRPr="004C574F" w:rsidRDefault="004C574F" w:rsidP="004C574F">
      <w:pPr>
        <w:pStyle w:val="Ttulo3"/>
        <w:rPr>
          <w:bCs w:val="0"/>
        </w:rPr>
      </w:pPr>
      <w:bookmarkStart w:id="36" w:name="_Toc333959741"/>
      <w:r w:rsidRPr="004C574F">
        <w:t>Clasificación Temática de las Líneas de Acción</w:t>
      </w:r>
      <w:bookmarkEnd w:id="36"/>
    </w:p>
    <w:p w:rsidR="009A5A70" w:rsidRDefault="009A5A70" w:rsidP="009A5A70">
      <w:pPr>
        <w:rPr>
          <w:rFonts w:cs="Times New Roman"/>
        </w:rPr>
      </w:pPr>
      <w:r>
        <w:rPr>
          <w:rFonts w:cs="Times New Roman"/>
        </w:rPr>
        <w:t xml:space="preserve">El </w:t>
      </w:r>
      <w:r w:rsidR="00811ED5">
        <w:rPr>
          <w:rFonts w:cs="Times New Roman"/>
        </w:rPr>
        <w:t>Gobierno Estatal</w:t>
      </w:r>
      <w:r>
        <w:rPr>
          <w:rFonts w:cs="Times New Roman"/>
        </w:rPr>
        <w:t xml:space="preserve">, a través del COPLADEM y sus órganos de planeación ha llevado a cabo un ejercicio profundo de planeación y programación a través del cual ha clasificado en diferentes ejes temáticos las diferentes líneas de acción correspondientes a las estrategias y objetivos planteados en el Plan de Desarrollo 2011-2017. </w:t>
      </w:r>
    </w:p>
    <w:p w:rsidR="004C574F" w:rsidRDefault="009A5A70" w:rsidP="004C574F">
      <w:pPr>
        <w:rPr>
          <w:rFonts w:cs="Times New Roman"/>
        </w:rPr>
      </w:pPr>
      <w:r>
        <w:rPr>
          <w:rFonts w:cs="Times New Roman"/>
        </w:rPr>
        <w:t>En este</w:t>
      </w:r>
      <w:r w:rsidR="004C574F">
        <w:rPr>
          <w:rFonts w:cs="Times New Roman"/>
        </w:rPr>
        <w:t xml:space="preserve"> sentido, </w:t>
      </w:r>
      <w:r>
        <w:rPr>
          <w:rFonts w:cs="Times New Roman"/>
        </w:rPr>
        <w:t xml:space="preserve">se han identificado </w:t>
      </w:r>
      <w:r w:rsidR="004C574F">
        <w:rPr>
          <w:rFonts w:cs="Times New Roman"/>
        </w:rPr>
        <w:t xml:space="preserve">73 </w:t>
      </w:r>
      <w:r>
        <w:rPr>
          <w:rFonts w:cs="Times New Roman"/>
        </w:rPr>
        <w:t xml:space="preserve">ejes temáticos que cubren </w:t>
      </w:r>
      <w:r w:rsidR="004C574F">
        <w:rPr>
          <w:rFonts w:cs="Times New Roman"/>
        </w:rPr>
        <w:t xml:space="preserve">las líneas de acción que componen el pilar de Gobierno Solidario del Plan.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tblGrid>
      <w:tr w:rsidR="004C574F" w:rsidRPr="007E0EF5" w:rsidTr="004C574F">
        <w:tc>
          <w:tcPr>
            <w:tcW w:w="4747" w:type="dxa"/>
            <w:tcBorders>
              <w:bottom w:val="double" w:sz="4" w:space="0" w:color="auto"/>
            </w:tcBorders>
          </w:tcPr>
          <w:p w:rsidR="004C574F" w:rsidRPr="0025666E" w:rsidRDefault="004C574F" w:rsidP="004349A8">
            <w:pPr>
              <w:spacing w:afterLines="200" w:after="480" w:line="264" w:lineRule="auto"/>
              <w:contextualSpacing/>
              <w:rPr>
                <w:rFonts w:ascii="Arial Narrow" w:hAnsi="Arial Narrow" w:cs="Times New Roman"/>
                <w:b/>
                <w:sz w:val="16"/>
                <w:szCs w:val="16"/>
                <w:highlight w:val="yellow"/>
              </w:rPr>
            </w:pPr>
            <w:r w:rsidRPr="00927308">
              <w:rPr>
                <w:rFonts w:cstheme="minorHAnsi"/>
              </w:rPr>
              <w:br w:type="column"/>
            </w:r>
            <w:r w:rsidRPr="00976B20">
              <w:rPr>
                <w:rFonts w:ascii="Arial Narrow" w:hAnsi="Arial Narrow" w:cs="Times New Roman"/>
                <w:b/>
                <w:sz w:val="16"/>
                <w:szCs w:val="16"/>
              </w:rPr>
              <w:t xml:space="preserve">Cuadro </w:t>
            </w:r>
            <w:r>
              <w:rPr>
                <w:rFonts w:ascii="Arial Narrow" w:hAnsi="Arial Narrow" w:cs="Times New Roman"/>
                <w:b/>
                <w:sz w:val="16"/>
                <w:szCs w:val="16"/>
              </w:rPr>
              <w:t>1</w:t>
            </w:r>
            <w:r w:rsidRPr="00976B20">
              <w:rPr>
                <w:rFonts w:ascii="Arial Narrow" w:hAnsi="Arial Narrow" w:cs="Times New Roman"/>
                <w:b/>
                <w:sz w:val="16"/>
                <w:szCs w:val="16"/>
              </w:rPr>
              <w:t xml:space="preserve">: </w:t>
            </w:r>
            <w:r>
              <w:rPr>
                <w:rFonts w:ascii="Arial Narrow" w:hAnsi="Arial Narrow" w:cs="Times New Roman"/>
                <w:b/>
                <w:sz w:val="16"/>
                <w:szCs w:val="16"/>
              </w:rPr>
              <w:t>Clasificación temática de las Líneas de Acción del Pilar de Gobierno Solidario, 2012.</w:t>
            </w:r>
          </w:p>
        </w:tc>
      </w:tr>
      <w:tr w:rsidR="004C574F" w:rsidRPr="007E0EF5" w:rsidTr="004C574F">
        <w:tc>
          <w:tcPr>
            <w:tcW w:w="4747" w:type="dxa"/>
            <w:tcBorders>
              <w:top w:val="double" w:sz="4" w:space="0" w:color="auto"/>
              <w:bottom w:val="double" w:sz="4" w:space="0" w:color="auto"/>
            </w:tcBorders>
          </w:tcPr>
          <w:tbl>
            <w:tblPr>
              <w:tblW w:w="45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2"/>
              <w:gridCol w:w="7"/>
            </w:tblGrid>
            <w:tr w:rsidR="004C574F" w:rsidRPr="004425E4" w:rsidTr="00FC0FF5">
              <w:trPr>
                <w:gridAfter w:val="1"/>
                <w:wAfter w:w="7" w:type="dxa"/>
                <w:trHeight w:val="272"/>
              </w:trPr>
              <w:tc>
                <w:tcPr>
                  <w:tcW w:w="454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425E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 </w:t>
                  </w:r>
                  <w:r w:rsidRPr="004425E4">
                    <w:rPr>
                      <w:rFonts w:ascii="Arial Narrow" w:eastAsia="Times New Roman" w:hAnsi="Arial Narrow" w:cs="Calibri"/>
                      <w:b/>
                      <w:color w:val="000000"/>
                      <w:sz w:val="16"/>
                      <w:szCs w:val="16"/>
                    </w:rPr>
                    <w:t>Abasto de agua potable y drenaje</w:t>
                  </w:r>
                </w:p>
              </w:tc>
            </w:tr>
            <w:tr w:rsidR="004C574F" w:rsidRPr="004425E4" w:rsidTr="00FC0FF5">
              <w:trPr>
                <w:gridAfter w:val="1"/>
                <w:wAfter w:w="7" w:type="dxa"/>
                <w:trHeight w:val="418"/>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Incrementar el aprovechamiento de aguas superficiales para el abastecimiento de agua potable.</w:t>
                  </w:r>
                </w:p>
              </w:tc>
            </w:tr>
            <w:tr w:rsidR="004C574F" w:rsidRPr="004425E4" w:rsidTr="00FC0FF5">
              <w:trPr>
                <w:gridAfter w:val="1"/>
                <w:wAfter w:w="7" w:type="dxa"/>
                <w:trHeight w:val="268"/>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Instalar sistemas de agua potable en zonas urbanas y localidades rurales.</w:t>
                  </w:r>
                </w:p>
              </w:tc>
            </w:tr>
            <w:tr w:rsidR="004C574F" w:rsidRPr="004425E4" w:rsidTr="00FC0FF5">
              <w:trPr>
                <w:gridAfter w:val="1"/>
                <w:wAfter w:w="7" w:type="dxa"/>
                <w:trHeight w:val="272"/>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Llevar a cabo la reutilización e intercambio de aguas tratadas</w:t>
                  </w:r>
                </w:p>
              </w:tc>
            </w:tr>
            <w:tr w:rsidR="004C574F" w:rsidRPr="004425E4" w:rsidTr="00FC0FF5">
              <w:trPr>
                <w:gridAfter w:val="1"/>
                <w:wAfter w:w="7" w:type="dxa"/>
                <w:trHeight w:val="276"/>
              </w:trPr>
              <w:tc>
                <w:tcPr>
                  <w:tcW w:w="454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425E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 </w:t>
                  </w:r>
                  <w:r w:rsidRPr="004425E4">
                    <w:rPr>
                      <w:rFonts w:ascii="Arial Narrow" w:eastAsia="Times New Roman" w:hAnsi="Arial Narrow" w:cs="Calibri"/>
                      <w:b/>
                      <w:color w:val="000000"/>
                      <w:sz w:val="16"/>
                      <w:szCs w:val="16"/>
                    </w:rPr>
                    <w:t>Acceso y mejoramiento a la vivienda</w:t>
                  </w:r>
                </w:p>
              </w:tc>
            </w:tr>
            <w:tr w:rsidR="004C574F" w:rsidRPr="004425E4" w:rsidTr="00FC0FF5">
              <w:trPr>
                <w:gridAfter w:val="1"/>
                <w:wAfter w:w="7" w:type="dxa"/>
                <w:trHeight w:val="600"/>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Definir la dimensión y localización de la demanda de vivienda para la población de bajos recursos, con el fin de enfocar programas específicos que permitan, por una parte, atender sus necesidades, y por otra, enfrentar la irregularidad.</w:t>
                  </w:r>
                </w:p>
              </w:tc>
            </w:tr>
            <w:tr w:rsidR="004C574F" w:rsidRPr="004425E4" w:rsidTr="00FC0FF5">
              <w:trPr>
                <w:gridAfter w:val="1"/>
                <w:wAfter w:w="7" w:type="dxa"/>
                <w:trHeight w:val="600"/>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Fomentar la adquisición de vivienda involucrando la participación de la iniciativa privada, y organismos e instituciones nacionales e internacionales.</w:t>
                  </w:r>
                </w:p>
              </w:tc>
            </w:tr>
            <w:tr w:rsidR="004C574F" w:rsidRPr="004425E4" w:rsidTr="00FC0FF5">
              <w:trPr>
                <w:gridAfter w:val="1"/>
                <w:wAfter w:w="7" w:type="dxa"/>
                <w:trHeight w:val="328"/>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Otorgar apoyos con materiales y/o equipos para el mejoramiento de viviendas en zonas rurales y urbanas.</w:t>
                  </w:r>
                </w:p>
              </w:tc>
            </w:tr>
            <w:tr w:rsidR="004C574F" w:rsidRPr="004425E4" w:rsidTr="00FC0FF5">
              <w:trPr>
                <w:gridAfter w:val="1"/>
                <w:wAfter w:w="7" w:type="dxa"/>
                <w:trHeight w:val="283"/>
              </w:trPr>
              <w:tc>
                <w:tcPr>
                  <w:tcW w:w="454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425E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 </w:t>
                  </w:r>
                  <w:r w:rsidRPr="004425E4">
                    <w:rPr>
                      <w:rFonts w:ascii="Arial Narrow" w:eastAsia="Times New Roman" w:hAnsi="Arial Narrow" w:cs="Calibri"/>
                      <w:b/>
                      <w:color w:val="000000"/>
                      <w:sz w:val="16"/>
                      <w:szCs w:val="16"/>
                    </w:rPr>
                    <w:t>Apoyos a personas con discapacidad</w:t>
                  </w:r>
                </w:p>
              </w:tc>
            </w:tr>
            <w:tr w:rsidR="004C574F" w:rsidRPr="004425E4" w:rsidTr="00FC0FF5">
              <w:trPr>
                <w:gridAfter w:val="1"/>
                <w:wAfter w:w="7" w:type="dxa"/>
                <w:trHeight w:val="422"/>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Ampliar los programas de becas educativas, así como los apoyos humanos y técnicos en todos los niveles educativos para personas con discapacidad.</w:t>
                  </w:r>
                </w:p>
              </w:tc>
            </w:tr>
            <w:tr w:rsidR="004C574F" w:rsidRPr="004425E4" w:rsidTr="00FC0FF5">
              <w:trPr>
                <w:gridAfter w:val="1"/>
                <w:wAfter w:w="7" w:type="dxa"/>
                <w:trHeight w:val="272"/>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Coordinar con los gobiernos municipales la exención o descuentos de pagos de derechos para personas con discapacidad.</w:t>
                  </w:r>
                </w:p>
              </w:tc>
            </w:tr>
            <w:tr w:rsidR="004C574F" w:rsidRPr="004425E4" w:rsidTr="00FC0FF5">
              <w:trPr>
                <w:gridAfter w:val="1"/>
                <w:wAfter w:w="7" w:type="dxa"/>
                <w:trHeight w:val="405"/>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Establecer descuentos especiales a personas con capacidades diferentes en la expedición de actas del Registro Civil.</w:t>
                  </w:r>
                </w:p>
              </w:tc>
            </w:tr>
            <w:tr w:rsidR="004C574F" w:rsidRPr="004425E4" w:rsidTr="00FC0FF5">
              <w:trPr>
                <w:gridAfter w:val="1"/>
                <w:wAfter w:w="7" w:type="dxa"/>
                <w:trHeight w:val="600"/>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Fomentar un transporte público accesible para personas con discapacidad, que cuente con lugares reservados, rampas de acceso y descenso, además de apoyos y facilidades para la creación de un servicio de taxis acondicionados para sillas de ruedas.</w:t>
                  </w:r>
                </w:p>
              </w:tc>
            </w:tr>
            <w:tr w:rsidR="004C574F" w:rsidRPr="004425E4" w:rsidTr="00FC0FF5">
              <w:trPr>
                <w:gridAfter w:val="1"/>
                <w:wAfter w:w="7" w:type="dxa"/>
                <w:trHeight w:val="294"/>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Fortalecer y gestionar la ampliación de los programas de descuentos y apoyo para personas con discapacidad.</w:t>
                  </w:r>
                </w:p>
              </w:tc>
            </w:tr>
            <w:tr w:rsidR="004C574F" w:rsidRPr="004425E4" w:rsidTr="00FC0FF5">
              <w:trPr>
                <w:gridAfter w:val="1"/>
                <w:wAfter w:w="7" w:type="dxa"/>
                <w:trHeight w:val="600"/>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t>Impulsar mayores oportunidades de capacitación y empleo para personas con discapacidad, estableciendo convenios con los sectores productivos de la entidad, fortaleciendo estímulos fiscales para las empresas, desarrollando proyectos productivos e impulsando la creación de centros de capacitación para que se integren a la vida productiva y laboral.</w:t>
                  </w:r>
                </w:p>
              </w:tc>
            </w:tr>
            <w:tr w:rsidR="004C574F" w:rsidRPr="004425E4" w:rsidTr="00FC0FF5">
              <w:trPr>
                <w:gridAfter w:val="1"/>
                <w:wAfter w:w="7" w:type="dxa"/>
                <w:trHeight w:val="600"/>
              </w:trPr>
              <w:tc>
                <w:tcPr>
                  <w:tcW w:w="4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425E4" w:rsidRDefault="004C574F" w:rsidP="004C574F">
                  <w:pPr>
                    <w:spacing w:after="0" w:line="240" w:lineRule="auto"/>
                    <w:rPr>
                      <w:rFonts w:ascii="Arial Narrow" w:eastAsia="Times New Roman" w:hAnsi="Arial Narrow" w:cs="Calibri"/>
                      <w:color w:val="000000"/>
                      <w:sz w:val="16"/>
                      <w:szCs w:val="16"/>
                    </w:rPr>
                  </w:pPr>
                  <w:r w:rsidRPr="004425E4">
                    <w:rPr>
                      <w:rFonts w:ascii="Arial Narrow" w:eastAsia="Times New Roman" w:hAnsi="Arial Narrow" w:cs="Calibri"/>
                      <w:color w:val="000000"/>
                      <w:sz w:val="16"/>
                      <w:szCs w:val="16"/>
                    </w:rPr>
                    <w:lastRenderedPageBreak/>
                    <w:t>Impulsar un programa que permita dotar de becas económicas, paquetes alimenticios, pañales, lentes, aparatos auditivos y ortopédicos a personas con discapacidad.</w:t>
                  </w:r>
                </w:p>
              </w:tc>
            </w:tr>
            <w:tr w:rsidR="004C574F" w:rsidRPr="004B75A5" w:rsidTr="004C574F">
              <w:trPr>
                <w:trHeight w:val="34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 </w:t>
                  </w:r>
                  <w:r w:rsidRPr="004B75A5">
                    <w:rPr>
                      <w:rFonts w:ascii="Arial Narrow" w:eastAsia="Times New Roman" w:hAnsi="Arial Narrow" w:cs="Calibri"/>
                      <w:b/>
                      <w:color w:val="000000"/>
                      <w:sz w:val="16"/>
                      <w:szCs w:val="16"/>
                    </w:rPr>
                    <w:t>Apoyos para la población indígena</w:t>
                  </w:r>
                </w:p>
              </w:tc>
            </w:tr>
            <w:tr w:rsidR="004C574F" w:rsidRPr="004B75A5" w:rsidTr="004C574F">
              <w:trPr>
                <w:trHeight w:val="40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Ampliar la cobertura de los programas y acciones de atención a los niños indígenas para mejorar sus condiciones de vida.</w:t>
                  </w:r>
                </w:p>
              </w:tc>
            </w:tr>
            <w:tr w:rsidR="004C574F" w:rsidRPr="004B75A5" w:rsidTr="004C574F">
              <w:trPr>
                <w:trHeight w:val="28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Apoyar la construcción y rehabilitación de infraestructura básica en comunidades indígenas.</w:t>
                  </w:r>
                </w:p>
              </w:tc>
            </w:tr>
            <w:tr w:rsidR="004C574F" w:rsidRPr="004B75A5" w:rsidTr="004C574F">
              <w:trPr>
                <w:trHeight w:val="333"/>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Apoyar la generación de proyectos productivos en las comunidades indígenas para crear fuentes de empleo permanentes.</w:t>
                  </w:r>
                </w:p>
              </w:tc>
            </w:tr>
            <w:tr w:rsidR="004C574F" w:rsidRPr="004B75A5" w:rsidTr="004C574F">
              <w:trPr>
                <w:trHeight w:val="38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Organizar jornadas en las comunidades indígenas para llevar servicios de salud y nutrición.</w:t>
                  </w:r>
                </w:p>
              </w:tc>
            </w:tr>
            <w:tr w:rsidR="004C574F" w:rsidRPr="004B75A5" w:rsidTr="004C574F">
              <w:trPr>
                <w:trHeight w:val="27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Otorgar asesoría jurídica a personas que habitan en comunidades indígenas para el conocimiento y defensa de sus derechos.</w:t>
                  </w:r>
                </w:p>
              </w:tc>
            </w:tr>
            <w:tr w:rsidR="004C574F" w:rsidRPr="004B75A5" w:rsidTr="004C574F">
              <w:trPr>
                <w:trHeight w:val="30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Otorgar becas en las universidades estatales para estudiantes indígenas.</w:t>
                  </w:r>
                </w:p>
              </w:tc>
            </w:tr>
            <w:tr w:rsidR="004C574F" w:rsidRPr="004B75A5" w:rsidTr="004C574F">
              <w:trPr>
                <w:trHeight w:val="281"/>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 </w:t>
                  </w:r>
                  <w:r w:rsidRPr="004B75A5">
                    <w:rPr>
                      <w:rFonts w:ascii="Arial Narrow" w:eastAsia="Times New Roman" w:hAnsi="Arial Narrow" w:cs="Calibri"/>
                      <w:b/>
                      <w:color w:val="000000"/>
                      <w:sz w:val="16"/>
                      <w:szCs w:val="16"/>
                    </w:rPr>
                    <w:t>Apoyos para los adultos mayores</w:t>
                  </w:r>
                </w:p>
              </w:tc>
            </w:tr>
            <w:tr w:rsidR="004C574F" w:rsidRPr="004B75A5" w:rsidTr="004C574F">
              <w:trPr>
                <w:trHeight w:val="42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Difundir los beneficios de la Credencial del Adulto Mayor, particularmente en comunidades marginadas.</w:t>
                  </w:r>
                </w:p>
              </w:tc>
            </w:tr>
            <w:tr w:rsidR="004C574F" w:rsidRPr="004B75A5" w:rsidTr="004C574F">
              <w:trPr>
                <w:trHeight w:val="40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Dotar de lentes, aparatos auditivos y ortopédicos, como bastones y sillas de ruedas, a los adultos mayores que así lo requieran.</w:t>
                  </w:r>
                </w:p>
              </w:tc>
            </w:tr>
            <w:tr w:rsidR="004C574F" w:rsidRPr="004B75A5" w:rsidTr="004C574F">
              <w:trPr>
                <w:trHeight w:val="41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Establecer descuentos especiales a personas de la tercera edad en la expedición de actas de nacimiento.</w:t>
                  </w:r>
                </w:p>
              </w:tc>
            </w:tr>
            <w:tr w:rsidR="004C574F" w:rsidRPr="004B75A5" w:rsidTr="004C574F">
              <w:trPr>
                <w:trHeight w:val="41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Focalizar apoyos a los adultos mayores (pensión alimenticia y medicamentos) para contribuir al mejoramiento de sus niveles de bienestar.</w:t>
                  </w:r>
                </w:p>
              </w:tc>
            </w:tr>
            <w:tr w:rsidR="004C574F" w:rsidRPr="004B75A5"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Fortalecer las acciones de combate a la discriminación, maltrato o abuso hacia los adultos mayores.</w:t>
                  </w:r>
                </w:p>
              </w:tc>
            </w:tr>
            <w:tr w:rsidR="004C574F" w:rsidRPr="004B75A5"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Gestionar descuentos especiales sobre los trámites realizados por personas de la tercera edad en las notarías públicas de la entidad.</w:t>
                  </w:r>
                </w:p>
              </w:tc>
            </w:tr>
            <w:tr w:rsidR="004C574F" w:rsidRPr="004B75A5" w:rsidTr="004C574F">
              <w:trPr>
                <w:trHeight w:val="30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 </w:t>
                  </w:r>
                  <w:r w:rsidRPr="004B75A5">
                    <w:rPr>
                      <w:rFonts w:ascii="Arial Narrow" w:eastAsia="Times New Roman" w:hAnsi="Arial Narrow" w:cs="Calibri"/>
                      <w:b/>
                      <w:color w:val="000000"/>
                      <w:sz w:val="16"/>
                      <w:szCs w:val="16"/>
                    </w:rPr>
                    <w:t>Atención a la demanda de vivienda</w:t>
                  </w:r>
                </w:p>
              </w:tc>
            </w:tr>
            <w:tr w:rsidR="004C574F" w:rsidRPr="004B75A5" w:rsidTr="004C574F">
              <w:trPr>
                <w:trHeight w:val="41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Operar un programa de mejoramiento de la vivienda y pies de casa, en beneficio de familias campesinas y urbanas que registran alto grado de marginación.</w:t>
                  </w:r>
                </w:p>
              </w:tc>
            </w:tr>
            <w:tr w:rsidR="004C574F" w:rsidRPr="004B75A5" w:rsidTr="004C574F">
              <w:trPr>
                <w:trHeight w:val="28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Promover la adquisición de vivienda para la población de bajos recursos.</w:t>
                  </w:r>
                </w:p>
              </w:tc>
            </w:tr>
            <w:tr w:rsidR="004C574F" w:rsidRPr="004B75A5"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7. </w:t>
                  </w:r>
                  <w:r w:rsidRPr="004B75A5">
                    <w:rPr>
                      <w:rFonts w:ascii="Arial Narrow" w:eastAsia="Times New Roman" w:hAnsi="Arial Narrow" w:cs="Calibri"/>
                      <w:b/>
                      <w:color w:val="000000"/>
                      <w:sz w:val="16"/>
                      <w:szCs w:val="16"/>
                    </w:rPr>
                    <w:t>Atención a la discapacidad</w:t>
                  </w:r>
                </w:p>
              </w:tc>
            </w:tr>
            <w:tr w:rsidR="004C574F" w:rsidRPr="004B75A5"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Fortalecer la atención integral que el Gobierno Estatal otorga a ciegos y débiles visuales.</w:t>
                  </w:r>
                </w:p>
              </w:tc>
            </w:tr>
            <w:tr w:rsidR="004C574F" w:rsidRPr="004B75A5" w:rsidTr="004C574F">
              <w:trPr>
                <w:trHeight w:val="41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Fortalecer y ampliar las facultades del Consejo Estatal de Personas con Discapacidad, así como su coordinación con los Consejos Municipales.</w:t>
                  </w:r>
                </w:p>
              </w:tc>
            </w:tr>
            <w:tr w:rsidR="004C574F" w:rsidRPr="004B75A5" w:rsidTr="004C574F">
              <w:trPr>
                <w:trHeight w:val="41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Impulsar el desarrollo de programas estatales y municipales dirigidos hacia la atención de la población con alguna discapacidad.</w:t>
                  </w:r>
                </w:p>
              </w:tc>
            </w:tr>
            <w:tr w:rsidR="004C574F" w:rsidRPr="004B75A5" w:rsidTr="004C574F">
              <w:trPr>
                <w:trHeight w:val="26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Impulsar políticas públicas integrales de atención a la discapacidad.</w:t>
                  </w:r>
                </w:p>
              </w:tc>
            </w:tr>
            <w:tr w:rsidR="004C574F" w:rsidRPr="004B75A5"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Promover un gobierno que preste atención de calidad a las personas con discapacidad, acondicionando los edificios públicos, capacitando a funcionarios, utilizando lenguaje Braille en documentos oficiales y aplicando tecnología especializada para realizar trámites por Internet.</w:t>
                  </w:r>
                </w:p>
              </w:tc>
            </w:tr>
            <w:tr w:rsidR="004C574F" w:rsidRPr="004B75A5" w:rsidTr="004C574F">
              <w:trPr>
                <w:trHeight w:val="24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8. </w:t>
                  </w:r>
                  <w:r w:rsidRPr="004B75A5">
                    <w:rPr>
                      <w:rFonts w:ascii="Arial Narrow" w:eastAsia="Times New Roman" w:hAnsi="Arial Narrow" w:cs="Calibri"/>
                      <w:b/>
                      <w:color w:val="000000"/>
                      <w:sz w:val="16"/>
                      <w:szCs w:val="16"/>
                    </w:rPr>
                    <w:t>Atención a personas de escasos recursos</w:t>
                  </w:r>
                </w:p>
              </w:tc>
            </w:tr>
            <w:tr w:rsidR="004C574F" w:rsidRPr="004B75A5" w:rsidTr="004C574F">
              <w:trPr>
                <w:trHeight w:val="27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Incentivar la formación de capacidades individuales.</w:t>
                  </w:r>
                </w:p>
              </w:tc>
            </w:tr>
            <w:tr w:rsidR="004C574F" w:rsidRPr="004B75A5" w:rsidTr="004C574F">
              <w:trPr>
                <w:trHeight w:val="27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Instrumentar la dotación de tarjetas de descuento para transporte público.</w:t>
                  </w:r>
                </w:p>
              </w:tc>
            </w:tr>
            <w:tr w:rsidR="004C574F" w:rsidRPr="004B75A5" w:rsidTr="004C574F">
              <w:trPr>
                <w:trHeight w:val="26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Mejorar el nivel nutricional de las personas de menores recursos.</w:t>
                  </w:r>
                </w:p>
              </w:tc>
            </w:tr>
            <w:tr w:rsidR="004C574F" w:rsidRPr="004B75A5"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9. </w:t>
                  </w:r>
                  <w:r w:rsidRPr="004B75A5">
                    <w:rPr>
                      <w:rFonts w:ascii="Arial Narrow" w:eastAsia="Times New Roman" w:hAnsi="Arial Narrow" w:cs="Calibri"/>
                      <w:b/>
                      <w:color w:val="000000"/>
                      <w:sz w:val="16"/>
                      <w:szCs w:val="16"/>
                    </w:rPr>
                    <w:t>Atención de niños y jóvenes en condición vulnerable</w:t>
                  </w:r>
                </w:p>
              </w:tc>
            </w:tr>
            <w:tr w:rsidR="004C574F" w:rsidRPr="004B75A5" w:rsidTr="004C574F">
              <w:trPr>
                <w:trHeight w:val="41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Asesorar jurídicamente a la población solicitante del servicio y patrocinar juicios en materia familiar a personas de escasos recursos</w:t>
                  </w:r>
                </w:p>
              </w:tc>
            </w:tr>
            <w:tr w:rsidR="004C574F" w:rsidRPr="004B75A5" w:rsidTr="004C574F">
              <w:trPr>
                <w:trHeight w:val="42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Establecer programas de desarrollo integral para la atención de niños y jóvenes en situación de calle.</w:t>
                  </w:r>
                </w:p>
              </w:tc>
            </w:tr>
            <w:tr w:rsidR="004C574F" w:rsidRPr="004B75A5" w:rsidTr="004C574F">
              <w:trPr>
                <w:trHeight w:val="42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Impulsar programas para la entrega de zapatos ortopédicos y lentes gratuitos a todos los niños de primaria que lo necesiten.</w:t>
                  </w:r>
                </w:p>
              </w:tc>
            </w:tr>
            <w:tr w:rsidR="004C574F" w:rsidRPr="004B75A5" w:rsidTr="004C574F">
              <w:trPr>
                <w:trHeight w:val="40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Otorgar atención educativa de calidad a los niños, niñas y jóvenes con capacidades diferentes.</w:t>
                  </w:r>
                </w:p>
              </w:tc>
            </w:tr>
            <w:tr w:rsidR="004C574F" w:rsidRPr="004B75A5" w:rsidTr="004C574F">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lastRenderedPageBreak/>
                    <w:t>Prevenir y combatir la trata de niños y jóvenes.</w:t>
                  </w:r>
                </w:p>
              </w:tc>
            </w:tr>
            <w:tr w:rsidR="004C574F" w:rsidRPr="004B75A5" w:rsidTr="004C574F">
              <w:trPr>
                <w:gridAfter w:val="1"/>
                <w:wAfter w:w="7" w:type="dxa"/>
                <w:trHeight w:val="225"/>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10. </w:t>
                  </w:r>
                  <w:r w:rsidRPr="004B75A5">
                    <w:rPr>
                      <w:rFonts w:ascii="Arial Narrow" w:eastAsia="Times New Roman" w:hAnsi="Arial Narrow" w:cs="Calibri"/>
                      <w:b/>
                      <w:color w:val="000000"/>
                      <w:sz w:val="16"/>
                      <w:szCs w:val="16"/>
                    </w:rPr>
                    <w:t>Atención médica</w:t>
                  </w:r>
                </w:p>
              </w:tc>
            </w:tr>
            <w:tr w:rsidR="004C574F" w:rsidRPr="004B75A5" w:rsidTr="004C574F">
              <w:trPr>
                <w:gridAfter w:val="1"/>
                <w:wAfter w:w="7" w:type="dxa"/>
                <w:trHeight w:val="2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Fortalecer la atención a los enfermos de cáncer.</w:t>
                  </w:r>
                </w:p>
              </w:tc>
            </w:tr>
            <w:tr w:rsidR="004C574F" w:rsidRPr="004B75A5" w:rsidTr="004C574F">
              <w:trPr>
                <w:gridAfter w:val="1"/>
                <w:wAfter w:w="7" w:type="dxa"/>
                <w:trHeight w:val="26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Fortalecer la atención a los enfermos de VIH/SIDA.</w:t>
                  </w:r>
                </w:p>
              </w:tc>
            </w:tr>
            <w:tr w:rsidR="004C574F" w:rsidRPr="004B75A5" w:rsidTr="004C574F">
              <w:trPr>
                <w:gridAfter w:val="1"/>
                <w:wAfter w:w="7" w:type="dxa"/>
                <w:trHeight w:val="42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Procurar el abasto de medicamentos y material de curación en unidades hospitalarias del sistema de salud estatal.</w:t>
                  </w:r>
                </w:p>
              </w:tc>
            </w:tr>
            <w:tr w:rsidR="004C574F" w:rsidRPr="004B75A5" w:rsidTr="004C574F">
              <w:trPr>
                <w:gridAfter w:val="1"/>
                <w:wAfter w:w="7" w:type="dxa"/>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Promover una campaña de sensibilización para la</w:t>
                  </w:r>
                  <w:r>
                    <w:rPr>
                      <w:rFonts w:ascii="Arial Narrow" w:eastAsia="Times New Roman" w:hAnsi="Arial Narrow" w:cs="Calibri"/>
                      <w:color w:val="000000"/>
                      <w:sz w:val="16"/>
                      <w:szCs w:val="16"/>
                    </w:rPr>
                    <w:t xml:space="preserve"> detección oportuna de cáncer </w:t>
                  </w:r>
                  <w:proofErr w:type="spellStart"/>
                  <w:r>
                    <w:rPr>
                      <w:rFonts w:ascii="Arial Narrow" w:eastAsia="Times New Roman" w:hAnsi="Arial Narrow" w:cs="Calibri"/>
                      <w:color w:val="000000"/>
                      <w:sz w:val="16"/>
                      <w:szCs w:val="16"/>
                    </w:rPr>
                    <w:t>cé</w:t>
                  </w:r>
                  <w:r w:rsidRPr="004B75A5">
                    <w:rPr>
                      <w:rFonts w:ascii="Arial Narrow" w:eastAsia="Times New Roman" w:hAnsi="Arial Narrow" w:cs="Calibri"/>
                      <w:color w:val="000000"/>
                      <w:sz w:val="16"/>
                      <w:szCs w:val="16"/>
                    </w:rPr>
                    <w:t>rvico</w:t>
                  </w:r>
                  <w:proofErr w:type="spellEnd"/>
                  <w:r w:rsidRPr="004B75A5">
                    <w:rPr>
                      <w:rFonts w:ascii="Arial Narrow" w:eastAsia="Times New Roman" w:hAnsi="Arial Narrow" w:cs="Calibri"/>
                      <w:color w:val="000000"/>
                      <w:sz w:val="16"/>
                      <w:szCs w:val="16"/>
                    </w:rPr>
                    <w:t xml:space="preserve">-uterino y mamario en aquellas mujeres que nunca se han realizado un </w:t>
                  </w:r>
                  <w:proofErr w:type="spellStart"/>
                  <w:r w:rsidRPr="004B75A5">
                    <w:rPr>
                      <w:rFonts w:ascii="Arial Narrow" w:eastAsia="Times New Roman" w:hAnsi="Arial Narrow" w:cs="Calibri"/>
                      <w:color w:val="000000"/>
                      <w:sz w:val="16"/>
                      <w:szCs w:val="16"/>
                    </w:rPr>
                    <w:t>papanicolaou</w:t>
                  </w:r>
                  <w:proofErr w:type="spellEnd"/>
                  <w:r w:rsidRPr="004B75A5">
                    <w:rPr>
                      <w:rFonts w:ascii="Arial Narrow" w:eastAsia="Times New Roman" w:hAnsi="Arial Narrow" w:cs="Calibri"/>
                      <w:color w:val="000000"/>
                      <w:sz w:val="16"/>
                      <w:szCs w:val="16"/>
                    </w:rPr>
                    <w:t xml:space="preserve"> o exploración mamaria.</w:t>
                  </w:r>
                </w:p>
              </w:tc>
            </w:tr>
            <w:tr w:rsidR="004C574F" w:rsidRPr="004B75A5" w:rsidTr="004C574F">
              <w:trPr>
                <w:trHeight w:val="236"/>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4B75A5"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11. </w:t>
                  </w:r>
                  <w:r w:rsidRPr="004B75A5">
                    <w:rPr>
                      <w:rFonts w:ascii="Arial Narrow" w:eastAsia="Times New Roman" w:hAnsi="Arial Narrow" w:cs="Calibri"/>
                      <w:b/>
                      <w:color w:val="000000"/>
                      <w:sz w:val="16"/>
                      <w:szCs w:val="16"/>
                    </w:rPr>
                    <w:t>Calidad de la educación</w:t>
                  </w:r>
                </w:p>
              </w:tc>
            </w:tr>
            <w:tr w:rsidR="004C574F" w:rsidRPr="004B75A5" w:rsidTr="004C574F">
              <w:trPr>
                <w:trHeight w:val="6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Desarrollar el Marco Curricular Común (MCC) basado en desempeños terminales y en un enfoque por competencias en todos los planteles de Educación Media Superior.</w:t>
                  </w:r>
                </w:p>
              </w:tc>
            </w:tr>
            <w:tr w:rsidR="004C574F" w:rsidRPr="004B75A5" w:rsidTr="004C574F">
              <w:trPr>
                <w:trHeight w:val="234"/>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Establecer el Registro Estatal de Educación para la toma de decisiones.</w:t>
                  </w:r>
                </w:p>
              </w:tc>
            </w:tr>
            <w:tr w:rsidR="004C574F" w:rsidRPr="004B75A5" w:rsidTr="004C574F">
              <w:trPr>
                <w:trHeight w:val="408"/>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Fomentar la evaluación integral de los componentes del sistema educativo estatal.</w:t>
                  </w:r>
                </w:p>
              </w:tc>
            </w:tr>
            <w:tr w:rsidR="004C574F" w:rsidRPr="004B75A5" w:rsidTr="004C574F">
              <w:trPr>
                <w:trHeight w:val="6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Fortalecer e impulsar la función de la evaluación y el uso de sus resultados para mejorar la calidad en la educación, la transparencia y la rendición de cuentas.</w:t>
                  </w:r>
                </w:p>
              </w:tc>
            </w:tr>
            <w:tr w:rsidR="004C574F" w:rsidRPr="004B75A5" w:rsidTr="004C574F">
              <w:trPr>
                <w:trHeight w:val="6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Fortalecer programas que contribuyan al desarrollo de las competencias lectora, matemática y científica, para la comprensión y la solución de problemas de la vida en sociedad, así como lograr el dominio de una segunda lengua.</w:t>
                  </w:r>
                </w:p>
              </w:tc>
            </w:tr>
            <w:tr w:rsidR="004C574F" w:rsidRPr="004B75A5" w:rsidTr="004C574F">
              <w:trPr>
                <w:trHeight w:val="6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Impulsar la creación e implementación de proyectos y apoyos para potencializar las competencias de los alumnos con aptitudes sobresalientes o talentos específicos.</w:t>
                  </w:r>
                </w:p>
              </w:tc>
            </w:tr>
            <w:tr w:rsidR="004C574F" w:rsidRPr="004B75A5" w:rsidTr="004C574F">
              <w:trPr>
                <w:trHeight w:val="442"/>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Impulsar modelos para asegurar la calidad en los servicios educativos que prestan los particulares.</w:t>
                  </w:r>
                </w:p>
              </w:tc>
            </w:tr>
            <w:tr w:rsidR="004C574F" w:rsidRPr="004B75A5" w:rsidTr="004C574F">
              <w:trPr>
                <w:trHeight w:val="4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Mejorar la eficiencia terminal en Educación Básica (EB), EMS y Educación Superior.</w:t>
                  </w:r>
                </w:p>
              </w:tc>
            </w:tr>
            <w:tr w:rsidR="004C574F" w:rsidRPr="004B75A5" w:rsidTr="004C574F">
              <w:trPr>
                <w:trHeight w:val="6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4B75A5" w:rsidRDefault="004C574F" w:rsidP="004C574F">
                  <w:pPr>
                    <w:spacing w:after="0" w:line="240" w:lineRule="auto"/>
                    <w:rPr>
                      <w:rFonts w:ascii="Arial Narrow" w:eastAsia="Times New Roman" w:hAnsi="Arial Narrow" w:cs="Calibri"/>
                      <w:color w:val="000000"/>
                      <w:sz w:val="16"/>
                      <w:szCs w:val="16"/>
                    </w:rPr>
                  </w:pPr>
                  <w:r w:rsidRPr="004B75A5">
                    <w:rPr>
                      <w:rFonts w:ascii="Arial Narrow" w:eastAsia="Times New Roman" w:hAnsi="Arial Narrow" w:cs="Calibri"/>
                      <w:color w:val="000000"/>
                      <w:sz w:val="16"/>
                      <w:szCs w:val="16"/>
                    </w:rPr>
                    <w:t>Promover, entre los actores del proceso educativo, el desarrollo de las habilidades del pensamiento, las capacidades creativas, la investigación y la innovación.</w:t>
                  </w:r>
                </w:p>
              </w:tc>
            </w:tr>
            <w:tr w:rsidR="004C574F" w:rsidRPr="00C13D58" w:rsidTr="004C574F">
              <w:trPr>
                <w:trHeight w:val="31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C13D58"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12. </w:t>
                  </w:r>
                  <w:r w:rsidRPr="00C13D58">
                    <w:rPr>
                      <w:rFonts w:ascii="Arial Narrow" w:eastAsia="Times New Roman" w:hAnsi="Arial Narrow" w:cs="Calibri"/>
                      <w:b/>
                      <w:color w:val="000000"/>
                      <w:sz w:val="16"/>
                      <w:szCs w:val="16"/>
                    </w:rPr>
                    <w:t>Calidad de los servicios médicos</w:t>
                  </w:r>
                </w:p>
              </w:tc>
            </w:tr>
            <w:tr w:rsidR="004C574F" w:rsidRPr="00C13D58"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Disminuir la variabilidad en la atención de los centros de primer nivel en la entidad.</w:t>
                  </w:r>
                </w:p>
              </w:tc>
            </w:tr>
            <w:tr w:rsidR="004C574F" w:rsidRPr="00C13D58" w:rsidTr="004C574F">
              <w:trPr>
                <w:trHeight w:val="18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Elevar la efectividad, calidad y humanismo de los servicios de salud.</w:t>
                  </w:r>
                </w:p>
              </w:tc>
            </w:tr>
            <w:tr w:rsidR="004C574F" w:rsidRPr="00C13D58"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Emprender un programa de mejoramiento integral de los servicios de salud.</w:t>
                  </w:r>
                </w:p>
              </w:tc>
            </w:tr>
            <w:tr w:rsidR="004C574F" w:rsidRPr="00C13D58"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Generalizar el acceso a los servicios de salud a toda la población, mediante esquemas financieramente sustentables.</w:t>
                  </w:r>
                </w:p>
              </w:tc>
            </w:tr>
            <w:tr w:rsidR="004C574F" w:rsidRPr="00C13D58" w:rsidTr="004C574F">
              <w:trPr>
                <w:trHeight w:val="26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Impulsar la convergencia en la calidad de los servicios médicos en todos los centros de salud de la entidad.</w:t>
                  </w:r>
                </w:p>
              </w:tc>
            </w:tr>
            <w:tr w:rsidR="004C574F" w:rsidRPr="00C13D58" w:rsidTr="004C574F">
              <w:trPr>
                <w:trHeight w:val="32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Mejorar la eficiencia y calidad de la atención médica ambulatoria y de los servicios de salud bucal.</w:t>
                  </w:r>
                </w:p>
              </w:tc>
            </w:tr>
            <w:tr w:rsidR="004C574F" w:rsidRPr="00C13D58" w:rsidTr="004C574F">
              <w:trPr>
                <w:trHeight w:val="23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C13D58"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13. </w:t>
                  </w:r>
                  <w:r w:rsidRPr="00C13D58">
                    <w:rPr>
                      <w:rFonts w:ascii="Arial Narrow" w:eastAsia="Times New Roman" w:hAnsi="Arial Narrow" w:cs="Calibri"/>
                      <w:b/>
                      <w:color w:val="000000"/>
                      <w:sz w:val="16"/>
                      <w:szCs w:val="16"/>
                    </w:rPr>
                    <w:t>Calidad e innovación educativa</w:t>
                  </w:r>
                </w:p>
              </w:tc>
            </w:tr>
            <w:tr w:rsidR="004C574F" w:rsidRPr="00C13D58" w:rsidTr="004C574F">
              <w:trPr>
                <w:trHeight w:val="26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Consolidar instituciones educativas eficaces y con ambientes de aprendizaje adecuados.</w:t>
                  </w:r>
                </w:p>
              </w:tc>
            </w:tr>
            <w:tr w:rsidR="004C574F" w:rsidRPr="00C13D58" w:rsidTr="004C574F">
              <w:trPr>
                <w:trHeight w:val="45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Fomentar e impulsar acciones encaminadas a la enseñanza del idioma inglés en la educación.</w:t>
                  </w:r>
                </w:p>
              </w:tc>
            </w:tr>
            <w:tr w:rsidR="004C574F" w:rsidRPr="00C13D58"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Fomentar el reconocimiento de los docentes y las autoridades educativas, con base al mérito de su desempeño profesional.</w:t>
                  </w:r>
                </w:p>
              </w:tc>
            </w:tr>
            <w:tr w:rsidR="004C574F" w:rsidRPr="00C13D58" w:rsidTr="004C574F">
              <w:trPr>
                <w:trHeight w:val="41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Impulsar la vinculación efectiva de la Educación Media Superior (EMS) y la Educación Superior (ES) con los sectores público, privado y social.</w:t>
                  </w:r>
                </w:p>
              </w:tc>
            </w:tr>
            <w:tr w:rsidR="004C574F" w:rsidRPr="00C13D58" w:rsidTr="004C574F">
              <w:trPr>
                <w:trHeight w:val="27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Mejorar la calidad de la educación en todos sus niveles.</w:t>
                  </w:r>
                </w:p>
              </w:tc>
            </w:tr>
            <w:tr w:rsidR="004C574F" w:rsidRPr="00C13D58" w:rsidTr="004C574F">
              <w:trPr>
                <w:trHeight w:val="10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Promover la Educación Inicial con servicios integrales para niños de 45 días de nacidos hasta los dos años y 11 meses de edad, para contribuir a su desarrollo integral.</w:t>
                  </w:r>
                </w:p>
              </w:tc>
            </w:tr>
            <w:tr w:rsidR="004C574F" w:rsidRPr="00C13D58" w:rsidTr="004C574F">
              <w:trPr>
                <w:trHeight w:val="61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lastRenderedPageBreak/>
                    <w:t>Promover programas de innovación educativa que contribuyan al mejoramiento del proceso de enseñanza-aprendizaje y al desempeño de los indicadores educativos, con el fin de propiciar un mejor aprovechamiento escolar.</w:t>
                  </w:r>
                </w:p>
              </w:tc>
            </w:tr>
            <w:tr w:rsidR="004C574F" w:rsidRPr="00C13D58" w:rsidTr="004C574F">
              <w:trPr>
                <w:trHeight w:val="303"/>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Realizar evaluaciones integrales para el mejoramiento del sistema educativo.</w:t>
                  </w:r>
                </w:p>
              </w:tc>
            </w:tr>
            <w:tr w:rsidR="004C574F" w:rsidRPr="00C13D58" w:rsidTr="004C574F">
              <w:trPr>
                <w:trHeight w:val="19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Realizar investigación para la innovación y competitividad.</w:t>
                  </w:r>
                </w:p>
              </w:tc>
            </w:tr>
            <w:tr w:rsidR="004C574F" w:rsidRPr="00C13D58" w:rsidTr="004C574F">
              <w:trPr>
                <w:trHeight w:val="26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C13D58"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14. </w:t>
                  </w:r>
                  <w:r w:rsidRPr="00C13D58">
                    <w:rPr>
                      <w:rFonts w:ascii="Arial Narrow" w:eastAsia="Times New Roman" w:hAnsi="Arial Narrow" w:cs="Calibri"/>
                      <w:b/>
                      <w:color w:val="000000"/>
                      <w:sz w:val="16"/>
                      <w:szCs w:val="16"/>
                    </w:rPr>
                    <w:t>Certificación del proceso de adopción</w:t>
                  </w:r>
                </w:p>
              </w:tc>
            </w:tr>
            <w:tr w:rsidR="004C574F" w:rsidRPr="00C13D58"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Tramitar el proceso de adopción en atención al sistema de gestión de calidad certificado con el fin de agilizar los trámites administrativos</w:t>
                  </w:r>
                </w:p>
              </w:tc>
            </w:tr>
            <w:tr w:rsidR="004C574F" w:rsidRPr="00C13D58"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C13D58"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15. </w:t>
                  </w:r>
                  <w:r w:rsidRPr="00C13D58">
                    <w:rPr>
                      <w:rFonts w:ascii="Arial Narrow" w:eastAsia="Times New Roman" w:hAnsi="Arial Narrow" w:cs="Calibri"/>
                      <w:b/>
                      <w:color w:val="000000"/>
                      <w:sz w:val="16"/>
                      <w:szCs w:val="16"/>
                    </w:rPr>
                    <w:t>Cobertura educativa</w:t>
                  </w:r>
                </w:p>
              </w:tc>
            </w:tr>
            <w:tr w:rsidR="004C574F" w:rsidRPr="00C13D58"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Impulsar servicios educativos alternativos e incluyentes en todos los tipos y modalidades, con un enfoque humanista.</w:t>
                  </w:r>
                </w:p>
              </w:tc>
            </w:tr>
            <w:tr w:rsidR="004C574F" w:rsidRPr="00C13D58"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Incrementar con equidad la cobertura en educación.</w:t>
                  </w:r>
                </w:p>
              </w:tc>
            </w:tr>
            <w:tr w:rsidR="004C574F" w:rsidRPr="00C13D58" w:rsidTr="004C574F">
              <w:trPr>
                <w:trHeight w:val="41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Incrementar los índices de cobertura y absorción en los niveles de EB, EMS y Educación Superior.</w:t>
                  </w:r>
                </w:p>
              </w:tc>
            </w:tr>
            <w:tr w:rsidR="004C574F" w:rsidRPr="00C13D58" w:rsidTr="004C574F">
              <w:trPr>
                <w:trHeight w:val="27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C13D58"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16. </w:t>
                  </w:r>
                  <w:r w:rsidRPr="00C13D58">
                    <w:rPr>
                      <w:rFonts w:ascii="Arial Narrow" w:eastAsia="Times New Roman" w:hAnsi="Arial Narrow" w:cs="Calibri"/>
                      <w:b/>
                      <w:color w:val="000000"/>
                      <w:sz w:val="16"/>
                      <w:szCs w:val="16"/>
                    </w:rPr>
                    <w:t>Colaboración estratégica para el combate a la pobreza</w:t>
                  </w:r>
                </w:p>
              </w:tc>
            </w:tr>
            <w:tr w:rsidR="004C574F" w:rsidRPr="00C13D58" w:rsidTr="004C574F">
              <w:trPr>
                <w:trHeight w:val="40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Impulsar alianzas estratégicas con los sectores público, social y privado para la atención de necesidades básicas.</w:t>
                  </w:r>
                </w:p>
              </w:tc>
            </w:tr>
            <w:tr w:rsidR="004C574F" w:rsidRPr="00C13D58"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Mantener una relación de respeto y colaboración solidaria entre el Gobierno Estatal y las organizaciones sociales, en la que se escuche y atienda las gestiones que desarrollan, y se tenga siempre como prioridad la solución de los problemas de pobreza de la gente.</w:t>
                  </w:r>
                </w:p>
              </w:tc>
            </w:tr>
            <w:tr w:rsidR="004C574F" w:rsidRPr="00C13D58" w:rsidTr="004C574F">
              <w:trPr>
                <w:trHeight w:val="38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Promover políticas de inclusión social para el desarrollo integral de los grupos marginados, en pobreza o vulnerabilidad social.</w:t>
                  </w:r>
                </w:p>
              </w:tc>
            </w:tr>
            <w:tr w:rsidR="004C574F" w:rsidRPr="00C13D58"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C13D58"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17. </w:t>
                  </w:r>
                  <w:r w:rsidRPr="00C13D58">
                    <w:rPr>
                      <w:rFonts w:ascii="Arial Narrow" w:eastAsia="Times New Roman" w:hAnsi="Arial Narrow" w:cs="Calibri"/>
                      <w:b/>
                      <w:color w:val="000000"/>
                      <w:sz w:val="16"/>
                      <w:szCs w:val="16"/>
                    </w:rPr>
                    <w:t>Colaboración institucional para la salud</w:t>
                  </w:r>
                </w:p>
              </w:tc>
            </w:tr>
            <w:tr w:rsidR="004C574F" w:rsidRPr="00C13D58" w:rsidTr="004C574F">
              <w:trPr>
                <w:trHeight w:val="56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Celebrar convenios de coordinación y colaboración con instituciones públicas, privadas y sociales que estén relacionadas con los servicios de salud.</w:t>
                  </w:r>
                </w:p>
              </w:tc>
            </w:tr>
            <w:tr w:rsidR="004C574F" w:rsidRPr="00C13D58" w:rsidTr="004C574F">
              <w:trPr>
                <w:trHeight w:val="23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Consolidar la coordinación y colaboración entre las instituciones de salud.</w:t>
                  </w:r>
                </w:p>
              </w:tc>
            </w:tr>
            <w:tr w:rsidR="004C574F" w:rsidRPr="00C13D58" w:rsidTr="004C574F">
              <w:trPr>
                <w:trHeight w:val="28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C13D58"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18. </w:t>
                  </w:r>
                  <w:r w:rsidRPr="00C13D58">
                    <w:rPr>
                      <w:rFonts w:ascii="Arial Narrow" w:eastAsia="Times New Roman" w:hAnsi="Arial Narrow" w:cs="Calibri"/>
                      <w:b/>
                      <w:color w:val="000000"/>
                      <w:sz w:val="16"/>
                      <w:szCs w:val="16"/>
                    </w:rPr>
                    <w:t>Construcción y recuperación de espacios públicos</w:t>
                  </w:r>
                </w:p>
              </w:tc>
            </w:tr>
            <w:tr w:rsidR="004C574F" w:rsidRPr="00C13D58" w:rsidTr="004C574F">
              <w:trPr>
                <w:trHeight w:val="42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Construir nuevos espacios públicos e implementar un programa para recuperar los espacios públicos abandonados.</w:t>
                  </w:r>
                </w:p>
              </w:tc>
            </w:tr>
            <w:tr w:rsidR="004C574F" w:rsidRPr="00C13D58" w:rsidTr="004C574F">
              <w:trPr>
                <w:trHeight w:val="26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Establecer Plazas Estado de México en cada uno de los municipios.</w:t>
                  </w:r>
                </w:p>
              </w:tc>
            </w:tr>
            <w:tr w:rsidR="004C574F" w:rsidRPr="00C13D58" w:rsidTr="004C574F">
              <w:trPr>
                <w:trHeight w:val="42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C13D58" w:rsidRDefault="004C574F" w:rsidP="004C574F">
                  <w:pPr>
                    <w:spacing w:after="0" w:line="240" w:lineRule="auto"/>
                    <w:rPr>
                      <w:rFonts w:ascii="Arial Narrow" w:eastAsia="Times New Roman" w:hAnsi="Arial Narrow" w:cs="Calibri"/>
                      <w:color w:val="000000"/>
                      <w:sz w:val="16"/>
                      <w:szCs w:val="16"/>
                    </w:rPr>
                  </w:pPr>
                  <w:r w:rsidRPr="00C13D58">
                    <w:rPr>
                      <w:rFonts w:ascii="Arial Narrow" w:eastAsia="Times New Roman" w:hAnsi="Arial Narrow" w:cs="Calibri"/>
                      <w:color w:val="000000"/>
                      <w:sz w:val="16"/>
                      <w:szCs w:val="16"/>
                    </w:rPr>
                    <w:t>Impulsar proyectos de recuperación de las áreas verdes urbanas y azoteas verdes en las zonas metropolitanas de la entidad.</w:t>
                  </w:r>
                </w:p>
              </w:tc>
            </w:tr>
            <w:tr w:rsidR="004C574F" w:rsidRPr="00E57723" w:rsidTr="004C574F">
              <w:trPr>
                <w:trHeight w:val="26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E57723"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19. </w:t>
                  </w:r>
                  <w:r w:rsidRPr="00E57723">
                    <w:rPr>
                      <w:rFonts w:ascii="Arial Narrow" w:eastAsia="Times New Roman" w:hAnsi="Arial Narrow" w:cs="Calibri"/>
                      <w:b/>
                      <w:color w:val="000000"/>
                      <w:sz w:val="16"/>
                      <w:szCs w:val="16"/>
                    </w:rPr>
                    <w:t>Crecimiento ordenado</w:t>
                  </w:r>
                </w:p>
              </w:tc>
            </w:tr>
            <w:tr w:rsidR="004C574F" w:rsidRPr="00E57723"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Impulsar el crecimiento ordenado y sustentable de los asentamientos humanos.</w:t>
                  </w:r>
                </w:p>
              </w:tc>
            </w:tr>
            <w:tr w:rsidR="004C574F" w:rsidRPr="00E57723"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Promover, junto con los gobiernos municipales, un uso eficiente y aprovechamiento de la tierra a través del otorgamiento ordenado de permisos para la construcción de vivienda.</w:t>
                  </w:r>
                </w:p>
              </w:tc>
            </w:tr>
            <w:tr w:rsidR="004C574F" w:rsidRPr="00E57723" w:rsidTr="004C574F">
              <w:trPr>
                <w:trHeight w:val="23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E57723"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20. </w:t>
                  </w:r>
                  <w:r w:rsidRPr="00E57723">
                    <w:rPr>
                      <w:rFonts w:ascii="Arial Narrow" w:eastAsia="Times New Roman" w:hAnsi="Arial Narrow" w:cs="Calibri"/>
                      <w:b/>
                      <w:color w:val="000000"/>
                      <w:sz w:val="16"/>
                      <w:szCs w:val="16"/>
                    </w:rPr>
                    <w:t>Deporte de alto rendimiento</w:t>
                  </w:r>
                </w:p>
              </w:tc>
            </w:tr>
            <w:tr w:rsidR="004C574F" w:rsidRPr="00E57723"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Apoyar a los atletas mexiquenses para que asistan a eventos deportivos como olimpiadas y paralimpiadas, nacionales e internacionales.</w:t>
                  </w:r>
                </w:p>
              </w:tc>
            </w:tr>
            <w:tr w:rsidR="004C574F" w:rsidRPr="00E57723"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Poner en funcionamiento Centros Regionales del Deporte de Alto Rendimiento.</w:t>
                  </w:r>
                </w:p>
              </w:tc>
            </w:tr>
            <w:tr w:rsidR="004C574F" w:rsidRPr="00E57723"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Promover la construcción y operación de Centros Regionales para Talentos Deportivos.</w:t>
                  </w:r>
                </w:p>
              </w:tc>
            </w:tr>
            <w:tr w:rsidR="004C574F" w:rsidRPr="00E57723" w:rsidTr="004C574F">
              <w:trPr>
                <w:trHeight w:val="32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E57723"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21. </w:t>
                  </w:r>
                  <w:r w:rsidRPr="00E57723">
                    <w:rPr>
                      <w:rFonts w:ascii="Arial Narrow" w:eastAsia="Times New Roman" w:hAnsi="Arial Narrow" w:cs="Calibri"/>
                      <w:b/>
                      <w:color w:val="000000"/>
                      <w:sz w:val="16"/>
                      <w:szCs w:val="16"/>
                    </w:rPr>
                    <w:t>Desarrollo integral de la juventud</w:t>
                  </w:r>
                </w:p>
              </w:tc>
            </w:tr>
            <w:tr w:rsidR="004C574F" w:rsidRPr="00E57723" w:rsidTr="004C574F">
              <w:trPr>
                <w:trHeight w:val="41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Apoyar a los jóvenes mexiquenses otorgándoles tarjetas con descuentos y promoviendo la creación de espacios de expresión, formación e información para lograr un desarrollo integral de la juventud.</w:t>
                  </w:r>
                </w:p>
              </w:tc>
            </w:tr>
            <w:tr w:rsidR="004C574F" w:rsidRPr="00E57723" w:rsidTr="004C574F">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Fomentar la creación de Centros de Atención Integral a la Juventud.</w:t>
                  </w:r>
                </w:p>
              </w:tc>
            </w:tr>
            <w:tr w:rsidR="004C574F" w:rsidRPr="00E57723" w:rsidTr="004C574F">
              <w:trPr>
                <w:trHeight w:val="531"/>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 xml:space="preserve">Realizar más y mejores actividades recreativas y culturales para los jóvenes mexiquenses, tales como conciertos públicos, exhibiciones de </w:t>
                  </w:r>
                  <w:proofErr w:type="spellStart"/>
                  <w:r w:rsidRPr="002177F2">
                    <w:rPr>
                      <w:rFonts w:ascii="Arial Narrow" w:eastAsia="Times New Roman" w:hAnsi="Arial Narrow" w:cs="Calibri"/>
                      <w:i/>
                      <w:color w:val="000000"/>
                      <w:sz w:val="16"/>
                      <w:szCs w:val="16"/>
                    </w:rPr>
                    <w:t>skate</w:t>
                  </w:r>
                  <w:proofErr w:type="spellEnd"/>
                  <w:r w:rsidRPr="00E57723">
                    <w:rPr>
                      <w:rFonts w:ascii="Arial Narrow" w:eastAsia="Times New Roman" w:hAnsi="Arial Narrow" w:cs="Calibri"/>
                      <w:color w:val="000000"/>
                      <w:sz w:val="16"/>
                      <w:szCs w:val="16"/>
                    </w:rPr>
                    <w:t xml:space="preserve"> o de grafiti.</w:t>
                  </w:r>
                </w:p>
              </w:tc>
            </w:tr>
            <w:tr w:rsidR="004C574F" w:rsidRPr="00E57723" w:rsidTr="004C574F">
              <w:trPr>
                <w:trHeight w:val="233"/>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E57723" w:rsidRDefault="00FC0FF5"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T</w:t>
                  </w:r>
                  <w:r w:rsidR="004C574F">
                    <w:rPr>
                      <w:rFonts w:ascii="Arial Narrow" w:eastAsia="Times New Roman" w:hAnsi="Arial Narrow" w:cs="Calibri"/>
                      <w:b/>
                      <w:color w:val="000000"/>
                      <w:sz w:val="16"/>
                      <w:szCs w:val="16"/>
                    </w:rPr>
                    <w:t xml:space="preserve">ema 22. </w:t>
                  </w:r>
                  <w:r w:rsidR="004C574F" w:rsidRPr="00E57723">
                    <w:rPr>
                      <w:rFonts w:ascii="Arial Narrow" w:eastAsia="Times New Roman" w:hAnsi="Arial Narrow" w:cs="Calibri"/>
                      <w:b/>
                      <w:color w:val="000000"/>
                      <w:sz w:val="16"/>
                      <w:szCs w:val="16"/>
                    </w:rPr>
                    <w:t>Detección oportuna de enfermedades</w:t>
                  </w:r>
                </w:p>
              </w:tc>
            </w:tr>
            <w:tr w:rsidR="004C574F" w:rsidRPr="00E57723" w:rsidTr="004C574F">
              <w:trPr>
                <w:trHeight w:val="26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 xml:space="preserve">Fortalecer la detección oportuna de cáncer de mama y </w:t>
                  </w:r>
                  <w:proofErr w:type="spellStart"/>
                  <w:r w:rsidRPr="00E57723">
                    <w:rPr>
                      <w:rFonts w:ascii="Arial Narrow" w:eastAsia="Times New Roman" w:hAnsi="Arial Narrow" w:cs="Calibri"/>
                      <w:color w:val="000000"/>
                      <w:sz w:val="16"/>
                      <w:szCs w:val="16"/>
                    </w:rPr>
                    <w:t>cérvico</w:t>
                  </w:r>
                  <w:proofErr w:type="spellEnd"/>
                  <w:r w:rsidRPr="00E57723">
                    <w:rPr>
                      <w:rFonts w:ascii="Arial Narrow" w:eastAsia="Times New Roman" w:hAnsi="Arial Narrow" w:cs="Calibri"/>
                      <w:color w:val="000000"/>
                      <w:sz w:val="16"/>
                      <w:szCs w:val="16"/>
                    </w:rPr>
                    <w:t xml:space="preserve"> uterino.</w:t>
                  </w:r>
                </w:p>
              </w:tc>
            </w:tr>
            <w:tr w:rsidR="004C574F" w:rsidRPr="00E57723"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lastRenderedPageBreak/>
                    <w:t>Potenciar las acciones de prevención y detección oportuna de las enfermedades crónico-degenerativas, el cáncer y los daños al riñón.</w:t>
                  </w:r>
                </w:p>
              </w:tc>
            </w:tr>
            <w:tr w:rsidR="004C574F" w:rsidRPr="00E57723" w:rsidTr="004C574F">
              <w:trPr>
                <w:trHeight w:val="55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Reforzar los programas de salud reproductiva para prevenir embarazos no deseados y enfermedades infecciosas de origen sexual, principalmente entre los grupos más vulnerables.</w:t>
                  </w:r>
                </w:p>
              </w:tc>
            </w:tr>
            <w:tr w:rsidR="004C574F" w:rsidRPr="00E57723" w:rsidTr="004C574F">
              <w:trPr>
                <w:trHeight w:val="28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E57723"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23. </w:t>
                  </w:r>
                  <w:r w:rsidRPr="00E57723">
                    <w:rPr>
                      <w:rFonts w:ascii="Arial Narrow" w:eastAsia="Times New Roman" w:hAnsi="Arial Narrow" w:cs="Calibri"/>
                      <w:b/>
                      <w:color w:val="000000"/>
                      <w:sz w:val="16"/>
                      <w:szCs w:val="16"/>
                    </w:rPr>
                    <w:t>Donación y trasplante de órganos</w:t>
                  </w:r>
                </w:p>
              </w:tc>
            </w:tr>
            <w:tr w:rsidR="004C574F" w:rsidRPr="00E57723" w:rsidTr="004C574F">
              <w:trPr>
                <w:trHeight w:val="41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 xml:space="preserve">Integrar la coordinación </w:t>
                  </w:r>
                  <w:proofErr w:type="spellStart"/>
                  <w:r w:rsidRPr="00E57723">
                    <w:rPr>
                      <w:rFonts w:ascii="Arial Narrow" w:eastAsia="Times New Roman" w:hAnsi="Arial Narrow" w:cs="Calibri"/>
                      <w:color w:val="000000"/>
                      <w:sz w:val="16"/>
                      <w:szCs w:val="16"/>
                    </w:rPr>
                    <w:t>intra</w:t>
                  </w:r>
                  <w:proofErr w:type="spellEnd"/>
                  <w:r w:rsidRPr="00E57723">
                    <w:rPr>
                      <w:rFonts w:ascii="Arial Narrow" w:eastAsia="Times New Roman" w:hAnsi="Arial Narrow" w:cs="Calibri"/>
                      <w:color w:val="000000"/>
                      <w:sz w:val="16"/>
                      <w:szCs w:val="16"/>
                    </w:rPr>
                    <w:t xml:space="preserve"> y extra hospitalaria para la eficiencia del sistema estatal de trasplantes.</w:t>
                  </w:r>
                </w:p>
              </w:tc>
            </w:tr>
            <w:tr w:rsidR="004C574F" w:rsidRPr="00E57723"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E57723" w:rsidRDefault="004C574F" w:rsidP="004C574F">
                  <w:pPr>
                    <w:spacing w:after="0" w:line="240" w:lineRule="auto"/>
                    <w:rPr>
                      <w:rFonts w:ascii="Arial Narrow" w:eastAsia="Times New Roman" w:hAnsi="Arial Narrow" w:cs="Calibri"/>
                      <w:color w:val="000000"/>
                      <w:sz w:val="16"/>
                      <w:szCs w:val="16"/>
                    </w:rPr>
                  </w:pPr>
                  <w:r w:rsidRPr="00E57723">
                    <w:rPr>
                      <w:rFonts w:ascii="Arial Narrow" w:eastAsia="Times New Roman" w:hAnsi="Arial Narrow" w:cs="Calibri"/>
                      <w:color w:val="000000"/>
                      <w:sz w:val="16"/>
                      <w:szCs w:val="16"/>
                    </w:rPr>
                    <w:t>Sensibilizar a la sociedad sobre la donación y el trasplante de órganos, tejidos y células.</w:t>
                  </w:r>
                </w:p>
              </w:tc>
            </w:tr>
            <w:tr w:rsidR="004C574F" w:rsidRPr="00267F04"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67F0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24. </w:t>
                  </w:r>
                  <w:r w:rsidRPr="00267F04">
                    <w:rPr>
                      <w:rFonts w:ascii="Arial Narrow" w:eastAsia="Times New Roman" w:hAnsi="Arial Narrow" w:cs="Calibri"/>
                      <w:b/>
                      <w:color w:val="000000"/>
                      <w:sz w:val="16"/>
                      <w:szCs w:val="16"/>
                    </w:rPr>
                    <w:t>Dotación de servicios públicos</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Apoyar la gestión para electrificar e introducir los servicios de agua potable y drenaje en diversas localidades de la zona conurbada del Valle de México.</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Impulsar el desarrollo económico a través de la ejecución de obras de pavimentación, alumbrado, alcantarillado, habilitación de centros de salud y desarrollo de comercios.</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Impulsar, en coordinación con los gobiernos municipales, programas para dotar de servicios eléctricos a las familias que viven en zonas precarias, tanto en el medio urbano como en el rural.</w:t>
                  </w:r>
                </w:p>
              </w:tc>
            </w:tr>
            <w:tr w:rsidR="004C574F" w:rsidRPr="00267F04" w:rsidTr="004C574F">
              <w:trPr>
                <w:trHeight w:val="28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67F0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25. </w:t>
                  </w:r>
                  <w:r w:rsidRPr="00267F04">
                    <w:rPr>
                      <w:rFonts w:ascii="Arial Narrow" w:eastAsia="Times New Roman" w:hAnsi="Arial Narrow" w:cs="Calibri"/>
                      <w:b/>
                      <w:color w:val="000000"/>
                      <w:sz w:val="16"/>
                      <w:szCs w:val="16"/>
                    </w:rPr>
                    <w:t>Educación integral</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Formar integralmente al alumno para mejorar la calidad en la educación con énfasis en una formación a partir de valores universales, actitudes y hábitos positivos, mediante conocimientos y competencias.</w:t>
                  </w:r>
                </w:p>
              </w:tc>
            </w:tr>
            <w:tr w:rsidR="004C574F" w:rsidRPr="00267F04" w:rsidTr="004C574F">
              <w:trPr>
                <w:trHeight w:val="22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Promover dentro del sistema educativo la cultura física y el deporte.</w:t>
                  </w:r>
                </w:p>
              </w:tc>
            </w:tr>
            <w:tr w:rsidR="004C574F" w:rsidRPr="00267F04"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Promover dentro del sistema educativo la realización de actividades culturales, artísticas y de preservación del patrimonio cultural.</w:t>
                  </w:r>
                </w:p>
              </w:tc>
            </w:tr>
            <w:tr w:rsidR="004C574F" w:rsidRPr="00267F04" w:rsidTr="004C574F">
              <w:trPr>
                <w:trHeight w:val="30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67F0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26. </w:t>
                  </w:r>
                  <w:r w:rsidRPr="00267F04">
                    <w:rPr>
                      <w:rFonts w:ascii="Arial Narrow" w:eastAsia="Times New Roman" w:hAnsi="Arial Narrow" w:cs="Calibri"/>
                      <w:b/>
                      <w:color w:val="000000"/>
                      <w:sz w:val="16"/>
                      <w:szCs w:val="16"/>
                    </w:rPr>
                    <w:t>Educación para los adultos mayores</w:t>
                  </w:r>
                </w:p>
              </w:tc>
            </w:tr>
            <w:tr w:rsidR="004C574F" w:rsidRPr="00267F04" w:rsidTr="004C574F">
              <w:trPr>
                <w:trHeight w:val="41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Apoyar a los adultos mayores para que concluyan sus estudios de Primaria, Secundaria y Preparatoria.</w:t>
                  </w:r>
                </w:p>
              </w:tc>
            </w:tr>
            <w:tr w:rsidR="004C574F" w:rsidRPr="00267F04"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Organizar campañas para la alfabetización de los adultos mayores mediante el uso de tecnologías de la información.</w:t>
                  </w:r>
                </w:p>
              </w:tc>
            </w:tr>
            <w:tr w:rsidR="004C574F" w:rsidRPr="00267F04"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Promover la Universidad de la Experiencia.</w:t>
                  </w:r>
                </w:p>
              </w:tc>
            </w:tr>
            <w:tr w:rsidR="004C574F" w:rsidRPr="00267F04"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67F0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27. </w:t>
                  </w:r>
                  <w:r w:rsidRPr="00267F04">
                    <w:rPr>
                      <w:rFonts w:ascii="Arial Narrow" w:eastAsia="Times New Roman" w:hAnsi="Arial Narrow" w:cs="Calibri"/>
                      <w:b/>
                      <w:color w:val="000000"/>
                      <w:sz w:val="16"/>
                      <w:szCs w:val="16"/>
                    </w:rPr>
                    <w:t>Embarazos múltiples e integración familiar</w:t>
                  </w:r>
                </w:p>
              </w:tc>
            </w:tr>
            <w:tr w:rsidR="004C574F" w:rsidRPr="00267F04"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Crear programas sociales alimentarios para familias de bajos recursos que tengan hijos en embarazos múltiples.</w:t>
                  </w:r>
                </w:p>
              </w:tc>
            </w:tr>
            <w:tr w:rsidR="004C574F" w:rsidRPr="00267F04"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Promover la incorporación de nuevos programas para fortalecer la integración familiar en el Sistema DIFEM.</w:t>
                  </w:r>
                </w:p>
              </w:tc>
            </w:tr>
            <w:tr w:rsidR="004C574F" w:rsidRPr="00267F04"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67F0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28. </w:t>
                  </w:r>
                  <w:r w:rsidRPr="00267F04">
                    <w:rPr>
                      <w:rFonts w:ascii="Arial Narrow" w:eastAsia="Times New Roman" w:hAnsi="Arial Narrow" w:cs="Calibri"/>
                      <w:b/>
                      <w:color w:val="000000"/>
                      <w:sz w:val="16"/>
                      <w:szCs w:val="16"/>
                    </w:rPr>
                    <w:t>Empleo para los adultos mayores</w:t>
                  </w:r>
                </w:p>
              </w:tc>
            </w:tr>
            <w:tr w:rsidR="004C574F" w:rsidRPr="00267F04" w:rsidTr="004C574F">
              <w:trPr>
                <w:trHeight w:val="41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Abrir espacios para que los adultos mayores participen en proyectos de desarrollo económico y social de su comunidad.</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Diseñar y operar programas de autoempleo y vinculación de los adultos mayores con el mercado laboral, como una expresión de reconocimiento y valoración de su experiencia y sabiduría.</w:t>
                  </w:r>
                </w:p>
              </w:tc>
            </w:tr>
            <w:tr w:rsidR="004C574F" w:rsidRPr="00267F04" w:rsidTr="004C574F">
              <w:trPr>
                <w:trHeight w:val="37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Otorgar estímulos que brinden oportunidades de trabajo a los adultos mayores.</w:t>
                  </w:r>
                </w:p>
              </w:tc>
            </w:tr>
            <w:tr w:rsidR="004C574F" w:rsidRPr="00267F04" w:rsidTr="004C574F">
              <w:trPr>
                <w:trHeight w:val="27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67F0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29. </w:t>
                  </w:r>
                  <w:r w:rsidRPr="00267F04">
                    <w:rPr>
                      <w:rFonts w:ascii="Arial Narrow" w:eastAsia="Times New Roman" w:hAnsi="Arial Narrow" w:cs="Calibri"/>
                      <w:b/>
                      <w:color w:val="000000"/>
                      <w:sz w:val="16"/>
                      <w:szCs w:val="16"/>
                    </w:rPr>
                    <w:t>Entorno seguro para la mujer</w:t>
                  </w:r>
                </w:p>
              </w:tc>
            </w:tr>
            <w:tr w:rsidR="004C574F" w:rsidRPr="00267F04" w:rsidTr="004C574F">
              <w:trPr>
                <w:trHeight w:val="389"/>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Ampliar los servicios de atención integral a las mujeres víctimas de violencia y a sus hijos.</w:t>
                  </w:r>
                </w:p>
              </w:tc>
            </w:tr>
            <w:tr w:rsidR="004C574F" w:rsidRPr="00267F04" w:rsidTr="004C574F">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Prevenir y combatir la trata de personas.</w:t>
                  </w:r>
                </w:p>
              </w:tc>
            </w:tr>
            <w:tr w:rsidR="004C574F" w:rsidRPr="00267F04" w:rsidTr="004C574F">
              <w:trPr>
                <w:trHeight w:val="257"/>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67F04"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30. </w:t>
                  </w:r>
                  <w:r w:rsidRPr="00267F04">
                    <w:rPr>
                      <w:rFonts w:ascii="Arial Narrow" w:eastAsia="Times New Roman" w:hAnsi="Arial Narrow" w:cs="Calibri"/>
                      <w:b/>
                      <w:color w:val="000000"/>
                      <w:sz w:val="16"/>
                      <w:szCs w:val="16"/>
                    </w:rPr>
                    <w:t>Equidad en la educación</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Ampliar la cobertura de los programas de becas para apoyar a los alumnos que por su condición económica, requerimientos especiales o rendimiento académico, lo merezcan o necesiten, a fin de propiciar el acceso, la permanencia y la conclusión de sus estudios.</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Apoyar a la economía familiar con materiales y útiles escolares para niños de Preescolar, de Primaria y de Secundaria, a través de programas focalizados.</w:t>
                  </w:r>
                </w:p>
              </w:tc>
            </w:tr>
            <w:tr w:rsidR="004C574F" w:rsidRPr="00267F04" w:rsidTr="004C574F">
              <w:trPr>
                <w:trHeight w:val="47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lastRenderedPageBreak/>
                    <w:t>Establecer programas y acciones como becas para estudiar la EMS, la ES y el Posgrado en México y el extranjero, en áreas prioritarias para la entidad.</w:t>
                  </w:r>
                </w:p>
              </w:tc>
            </w:tr>
            <w:tr w:rsidR="004C574F" w:rsidRPr="00267F04" w:rsidTr="004C574F">
              <w:trPr>
                <w:trHeight w:val="28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Fomentar la rehabilitación de escuelas en condiciones precarias.</w:t>
                  </w:r>
                </w:p>
              </w:tc>
            </w:tr>
            <w:tr w:rsidR="004C574F" w:rsidRPr="00267F04" w:rsidTr="004C574F">
              <w:trPr>
                <w:trHeight w:val="3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Fortalecer la atención de la población en condición de rezago educativo.</w:t>
                  </w:r>
                </w:p>
              </w:tc>
            </w:tr>
            <w:tr w:rsidR="004C574F" w:rsidRPr="00267F04"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Fortalecer la Educación Intercultural y Bilingüe entre los alumnos pertenecientes a los pueblos originarios a fin de garantizar su derecho a la educación.</w:t>
                  </w:r>
                </w:p>
              </w:tc>
            </w:tr>
            <w:tr w:rsidR="004C574F" w:rsidRPr="00267F04" w:rsidTr="004C574F">
              <w:trPr>
                <w:trHeight w:val="37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Fortalecer la gestión para obtener más recursos de la Federación y destinarlos para los programas educativos de la entidad.</w:t>
                  </w:r>
                </w:p>
              </w:tc>
            </w:tr>
            <w:tr w:rsidR="004C574F" w:rsidRPr="00267F04" w:rsidTr="004C574F">
              <w:trPr>
                <w:trHeight w:val="26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67F04" w:rsidRDefault="004C574F" w:rsidP="004C574F">
                  <w:pPr>
                    <w:spacing w:after="0" w:line="240" w:lineRule="auto"/>
                    <w:rPr>
                      <w:rFonts w:ascii="Arial Narrow" w:eastAsia="Times New Roman" w:hAnsi="Arial Narrow" w:cs="Calibri"/>
                      <w:color w:val="000000"/>
                      <w:sz w:val="16"/>
                      <w:szCs w:val="16"/>
                    </w:rPr>
                  </w:pPr>
                  <w:r w:rsidRPr="00267F04">
                    <w:rPr>
                      <w:rFonts w:ascii="Arial Narrow" w:eastAsia="Times New Roman" w:hAnsi="Arial Narrow" w:cs="Calibri"/>
                      <w:color w:val="000000"/>
                      <w:sz w:val="16"/>
                      <w:szCs w:val="16"/>
                    </w:rPr>
                    <w:t>Promover la instalación de comedores escolares.</w:t>
                  </w:r>
                </w:p>
              </w:tc>
            </w:tr>
            <w:tr w:rsidR="004C574F" w:rsidRPr="00A80C60" w:rsidTr="004C574F">
              <w:trPr>
                <w:trHeight w:val="27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A80C60"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31. </w:t>
                  </w:r>
                  <w:r w:rsidRPr="00A80C60">
                    <w:rPr>
                      <w:rFonts w:ascii="Arial Narrow" w:eastAsia="Times New Roman" w:hAnsi="Arial Narrow" w:cs="Calibri"/>
                      <w:b/>
                      <w:color w:val="000000"/>
                      <w:sz w:val="16"/>
                      <w:szCs w:val="16"/>
                    </w:rPr>
                    <w:t>Fomento al deporte</w:t>
                  </w:r>
                </w:p>
              </w:tc>
            </w:tr>
            <w:tr w:rsidR="004C574F" w:rsidRPr="00A80C60" w:rsidTr="004C574F">
              <w:trPr>
                <w:trHeight w:val="41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Apoyar las iniciativas de los ayuntamientos para la creación de nuevos Institutos Municipales de Cultura y Deporte.</w:t>
                  </w:r>
                </w:p>
              </w:tc>
            </w:tr>
            <w:tr w:rsidR="004C574F" w:rsidRPr="00A80C60" w:rsidTr="004C574F">
              <w:trPr>
                <w:trHeight w:val="26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Crear espacios libres para el traslado en bicicleta.</w:t>
                  </w:r>
                </w:p>
              </w:tc>
            </w:tr>
            <w:tr w:rsidR="004C574F" w:rsidRPr="00A80C60" w:rsidTr="004C574F">
              <w:trPr>
                <w:trHeight w:val="41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Incrementar becas deportivas entre niños y jóvenes que demuestren aptitudes sobresalientes en la materia.</w:t>
                  </w:r>
                </w:p>
              </w:tc>
            </w:tr>
            <w:tr w:rsidR="004C574F" w:rsidRPr="00A80C60"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Promover la práctica de deportes y actividades físicas en la Educación Básica.</w:t>
                  </w:r>
                </w:p>
              </w:tc>
            </w:tr>
            <w:tr w:rsidR="004C574F" w:rsidRPr="00A80C60" w:rsidTr="004C574F">
              <w:trPr>
                <w:trHeight w:val="32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Promover y fomentar la cultura física entre la población para mejorar su calidad de vida.</w:t>
                  </w:r>
                </w:p>
              </w:tc>
            </w:tr>
            <w:tr w:rsidR="004C574F" w:rsidRPr="00A80C60" w:rsidTr="004C574F">
              <w:trPr>
                <w:trHeight w:val="35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A80C60"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32. </w:t>
                  </w:r>
                  <w:r w:rsidRPr="00A80C60">
                    <w:rPr>
                      <w:rFonts w:ascii="Arial Narrow" w:eastAsia="Times New Roman" w:hAnsi="Arial Narrow" w:cs="Calibri"/>
                      <w:b/>
                      <w:color w:val="000000"/>
                      <w:sz w:val="16"/>
                      <w:szCs w:val="16"/>
                    </w:rPr>
                    <w:t>Fomento al deporte adaptado</w:t>
                  </w:r>
                </w:p>
              </w:tc>
            </w:tr>
            <w:tr w:rsidR="004C574F" w:rsidRPr="00A80C60" w:rsidTr="004C574F">
              <w:trPr>
                <w:trHeight w:val="28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Impulsar la cultura física entre la población con alguna discapacidad.</w:t>
                  </w:r>
                </w:p>
              </w:tc>
            </w:tr>
            <w:tr w:rsidR="004C574F" w:rsidRPr="00A80C60"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Promover la práctica sistemática y organizada del deporte social, incluyendo el deporte adaptado.</w:t>
                  </w:r>
                </w:p>
              </w:tc>
            </w:tr>
            <w:tr w:rsidR="004C574F" w:rsidRPr="00A80C60" w:rsidTr="004C574F">
              <w:trPr>
                <w:trHeight w:val="32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A80C60"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33. </w:t>
                  </w:r>
                  <w:r w:rsidRPr="00A80C60">
                    <w:rPr>
                      <w:rFonts w:ascii="Arial Narrow" w:eastAsia="Times New Roman" w:hAnsi="Arial Narrow" w:cs="Calibri"/>
                      <w:b/>
                      <w:color w:val="000000"/>
                      <w:sz w:val="16"/>
                      <w:szCs w:val="16"/>
                    </w:rPr>
                    <w:t>Formación y capacitación de docentes</w:t>
                  </w:r>
                </w:p>
              </w:tc>
            </w:tr>
            <w:tr w:rsidR="004C574F" w:rsidRPr="00A80C60"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Fortalecer la formación, actualización, capacitación y profesionalización de docentes y administrativos en concordancia con las necesidades del proceso educativo.</w:t>
                  </w:r>
                </w:p>
              </w:tc>
            </w:tr>
            <w:tr w:rsidR="004C574F" w:rsidRPr="00A80C60" w:rsidTr="004C574F">
              <w:trPr>
                <w:trHeight w:val="363"/>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Promover un sistema de certificación estatal para las instituciones formadoras de docentes.</w:t>
                  </w:r>
                </w:p>
              </w:tc>
            </w:tr>
            <w:tr w:rsidR="004C574F" w:rsidRPr="00A80C60"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Reorientar las funciones de los supervisores y directivos escolares, haciendo énfasis en la actividad académica.</w:t>
                  </w:r>
                </w:p>
              </w:tc>
            </w:tr>
            <w:tr w:rsidR="004C574F" w:rsidRPr="00A80C60" w:rsidTr="004C574F">
              <w:trPr>
                <w:trHeight w:val="31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A80C60"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34. </w:t>
                  </w:r>
                  <w:r w:rsidRPr="00A80C60">
                    <w:rPr>
                      <w:rFonts w:ascii="Arial Narrow" w:eastAsia="Times New Roman" w:hAnsi="Arial Narrow" w:cs="Calibri"/>
                      <w:b/>
                      <w:color w:val="000000"/>
                      <w:sz w:val="16"/>
                      <w:szCs w:val="16"/>
                    </w:rPr>
                    <w:t>Gestión con perspectiva de género</w:t>
                  </w:r>
                </w:p>
              </w:tc>
            </w:tr>
            <w:tr w:rsidR="004C574F" w:rsidRPr="00A80C60"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Promover la equidad de género y la autonomía de la mujer, desde el ámbito educativo.</w:t>
                  </w:r>
                </w:p>
              </w:tc>
            </w:tr>
            <w:tr w:rsidR="004C574F" w:rsidRPr="00A80C60" w:rsidTr="004C574F">
              <w:trPr>
                <w:trHeight w:val="41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Promover que los programas y acciones de gobierno se realicen con perspectivas de género.</w:t>
                  </w:r>
                </w:p>
              </w:tc>
            </w:tr>
            <w:tr w:rsidR="004C574F" w:rsidRPr="00A80C60"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A80C60"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35. </w:t>
                  </w:r>
                  <w:r w:rsidRPr="00A80C60">
                    <w:rPr>
                      <w:rFonts w:ascii="Arial Narrow" w:eastAsia="Times New Roman" w:hAnsi="Arial Narrow" w:cs="Calibri"/>
                      <w:b/>
                      <w:color w:val="000000"/>
                      <w:sz w:val="16"/>
                      <w:szCs w:val="16"/>
                    </w:rPr>
                    <w:t>Impulso a la sana alimentación</w:t>
                  </w:r>
                </w:p>
              </w:tc>
            </w:tr>
            <w:tr w:rsidR="004C574F" w:rsidRPr="00A80C60" w:rsidTr="004C574F">
              <w:trPr>
                <w:trHeight w:val="28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Aumentar el número de desayunadores escolares comunitarios.</w:t>
                  </w:r>
                </w:p>
              </w:tc>
            </w:tr>
            <w:tr w:rsidR="004C574F" w:rsidRPr="00A80C60"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Evaluar el impacto de los programas, a través de la toma de antropometrías, con la finalidad de instrumentar acciones para disminuir la desnutrición, el sobrepeso y la obesidad en menores de cinco años y en la población infantil preescolar y escolar.</w:t>
                  </w:r>
                </w:p>
              </w:tc>
            </w:tr>
            <w:tr w:rsidR="004C574F" w:rsidRPr="00A80C60" w:rsidTr="004C574F">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Fortalecer la infraestructura del Programa Desayuno Escolar Comunitario.</w:t>
                  </w:r>
                </w:p>
              </w:tc>
            </w:tr>
            <w:tr w:rsidR="004C574F" w:rsidRPr="00A80C60" w:rsidTr="004C574F">
              <w:trPr>
                <w:trHeight w:val="257"/>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A80C60"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36. </w:t>
                  </w:r>
                  <w:r w:rsidRPr="00A80C60">
                    <w:rPr>
                      <w:rFonts w:ascii="Arial Narrow" w:eastAsia="Times New Roman" w:hAnsi="Arial Narrow" w:cs="Calibri"/>
                      <w:b/>
                      <w:color w:val="000000"/>
                      <w:sz w:val="16"/>
                      <w:szCs w:val="16"/>
                    </w:rPr>
                    <w:t>Impulso a zonas marginadas</w:t>
                  </w:r>
                </w:p>
              </w:tc>
            </w:tr>
            <w:tr w:rsidR="004C574F" w:rsidRPr="00A80C60" w:rsidTr="004C574F">
              <w:trPr>
                <w:trHeight w:val="403"/>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Apoyar a las familias en pobreza extrema con productos agrícolas comprados a productores locales.</w:t>
                  </w:r>
                </w:p>
              </w:tc>
            </w:tr>
            <w:tr w:rsidR="004C574F" w:rsidRPr="00A80C60" w:rsidTr="004C574F">
              <w:trPr>
                <w:trHeight w:val="42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Desarrollar proyectos productivos pecuarios y acuícolas sustentables en las zonas marginadas de la entidad.</w:t>
                  </w:r>
                </w:p>
              </w:tc>
            </w:tr>
            <w:tr w:rsidR="004C574F" w:rsidRPr="00A80C60" w:rsidTr="004C574F">
              <w:trPr>
                <w:trHeight w:val="55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Impulsar el establecimiento de infraestructura básica y equipamiento en las comunidades marginadas, a fin de reducir la disparidad en el desarrollo regional.</w:t>
                  </w:r>
                </w:p>
              </w:tc>
            </w:tr>
            <w:tr w:rsidR="004C574F" w:rsidRPr="00A80C60"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A80C60"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37. </w:t>
                  </w:r>
                  <w:r w:rsidRPr="00A80C60">
                    <w:rPr>
                      <w:rFonts w:ascii="Arial Narrow" w:eastAsia="Times New Roman" w:hAnsi="Arial Narrow" w:cs="Calibri"/>
                      <w:b/>
                      <w:color w:val="000000"/>
                      <w:sz w:val="16"/>
                      <w:szCs w:val="16"/>
                    </w:rPr>
                    <w:t>Impulso al empleo</w:t>
                  </w:r>
                </w:p>
              </w:tc>
            </w:tr>
            <w:tr w:rsidR="004C574F" w:rsidRPr="00A80C60"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Diseñar políticas públicas promotoras del autoempleo.</w:t>
                  </w:r>
                </w:p>
              </w:tc>
            </w:tr>
            <w:tr w:rsidR="004C574F" w:rsidRPr="00A80C60"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A80C60" w:rsidRDefault="004C574F" w:rsidP="004C574F">
                  <w:pPr>
                    <w:spacing w:after="0" w:line="240" w:lineRule="auto"/>
                    <w:rPr>
                      <w:rFonts w:ascii="Arial Narrow" w:eastAsia="Times New Roman" w:hAnsi="Arial Narrow" w:cs="Calibri"/>
                      <w:color w:val="000000"/>
                      <w:sz w:val="16"/>
                      <w:szCs w:val="16"/>
                    </w:rPr>
                  </w:pPr>
                  <w:r w:rsidRPr="00A80C60">
                    <w:rPr>
                      <w:rFonts w:ascii="Arial Narrow" w:eastAsia="Times New Roman" w:hAnsi="Arial Narrow" w:cs="Calibri"/>
                      <w:color w:val="000000"/>
                      <w:sz w:val="16"/>
                      <w:szCs w:val="16"/>
                    </w:rPr>
                    <w:t>Promover empleo temporal en las comunidades con mayor rezago.</w:t>
                  </w:r>
                </w:p>
              </w:tc>
            </w:tr>
            <w:tr w:rsidR="004C574F" w:rsidRPr="00894EC9"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894EC9"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lastRenderedPageBreak/>
                    <w:t xml:space="preserve">Tema 38. </w:t>
                  </w:r>
                  <w:r w:rsidRPr="00894EC9">
                    <w:rPr>
                      <w:rFonts w:ascii="Arial Narrow" w:eastAsia="Times New Roman" w:hAnsi="Arial Narrow" w:cs="Calibri"/>
                      <w:b/>
                      <w:color w:val="000000"/>
                      <w:sz w:val="16"/>
                      <w:szCs w:val="16"/>
                    </w:rPr>
                    <w:t>Impulso al empleo para migrantes</w:t>
                  </w:r>
                </w:p>
              </w:tc>
            </w:tr>
            <w:tr w:rsidR="004C574F" w:rsidRPr="00894EC9"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Crear el Programa de Empresas Familiares de Migrantes para el otorgamiento de créditos, acompañado de asesoramiento fiscal, administrativo y financier</w:t>
                  </w:r>
                  <w:r>
                    <w:rPr>
                      <w:rFonts w:ascii="Arial Narrow" w:eastAsia="Times New Roman" w:hAnsi="Arial Narrow" w:cs="Calibri"/>
                      <w:color w:val="000000"/>
                      <w:sz w:val="16"/>
                      <w:szCs w:val="16"/>
                    </w:rPr>
                    <w:t>o</w:t>
                  </w:r>
                </w:p>
              </w:tc>
            </w:tr>
            <w:tr w:rsidR="004C574F" w:rsidRPr="00894EC9"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Crear un Fondo para Migrantes Emprendedores que impulse proyectos productivos con aportaciones del Gobierno Estatal y capital migrante, en sus comunidades de origen.</w:t>
                  </w:r>
                </w:p>
              </w:tc>
            </w:tr>
            <w:tr w:rsidR="004C574F" w:rsidRPr="00894EC9"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Establecer convenios con organismos nacionales e internacionales, así como con universidades, para mejorar las capacidades técnicas de los migrantes y validar sus conocimientos a través de certificados de estudios técnicos.</w:t>
                  </w:r>
                </w:p>
              </w:tc>
            </w:tr>
            <w:tr w:rsidR="004C574F" w:rsidRPr="00894EC9"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Impulsar la creación de un programa para fomentar el desarrollo productivo y la creación de obras de infraestructura, mediante la aportación de los gobiernos estatal, municipal, empresas organizaciones sociales y clubes de migrantes.</w:t>
                  </w:r>
                </w:p>
              </w:tc>
            </w:tr>
            <w:tr w:rsidR="004C574F" w:rsidRPr="00894EC9" w:rsidTr="004C574F">
              <w:trPr>
                <w:trHeight w:val="39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Promover la inserción de los mexiquenses repatriados en los sectores productivos de la entidad.</w:t>
                  </w:r>
                </w:p>
              </w:tc>
            </w:tr>
            <w:tr w:rsidR="004C574F" w:rsidRPr="00894EC9" w:rsidTr="004C574F">
              <w:trPr>
                <w:trHeight w:val="24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894EC9"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39. </w:t>
                  </w:r>
                  <w:r w:rsidRPr="00894EC9">
                    <w:rPr>
                      <w:rFonts w:ascii="Arial Narrow" w:eastAsia="Times New Roman" w:hAnsi="Arial Narrow" w:cs="Calibri"/>
                      <w:b/>
                      <w:color w:val="000000"/>
                      <w:sz w:val="16"/>
                      <w:szCs w:val="16"/>
                    </w:rPr>
                    <w:t>Impulso de la cultura y el arte</w:t>
                  </w:r>
                </w:p>
              </w:tc>
            </w:tr>
            <w:tr w:rsidR="004C574F" w:rsidRPr="00894EC9"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Fortalecer el origen, cultura e identidad mexiquense.</w:t>
                  </w:r>
                </w:p>
              </w:tc>
            </w:tr>
            <w:tr w:rsidR="004C574F" w:rsidRPr="00894EC9"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Fortalecer la creación artística a través de programas de desarrollo y de estímulos para artistas y ejecutantes, con la intención de apoyar el crecimiento artístico y una mayor calidad cultural.</w:t>
                  </w:r>
                </w:p>
              </w:tc>
            </w:tr>
            <w:tr w:rsidR="004C574F" w:rsidRPr="00894EC9" w:rsidTr="004C574F">
              <w:trPr>
                <w:trHeight w:val="36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Impulsar proyectos conjuntos con los gobiernos municipales para el fomento y desarrollo de actividades culturales.</w:t>
                  </w:r>
                </w:p>
              </w:tc>
            </w:tr>
            <w:tr w:rsidR="004C574F" w:rsidRPr="00894EC9"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894EC9"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40. </w:t>
                  </w:r>
                  <w:r w:rsidRPr="00894EC9">
                    <w:rPr>
                      <w:rFonts w:ascii="Arial Narrow" w:eastAsia="Times New Roman" w:hAnsi="Arial Narrow" w:cs="Calibri"/>
                      <w:b/>
                      <w:color w:val="000000"/>
                      <w:sz w:val="16"/>
                      <w:szCs w:val="16"/>
                    </w:rPr>
                    <w:t>Infraestructura básica para un desarrollo equilibrado</w:t>
                  </w:r>
                </w:p>
              </w:tc>
            </w:tr>
            <w:tr w:rsidR="004C574F" w:rsidRPr="00894EC9"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Promover el desarrollo equilibrado de las comunidades.</w:t>
                  </w:r>
                </w:p>
              </w:tc>
            </w:tr>
            <w:tr w:rsidR="004C574F" w:rsidRPr="00894EC9"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894EC9"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41. </w:t>
                  </w:r>
                  <w:r w:rsidRPr="00894EC9">
                    <w:rPr>
                      <w:rFonts w:ascii="Arial Narrow" w:eastAsia="Times New Roman" w:hAnsi="Arial Narrow" w:cs="Calibri"/>
                      <w:b/>
                      <w:color w:val="000000"/>
                      <w:sz w:val="16"/>
                      <w:szCs w:val="16"/>
                    </w:rPr>
                    <w:t>Infraestructura cultural</w:t>
                  </w:r>
                </w:p>
              </w:tc>
            </w:tr>
            <w:tr w:rsidR="004C574F" w:rsidRPr="00894EC9"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Ampliar, incrementar, optimizar y rehabilitar la infraestructura cultural que permita ofrecer servicios pertinentes y de vanguardia a un mayor número de mexiquenses.</w:t>
                  </w:r>
                </w:p>
              </w:tc>
            </w:tr>
            <w:tr w:rsidR="004C574F" w:rsidRPr="00894EC9" w:rsidTr="004C574F">
              <w:trPr>
                <w:trHeight w:val="37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Apoyar el desarrollo cultural mediante la construcción de espacios en las diferentes regiones de la entidad.</w:t>
                  </w:r>
                </w:p>
              </w:tc>
            </w:tr>
            <w:tr w:rsidR="004C574F" w:rsidRPr="00894EC9"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894EC9" w:rsidRDefault="004C574F" w:rsidP="004C574F">
                  <w:pPr>
                    <w:spacing w:after="0" w:line="240" w:lineRule="auto"/>
                    <w:rPr>
                      <w:rFonts w:ascii="Arial Narrow" w:eastAsia="Times New Roman" w:hAnsi="Arial Narrow" w:cs="Calibri"/>
                      <w:color w:val="000000"/>
                      <w:sz w:val="16"/>
                      <w:szCs w:val="16"/>
                    </w:rPr>
                  </w:pPr>
                  <w:r w:rsidRPr="00894EC9">
                    <w:rPr>
                      <w:rFonts w:ascii="Arial Narrow" w:eastAsia="Times New Roman" w:hAnsi="Arial Narrow" w:cs="Calibri"/>
                      <w:color w:val="000000"/>
                      <w:sz w:val="16"/>
                      <w:szCs w:val="16"/>
                    </w:rPr>
                    <w:t>Consolidar una red de bibliotecas digitales, a fin de ofrecer a la población la oportunidad de acceder al mundo de la información para ampliar sus horizontes de pensamiento.</w:t>
                  </w:r>
                </w:p>
              </w:tc>
            </w:tr>
            <w:tr w:rsidR="004C574F" w:rsidRPr="0021164C" w:rsidTr="004C574F">
              <w:trPr>
                <w:trHeight w:val="23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42. </w:t>
                  </w:r>
                  <w:r w:rsidRPr="0021164C">
                    <w:rPr>
                      <w:rFonts w:ascii="Arial Narrow" w:eastAsia="Times New Roman" w:hAnsi="Arial Narrow" w:cs="Calibri"/>
                      <w:b/>
                      <w:color w:val="000000"/>
                      <w:sz w:val="16"/>
                      <w:szCs w:val="16"/>
                    </w:rPr>
                    <w:t>Infraestructura para la discapacidad</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Impulsar los Centros Estatales de Rehabilitación e Integración Social para Personas con Discapacidad, donde se les enseñe a descubrir, potenciar y aprovechar sus fortalezas.</w:t>
                  </w:r>
                </w:p>
              </w:tc>
            </w:tr>
            <w:tr w:rsidR="004C574F" w:rsidRPr="0021164C" w:rsidTr="004C574F">
              <w:trPr>
                <w:trHeight w:val="36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la construcción de Centros Integrales de Rehabilitación para Personas con Discapacidad.</w:t>
                  </w:r>
                </w:p>
              </w:tc>
            </w:tr>
            <w:tr w:rsidR="004C574F" w:rsidRPr="0021164C" w:rsidTr="004C574F">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43. </w:t>
                  </w:r>
                  <w:r w:rsidRPr="0021164C">
                    <w:rPr>
                      <w:rFonts w:ascii="Arial Narrow" w:eastAsia="Times New Roman" w:hAnsi="Arial Narrow" w:cs="Calibri"/>
                      <w:b/>
                      <w:color w:val="000000"/>
                      <w:sz w:val="16"/>
                      <w:szCs w:val="16"/>
                    </w:rPr>
                    <w:t>Infraestructura para los adultos mayores</w:t>
                  </w:r>
                </w:p>
              </w:tc>
            </w:tr>
            <w:tr w:rsidR="004C574F" w:rsidRPr="0021164C" w:rsidTr="004C574F">
              <w:trPr>
                <w:trHeight w:val="549"/>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Construir y equipar Clínicas de Atención Geriátrica ubicadas estratégicamente en el territorio estatal, con el fin de atender oportuna e integralmente los padecimientos propios de la tercera edad.</w:t>
                  </w:r>
                </w:p>
              </w:tc>
            </w:tr>
            <w:tr w:rsidR="004C574F" w:rsidRPr="0021164C" w:rsidTr="004C574F">
              <w:trPr>
                <w:trHeight w:val="273"/>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Construir, o en su caso habilitar, Casas de Día para adultos mayores.</w:t>
                  </w:r>
                </w:p>
              </w:tc>
            </w:tr>
            <w:tr w:rsidR="004C574F" w:rsidRPr="0021164C" w:rsidTr="004C574F">
              <w:trPr>
                <w:trHeight w:val="277"/>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44. </w:t>
                  </w:r>
                  <w:r w:rsidRPr="0021164C">
                    <w:rPr>
                      <w:rFonts w:ascii="Arial Narrow" w:eastAsia="Times New Roman" w:hAnsi="Arial Narrow" w:cs="Calibri"/>
                      <w:b/>
                      <w:color w:val="000000"/>
                      <w:sz w:val="16"/>
                      <w:szCs w:val="16"/>
                    </w:rPr>
                    <w:t>Infraestructura y equipamiento educativo</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Aumentar el número de escuelas de tiempo completo, fortalecer su equipamiento y dotarlas de los servicios necesarios para mejorar la educación integral.</w:t>
                  </w:r>
                </w:p>
              </w:tc>
            </w:tr>
            <w:tr w:rsidR="004C574F" w:rsidRPr="0021164C" w:rsidTr="004C574F">
              <w:trPr>
                <w:trHeight w:val="23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Fomentar instalaciones educativas suficientes, pertinentes y dignas.</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el equipamiento de las instituciones educativas, y el uso de modernas tecnologías y recursos didácticos suficientes por parte de los alumnos.</w:t>
                  </w:r>
                </w:p>
              </w:tc>
            </w:tr>
            <w:tr w:rsidR="004C574F" w:rsidRPr="0021164C" w:rsidTr="004C574F">
              <w:trPr>
                <w:trHeight w:val="23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45. </w:t>
                  </w:r>
                  <w:r w:rsidRPr="0021164C">
                    <w:rPr>
                      <w:rFonts w:ascii="Arial Narrow" w:eastAsia="Times New Roman" w:hAnsi="Arial Narrow" w:cs="Calibri"/>
                      <w:b/>
                      <w:color w:val="000000"/>
                      <w:sz w:val="16"/>
                      <w:szCs w:val="16"/>
                    </w:rPr>
                    <w:t>Infraestructura y equipamiento para la salud</w:t>
                  </w:r>
                </w:p>
              </w:tc>
            </w:tr>
            <w:tr w:rsidR="004C574F" w:rsidRPr="0021164C" w:rsidTr="004C574F">
              <w:trPr>
                <w:trHeight w:val="27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Ampliar y modernizar la infraestructura y el equipamiento para la salud.</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Construir y equipar clínicas de maternidad para la detección y el diagnóstico del cáncer de mama así como para el fortalecimiento de la salud materna.</w:t>
                  </w:r>
                </w:p>
              </w:tc>
            </w:tr>
            <w:tr w:rsidR="004C574F" w:rsidRPr="0021164C" w:rsidTr="004C574F">
              <w:trPr>
                <w:trHeight w:val="36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lastRenderedPageBreak/>
                    <w:t>Fortalecer el primer nivel de atención a través de la construcción, equipamiento y rehabilitación de los centros de salud.</w:t>
                  </w:r>
                </w:p>
              </w:tc>
            </w:tr>
            <w:tr w:rsidR="004C574F" w:rsidRPr="0021164C" w:rsidTr="004C574F">
              <w:trPr>
                <w:trHeight w:val="42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 xml:space="preserve">Impulsar programas para que el </w:t>
                  </w:r>
                  <w:proofErr w:type="spellStart"/>
                  <w:r w:rsidRPr="0021164C">
                    <w:rPr>
                      <w:rFonts w:ascii="Arial Narrow" w:eastAsia="Times New Roman" w:hAnsi="Arial Narrow" w:cs="Calibri"/>
                      <w:color w:val="000000"/>
                      <w:sz w:val="16"/>
                      <w:szCs w:val="16"/>
                    </w:rPr>
                    <w:t>ISSEMyM</w:t>
                  </w:r>
                  <w:proofErr w:type="spellEnd"/>
                  <w:r w:rsidRPr="0021164C">
                    <w:rPr>
                      <w:rFonts w:ascii="Arial Narrow" w:eastAsia="Times New Roman" w:hAnsi="Arial Narrow" w:cs="Calibri"/>
                      <w:color w:val="000000"/>
                      <w:sz w:val="16"/>
                      <w:szCs w:val="16"/>
                    </w:rPr>
                    <w:t xml:space="preserve"> amplíe y consolide servicios de calidad.</w:t>
                  </w:r>
                </w:p>
              </w:tc>
            </w:tr>
            <w:tr w:rsidR="004C574F" w:rsidRPr="0021164C" w:rsidTr="004C574F">
              <w:trPr>
                <w:trHeight w:val="4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 xml:space="preserve">Reforzar la atención médica </w:t>
                  </w:r>
                  <w:proofErr w:type="spellStart"/>
                  <w:r w:rsidRPr="0021164C">
                    <w:rPr>
                      <w:rFonts w:ascii="Arial Narrow" w:eastAsia="Times New Roman" w:hAnsi="Arial Narrow" w:cs="Calibri"/>
                      <w:color w:val="000000"/>
                      <w:sz w:val="16"/>
                      <w:szCs w:val="16"/>
                    </w:rPr>
                    <w:t>prehospitalaria</w:t>
                  </w:r>
                  <w:proofErr w:type="spellEnd"/>
                  <w:r w:rsidRPr="0021164C">
                    <w:rPr>
                      <w:rFonts w:ascii="Arial Narrow" w:eastAsia="Times New Roman" w:hAnsi="Arial Narrow" w:cs="Calibri"/>
                      <w:color w:val="000000"/>
                      <w:sz w:val="16"/>
                      <w:szCs w:val="16"/>
                    </w:rPr>
                    <w:t xml:space="preserve"> mediante la adquisición de nuevas ambulancias.</w:t>
                  </w:r>
                </w:p>
              </w:tc>
            </w:tr>
            <w:tr w:rsidR="004C574F" w:rsidRPr="0021164C"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46. </w:t>
                  </w:r>
                  <w:r w:rsidRPr="0021164C">
                    <w:rPr>
                      <w:rFonts w:ascii="Arial Narrow" w:eastAsia="Times New Roman" w:hAnsi="Arial Narrow" w:cs="Calibri"/>
                      <w:b/>
                      <w:color w:val="000000"/>
                      <w:sz w:val="16"/>
                      <w:szCs w:val="16"/>
                    </w:rPr>
                    <w:t>Integración social de discapacitados</w:t>
                  </w:r>
                </w:p>
              </w:tc>
            </w:tr>
            <w:tr w:rsidR="004C574F" w:rsidRPr="0021164C" w:rsidTr="004C574F">
              <w:trPr>
                <w:trHeight w:val="42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Fomentar la planeación para la integración social de las personas con discapacidad.</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Propiciar las condiciones de accesibilidad y recursos tecnológicos para atender a los alumnos con discapacidad o en situación vulnerable, así como propiciar su acceso, permanencia y logro educativo.</w:t>
                  </w:r>
                </w:p>
              </w:tc>
            </w:tr>
            <w:tr w:rsidR="004C574F" w:rsidRPr="0021164C" w:rsidTr="004C574F">
              <w:trPr>
                <w:trHeight w:val="20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47. </w:t>
                  </w:r>
                  <w:r w:rsidRPr="0021164C">
                    <w:rPr>
                      <w:rFonts w:ascii="Arial Narrow" w:eastAsia="Times New Roman" w:hAnsi="Arial Narrow" w:cs="Calibri"/>
                      <w:b/>
                      <w:color w:val="000000"/>
                      <w:sz w:val="16"/>
                      <w:szCs w:val="16"/>
                    </w:rPr>
                    <w:t>Medicina preventiva</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Ampliar acciones para la prevención de enfermedades adictivas, recurrentes, epidémicas y las identificadas como principales causas de morbilidad y mortalidad.</w:t>
                  </w:r>
                </w:p>
              </w:tc>
            </w:tr>
            <w:tr w:rsidR="004C574F" w:rsidRPr="0021164C" w:rsidTr="004C574F">
              <w:trPr>
                <w:trHeight w:val="37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Desarrollar campañas de difusión y concientización sobre la prevención de enfermedades.</w:t>
                  </w:r>
                </w:p>
              </w:tc>
            </w:tr>
            <w:tr w:rsidR="004C574F" w:rsidRPr="0021164C"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Fortalecer las campañas de vacunación para erradicar enfermedades, en coordinación con las instancias federales, estatales y municipales.</w:t>
                  </w:r>
                </w:p>
              </w:tc>
            </w:tr>
            <w:tr w:rsidR="004C574F" w:rsidRPr="0021164C"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Fortalecer un programa de unidades médicas móviles.</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Incrementar las medidas para controlar y disminuir los padecimientos transmisibles y no transmisibles, mediante la promoción de la salud, la prevención de enfermedades, el fomento y protección contra riesgos sanitarios.</w:t>
                  </w:r>
                </w:p>
              </w:tc>
            </w:tr>
            <w:tr w:rsidR="004C574F" w:rsidRPr="0021164C" w:rsidTr="004C574F">
              <w:trPr>
                <w:trHeight w:val="24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a gran escala la medicina preventiva.</w:t>
                  </w:r>
                </w:p>
              </w:tc>
            </w:tr>
            <w:tr w:rsidR="004C574F" w:rsidRPr="0021164C" w:rsidTr="004C574F">
              <w:trPr>
                <w:trHeight w:val="26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48. </w:t>
                  </w:r>
                  <w:r w:rsidRPr="0021164C">
                    <w:rPr>
                      <w:rFonts w:ascii="Arial Narrow" w:eastAsia="Times New Roman" w:hAnsi="Arial Narrow" w:cs="Calibri"/>
                      <w:b/>
                      <w:color w:val="000000"/>
                      <w:sz w:val="16"/>
                      <w:szCs w:val="16"/>
                    </w:rPr>
                    <w:t>Modelos educativos flexibles</w:t>
                  </w:r>
                </w:p>
              </w:tc>
            </w:tr>
            <w:tr w:rsidR="004C574F" w:rsidRPr="0021164C"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Crear la Universidad Digital y diversificar la oferta de Posgrado.</w:t>
                  </w:r>
                </w:p>
              </w:tc>
            </w:tr>
            <w:tr w:rsidR="004C574F" w:rsidRPr="0021164C" w:rsidTr="004C574F">
              <w:trPr>
                <w:trHeight w:val="423"/>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Diversificar la oferta educativa a través de nuevos modelos de Educación: Digital, Abierta y a Distancia.</w:t>
                  </w:r>
                </w:p>
              </w:tc>
            </w:tr>
            <w:tr w:rsidR="004C574F" w:rsidRPr="0021164C"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un Modelo de Educación Dual como una opción de formación profesional relacionada con el mercado laboral.</w:t>
                  </w:r>
                </w:p>
              </w:tc>
            </w:tr>
            <w:tr w:rsidR="004C574F" w:rsidRPr="0021164C"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49. </w:t>
                  </w:r>
                  <w:r w:rsidRPr="0021164C">
                    <w:rPr>
                      <w:rFonts w:ascii="Arial Narrow" w:eastAsia="Times New Roman" w:hAnsi="Arial Narrow" w:cs="Calibri"/>
                      <w:b/>
                      <w:color w:val="000000"/>
                      <w:sz w:val="16"/>
                      <w:szCs w:val="16"/>
                    </w:rPr>
                    <w:t>Mujeres trabajadoras</w:t>
                  </w:r>
                </w:p>
              </w:tc>
            </w:tr>
            <w:tr w:rsidR="004C574F" w:rsidRPr="0021164C" w:rsidTr="004C574F">
              <w:trPr>
                <w:trHeight w:val="27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Gestionar más recursos económicos para las mujeres trabajadoras.</w:t>
                  </w:r>
                </w:p>
              </w:tc>
            </w:tr>
            <w:tr w:rsidR="004C574F" w:rsidRPr="0021164C"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Instrumentar campañas para capacitar en el trabajo a amas de casa en el uso de tecnologías de la información.</w:t>
                  </w:r>
                </w:p>
              </w:tc>
            </w:tr>
            <w:tr w:rsidR="004C574F" w:rsidRPr="0021164C" w:rsidTr="004C574F">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la creación de centros laborales donde las mujeres reciban capacitación y procuren el cuidado de su familia.</w:t>
                  </w:r>
                </w:p>
              </w:tc>
            </w:tr>
            <w:tr w:rsidR="004C574F" w:rsidRPr="0021164C" w:rsidTr="004C574F">
              <w:trPr>
                <w:trHeight w:val="225"/>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50. </w:t>
                  </w:r>
                  <w:r w:rsidRPr="0021164C">
                    <w:rPr>
                      <w:rFonts w:ascii="Arial Narrow" w:eastAsia="Times New Roman" w:hAnsi="Arial Narrow" w:cs="Calibri"/>
                      <w:b/>
                      <w:color w:val="000000"/>
                      <w:sz w:val="16"/>
                      <w:szCs w:val="16"/>
                    </w:rPr>
                    <w:t>Nuevos esquemas de contratación</w:t>
                  </w:r>
                </w:p>
              </w:tc>
            </w:tr>
            <w:tr w:rsidR="004C574F" w:rsidRPr="0021164C" w:rsidTr="004C574F">
              <w:trPr>
                <w:trHeight w:val="56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Fortalecer los esquemas de contratación de los docentes que se incorporan al sistema educativo estatal, además de otorgar plazas mediante concursos transparentes.</w:t>
                  </w:r>
                </w:p>
              </w:tc>
            </w:tr>
            <w:tr w:rsidR="004C574F" w:rsidRPr="0021164C" w:rsidTr="004C574F">
              <w:trPr>
                <w:trHeight w:val="265"/>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51. </w:t>
                  </w:r>
                  <w:r w:rsidRPr="0021164C">
                    <w:rPr>
                      <w:rFonts w:ascii="Arial Narrow" w:eastAsia="Times New Roman" w:hAnsi="Arial Narrow" w:cs="Calibri"/>
                      <w:b/>
                      <w:color w:val="000000"/>
                      <w:sz w:val="16"/>
                      <w:szCs w:val="16"/>
                    </w:rPr>
                    <w:t>Objetivos del milenio</w:t>
                  </w:r>
                </w:p>
              </w:tc>
            </w:tr>
            <w:tr w:rsidR="004C574F" w:rsidRPr="0021164C" w:rsidTr="004C574F">
              <w:trPr>
                <w:trHeight w:val="42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Fortalecer las políticas, los programas y las acciones dirigidas al cumplimiento de las metas de los Objetivos del Milenio (ODM) en el 2015.</w:t>
                  </w:r>
                </w:p>
              </w:tc>
            </w:tr>
            <w:tr w:rsidR="004C574F" w:rsidRPr="0021164C"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52. </w:t>
                  </w:r>
                  <w:r w:rsidRPr="0021164C">
                    <w:rPr>
                      <w:rFonts w:ascii="Arial Narrow" w:eastAsia="Times New Roman" w:hAnsi="Arial Narrow" w:cs="Calibri"/>
                      <w:b/>
                      <w:color w:val="000000"/>
                      <w:sz w:val="16"/>
                      <w:szCs w:val="16"/>
                    </w:rPr>
                    <w:t>Participación social</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Alentar la colaboración social en apoyo a las tareas educativas, mediante una estrecha relación entre la escuela, los padres de familia, las autoridades y la comunidad, en un entorno de corresponsabilidad y compromiso social para contribuir a la calidad educativa.</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 xml:space="preserve">Generar ambientes de convivencia armónica en las escuelas que favorezcan el aprendizaje y la sana convivencia entre docentes, alumnos y padres de familia, para evitar conductas indeseables como el </w:t>
                  </w:r>
                  <w:proofErr w:type="spellStart"/>
                  <w:r w:rsidRPr="002973EB">
                    <w:rPr>
                      <w:rFonts w:ascii="Arial Narrow" w:eastAsia="Times New Roman" w:hAnsi="Arial Narrow" w:cs="Calibri"/>
                      <w:i/>
                      <w:color w:val="000000"/>
                      <w:sz w:val="16"/>
                      <w:szCs w:val="16"/>
                    </w:rPr>
                    <w:t>bullying</w:t>
                  </w:r>
                  <w:proofErr w:type="spellEnd"/>
                  <w:r w:rsidRPr="0021164C">
                    <w:rPr>
                      <w:rFonts w:ascii="Arial Narrow" w:eastAsia="Times New Roman" w:hAnsi="Arial Narrow" w:cs="Calibri"/>
                      <w:color w:val="000000"/>
                      <w:sz w:val="16"/>
                      <w:szCs w:val="16"/>
                    </w:rPr>
                    <w:t>.</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Incentivar la participación e involucramiento de la sociedad, así como establecer mecanismos de transparencia en el gasto educativo y profesionalización de los docentes.</w:t>
                  </w:r>
                </w:p>
              </w:tc>
            </w:tr>
            <w:tr w:rsidR="004C574F" w:rsidRPr="0021164C" w:rsidTr="004C574F">
              <w:trPr>
                <w:trHeight w:val="291"/>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53. </w:t>
                  </w:r>
                  <w:r w:rsidRPr="0021164C">
                    <w:rPr>
                      <w:rFonts w:ascii="Arial Narrow" w:eastAsia="Times New Roman" w:hAnsi="Arial Narrow" w:cs="Calibri"/>
                      <w:b/>
                      <w:color w:val="000000"/>
                      <w:sz w:val="16"/>
                      <w:szCs w:val="16"/>
                    </w:rPr>
                    <w:t>Participación social en los servicios de salud</w:t>
                  </w:r>
                </w:p>
              </w:tc>
            </w:tr>
            <w:tr w:rsidR="004C574F" w:rsidRPr="0021164C"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Difundir los derechos de las familias de los pacientes en los hospitales públicos.</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lastRenderedPageBreak/>
                    <w:t>Promover una alta participación ciudadana en la formulación, ejecución, control y evaluación de políticas y programas de salud para hacer eficiente y eficaz la atención.</w:t>
                  </w:r>
                </w:p>
              </w:tc>
            </w:tr>
            <w:tr w:rsidR="004C574F" w:rsidRPr="0021164C" w:rsidTr="004C574F">
              <w:trPr>
                <w:trHeight w:val="22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54. </w:t>
                  </w:r>
                  <w:r w:rsidRPr="0021164C">
                    <w:rPr>
                      <w:rFonts w:ascii="Arial Narrow" w:eastAsia="Times New Roman" w:hAnsi="Arial Narrow" w:cs="Calibri"/>
                      <w:b/>
                      <w:color w:val="000000"/>
                      <w:sz w:val="16"/>
                      <w:szCs w:val="16"/>
                    </w:rPr>
                    <w:t>Preservación de tradiciones</w:t>
                  </w:r>
                </w:p>
              </w:tc>
            </w:tr>
            <w:tr w:rsidR="004C574F" w:rsidRPr="0021164C" w:rsidTr="004C574F">
              <w:trPr>
                <w:trHeight w:val="42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Fomentar, promover y preservar las tradiciones de los diferentes pueblos indígenas de la entidad.</w:t>
                  </w:r>
                </w:p>
              </w:tc>
            </w:tr>
            <w:tr w:rsidR="004C574F" w:rsidRPr="0021164C"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Llevar a cabo el registro y catalogación de las manifestaciones artísticas y culturales de los pueblos indígenas.</w:t>
                  </w:r>
                </w:p>
              </w:tc>
            </w:tr>
            <w:tr w:rsidR="004C574F" w:rsidRPr="0021164C" w:rsidTr="004C574F">
              <w:trPr>
                <w:trHeight w:val="24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55. </w:t>
                  </w:r>
                  <w:r w:rsidRPr="0021164C">
                    <w:rPr>
                      <w:rFonts w:ascii="Arial Narrow" w:eastAsia="Times New Roman" w:hAnsi="Arial Narrow" w:cs="Calibri"/>
                      <w:b/>
                      <w:color w:val="000000"/>
                      <w:sz w:val="16"/>
                      <w:szCs w:val="16"/>
                    </w:rPr>
                    <w:t>Prevención de la discapacidad</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el consumo de ácido fólico con el fin de lograr una cultura de prevención de discapacidad por defectos del cierre del tubo neural y malformaciones al nacimiento.</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una cultura de prevención de discapacidad en la población en general, así como de un cambio de hábitos para conservar la salud a través de campañas de difusión y pláticas.</w:t>
                  </w:r>
                </w:p>
              </w:tc>
            </w:tr>
            <w:tr w:rsidR="004C574F" w:rsidRPr="0021164C" w:rsidTr="004C574F">
              <w:trPr>
                <w:trHeight w:val="32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56. </w:t>
                  </w:r>
                  <w:r w:rsidRPr="0021164C">
                    <w:rPr>
                      <w:rFonts w:ascii="Arial Narrow" w:eastAsia="Times New Roman" w:hAnsi="Arial Narrow" w:cs="Calibri"/>
                      <w:b/>
                      <w:color w:val="000000"/>
                      <w:sz w:val="16"/>
                      <w:szCs w:val="16"/>
                    </w:rPr>
                    <w:t>Prevención y atención de jóvenes embarazadas</w:t>
                  </w:r>
                </w:p>
              </w:tc>
            </w:tr>
            <w:tr w:rsidR="004C574F" w:rsidRPr="0021164C"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Impulsar la atención a madres jóvenes y embarazadas.</w:t>
                  </w:r>
                </w:p>
              </w:tc>
            </w:tr>
            <w:tr w:rsidR="004C574F" w:rsidRPr="0021164C" w:rsidTr="004C574F">
              <w:trPr>
                <w:trHeight w:val="40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Promover la prevención de embarazos y cuidados maternos entre las mujeres jóvenes.</w:t>
                  </w:r>
                </w:p>
              </w:tc>
            </w:tr>
            <w:tr w:rsidR="004C574F" w:rsidRPr="0021164C" w:rsidTr="004C574F">
              <w:trPr>
                <w:trHeight w:val="28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21164C"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57. </w:t>
                  </w:r>
                  <w:r w:rsidRPr="0021164C">
                    <w:rPr>
                      <w:rFonts w:ascii="Arial Narrow" w:eastAsia="Times New Roman" w:hAnsi="Arial Narrow" w:cs="Calibri"/>
                      <w:b/>
                      <w:color w:val="000000"/>
                      <w:sz w:val="16"/>
                      <w:szCs w:val="16"/>
                    </w:rPr>
                    <w:t xml:space="preserve">Prevención y combate al </w:t>
                  </w:r>
                  <w:proofErr w:type="spellStart"/>
                  <w:r w:rsidRPr="0021164C">
                    <w:rPr>
                      <w:rFonts w:ascii="Arial Narrow" w:eastAsia="Times New Roman" w:hAnsi="Arial Narrow" w:cs="Calibri"/>
                      <w:b/>
                      <w:i/>
                      <w:color w:val="000000"/>
                      <w:sz w:val="16"/>
                      <w:szCs w:val="16"/>
                    </w:rPr>
                    <w:t>bullying</w:t>
                  </w:r>
                  <w:proofErr w:type="spellEnd"/>
                </w:p>
              </w:tc>
            </w:tr>
            <w:tr w:rsidR="004C574F" w:rsidRPr="0021164C" w:rsidTr="004C574F">
              <w:trPr>
                <w:trHeight w:val="40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 xml:space="preserve">Combatir frontalmente el </w:t>
                  </w:r>
                  <w:proofErr w:type="spellStart"/>
                  <w:r w:rsidRPr="0021164C">
                    <w:rPr>
                      <w:rFonts w:ascii="Arial Narrow" w:eastAsia="Times New Roman" w:hAnsi="Arial Narrow" w:cs="Calibri"/>
                      <w:i/>
                      <w:color w:val="000000"/>
                      <w:sz w:val="16"/>
                      <w:szCs w:val="16"/>
                    </w:rPr>
                    <w:t>bullying</w:t>
                  </w:r>
                  <w:proofErr w:type="spellEnd"/>
                  <w:r w:rsidRPr="0021164C">
                    <w:rPr>
                      <w:rFonts w:ascii="Arial Narrow" w:eastAsia="Times New Roman" w:hAnsi="Arial Narrow" w:cs="Calibri"/>
                      <w:color w:val="000000"/>
                      <w:sz w:val="16"/>
                      <w:szCs w:val="16"/>
                    </w:rPr>
                    <w:t xml:space="preserve"> o acoso escolar que afecta a nuestros hijos en las escuelas de la entidad.</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 xml:space="preserve">Fomentar la capacitación especializada del personal docente, así como de alumnos y padres de familia, para que sepan cómo enfrentar el </w:t>
                  </w:r>
                  <w:proofErr w:type="spellStart"/>
                  <w:r w:rsidRPr="0021164C">
                    <w:rPr>
                      <w:rFonts w:ascii="Arial Narrow" w:eastAsia="Times New Roman" w:hAnsi="Arial Narrow" w:cs="Calibri"/>
                      <w:i/>
                      <w:color w:val="000000"/>
                      <w:sz w:val="16"/>
                      <w:szCs w:val="16"/>
                    </w:rPr>
                    <w:t>bullying</w:t>
                  </w:r>
                  <w:proofErr w:type="spellEnd"/>
                  <w:r w:rsidRPr="0021164C">
                    <w:rPr>
                      <w:rFonts w:ascii="Arial Narrow" w:eastAsia="Times New Roman" w:hAnsi="Arial Narrow" w:cs="Calibri"/>
                      <w:color w:val="000000"/>
                      <w:sz w:val="16"/>
                      <w:szCs w:val="16"/>
                    </w:rPr>
                    <w:t>, además de apoyar a las víctimas y orientar a los agresores.</w:t>
                  </w:r>
                </w:p>
              </w:tc>
            </w:tr>
            <w:tr w:rsidR="004C574F" w:rsidRPr="0021164C"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 xml:space="preserve">Implementar una campaña de difusión permanente en las escuelas y en los medios de comunicación, para promover valores positivos contrarios al </w:t>
                  </w:r>
                  <w:proofErr w:type="spellStart"/>
                  <w:r w:rsidRPr="0021164C">
                    <w:rPr>
                      <w:rFonts w:ascii="Arial Narrow" w:eastAsia="Times New Roman" w:hAnsi="Arial Narrow" w:cs="Calibri"/>
                      <w:i/>
                      <w:color w:val="000000"/>
                      <w:sz w:val="16"/>
                      <w:szCs w:val="16"/>
                    </w:rPr>
                    <w:t>bullying</w:t>
                  </w:r>
                  <w:proofErr w:type="spellEnd"/>
                  <w:r w:rsidRPr="0021164C">
                    <w:rPr>
                      <w:rFonts w:ascii="Arial Narrow" w:eastAsia="Times New Roman" w:hAnsi="Arial Narrow" w:cs="Calibri"/>
                      <w:color w:val="000000"/>
                      <w:sz w:val="16"/>
                      <w:szCs w:val="16"/>
                    </w:rPr>
                    <w:t xml:space="preserve">, así como para que los niños y jóvenes </w:t>
                  </w:r>
                  <w:proofErr w:type="gramStart"/>
                  <w:r w:rsidRPr="0021164C">
                    <w:rPr>
                      <w:rFonts w:ascii="Arial Narrow" w:eastAsia="Times New Roman" w:hAnsi="Arial Narrow" w:cs="Calibri"/>
                      <w:color w:val="000000"/>
                      <w:sz w:val="16"/>
                      <w:szCs w:val="16"/>
                    </w:rPr>
                    <w:t>reflexionen</w:t>
                  </w:r>
                  <w:proofErr w:type="gramEnd"/>
                  <w:r w:rsidRPr="0021164C">
                    <w:rPr>
                      <w:rFonts w:ascii="Arial Narrow" w:eastAsia="Times New Roman" w:hAnsi="Arial Narrow" w:cs="Calibri"/>
                      <w:color w:val="000000"/>
                      <w:sz w:val="16"/>
                      <w:szCs w:val="16"/>
                    </w:rPr>
                    <w:t xml:space="preserve"> sobre la responsabilidad y las consecuencias de sus actos.</w:t>
                  </w:r>
                </w:p>
              </w:tc>
            </w:tr>
            <w:tr w:rsidR="004C574F" w:rsidRPr="0021164C" w:rsidTr="004C574F">
              <w:trPr>
                <w:trHeight w:val="21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21164C" w:rsidRDefault="004C574F" w:rsidP="004C574F">
                  <w:pPr>
                    <w:spacing w:after="0" w:line="240" w:lineRule="auto"/>
                    <w:rPr>
                      <w:rFonts w:ascii="Arial Narrow" w:eastAsia="Times New Roman" w:hAnsi="Arial Narrow" w:cs="Calibri"/>
                      <w:color w:val="000000"/>
                      <w:sz w:val="16"/>
                      <w:szCs w:val="16"/>
                    </w:rPr>
                  </w:pPr>
                  <w:r w:rsidRPr="0021164C">
                    <w:rPr>
                      <w:rFonts w:ascii="Arial Narrow" w:eastAsia="Times New Roman" w:hAnsi="Arial Narrow" w:cs="Calibri"/>
                      <w:color w:val="000000"/>
                      <w:sz w:val="16"/>
                      <w:szCs w:val="16"/>
                    </w:rPr>
                    <w:t xml:space="preserve">Prevenir, identificar y denunciar el </w:t>
                  </w:r>
                  <w:proofErr w:type="spellStart"/>
                  <w:r w:rsidRPr="0021164C">
                    <w:rPr>
                      <w:rFonts w:ascii="Arial Narrow" w:eastAsia="Times New Roman" w:hAnsi="Arial Narrow" w:cs="Calibri"/>
                      <w:i/>
                      <w:color w:val="000000"/>
                      <w:sz w:val="16"/>
                      <w:szCs w:val="16"/>
                    </w:rPr>
                    <w:t>ciberbullying</w:t>
                  </w:r>
                  <w:proofErr w:type="spellEnd"/>
                  <w:r w:rsidRPr="0021164C">
                    <w:rPr>
                      <w:rFonts w:ascii="Arial Narrow" w:eastAsia="Times New Roman" w:hAnsi="Arial Narrow" w:cs="Calibri"/>
                      <w:color w:val="000000"/>
                      <w:sz w:val="16"/>
                      <w:szCs w:val="16"/>
                    </w:rPr>
                    <w:t>.</w:t>
                  </w:r>
                </w:p>
              </w:tc>
            </w:tr>
            <w:tr w:rsidR="004C574F" w:rsidRPr="009B548F" w:rsidTr="004C574F">
              <w:trPr>
                <w:trHeight w:val="26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9B548F"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58. </w:t>
                  </w:r>
                  <w:r w:rsidRPr="009B548F">
                    <w:rPr>
                      <w:rFonts w:ascii="Arial Narrow" w:eastAsia="Times New Roman" w:hAnsi="Arial Narrow" w:cs="Calibri"/>
                      <w:b/>
                      <w:color w:val="000000"/>
                      <w:sz w:val="16"/>
                      <w:szCs w:val="16"/>
                    </w:rPr>
                    <w:t>Programa editorial del poder ejecutivo estatal</w:t>
                  </w:r>
                </w:p>
              </w:tc>
            </w:tr>
            <w:tr w:rsidR="004C574F" w:rsidRPr="009B548F"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Impulsar el Programa Editorial del Poder Ejecutivo Estatal.</w:t>
                  </w:r>
                </w:p>
              </w:tc>
            </w:tr>
            <w:tr w:rsidR="004C574F" w:rsidRPr="009B548F" w:rsidTr="004C574F">
              <w:trPr>
                <w:trHeight w:val="207"/>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9B548F"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59. </w:t>
                  </w:r>
                  <w:r w:rsidRPr="009B548F">
                    <w:rPr>
                      <w:rFonts w:ascii="Arial Narrow" w:eastAsia="Times New Roman" w:hAnsi="Arial Narrow" w:cs="Calibri"/>
                      <w:b/>
                      <w:color w:val="000000"/>
                      <w:sz w:val="16"/>
                      <w:szCs w:val="16"/>
                    </w:rPr>
                    <w:t>Protección animal</w:t>
                  </w:r>
                </w:p>
              </w:tc>
            </w:tr>
            <w:tr w:rsidR="004C574F" w:rsidRPr="009B548F" w:rsidTr="004C574F">
              <w:trPr>
                <w:trHeight w:val="409"/>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Abrir un canal permanente de comunicación entre el Gobierno Estatal y las organizaciones protectoras de animales.</w:t>
                  </w:r>
                </w:p>
              </w:tc>
            </w:tr>
            <w:tr w:rsidR="004C574F" w:rsidRPr="009B548F" w:rsidTr="004C574F">
              <w:trPr>
                <w:trHeight w:val="41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Crear granjas ecológicas didácticas para fomentar una cultura de respeto y protección a los animales.</w:t>
                  </w:r>
                </w:p>
              </w:tc>
            </w:tr>
            <w:tr w:rsidR="004C574F" w:rsidRPr="009B548F" w:rsidTr="004C574F">
              <w:trPr>
                <w:trHeight w:val="279"/>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Impulsar, junto con la sociedad civil, campañas de adopción de perros y gatos.</w:t>
                  </w:r>
                </w:p>
              </w:tc>
            </w:tr>
            <w:tr w:rsidR="004C574F" w:rsidRPr="009B548F" w:rsidTr="004C574F">
              <w:trPr>
                <w:trHeight w:val="32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9B548F"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60. </w:t>
                  </w:r>
                  <w:r w:rsidRPr="009B548F">
                    <w:rPr>
                      <w:rFonts w:ascii="Arial Narrow" w:eastAsia="Times New Roman" w:hAnsi="Arial Narrow" w:cs="Calibri"/>
                      <w:b/>
                      <w:color w:val="000000"/>
                      <w:sz w:val="16"/>
                      <w:szCs w:val="16"/>
                    </w:rPr>
                    <w:t>Protección y asistencia al migrante</w:t>
                  </w:r>
                </w:p>
              </w:tc>
            </w:tr>
            <w:tr w:rsidR="004C574F" w:rsidRPr="009B548F"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Buscar convenios de colaboración con la Red de Consulados de nuestro país en Estados Unidos, así como con los gobiernos estatales y municipales fronterizos, con el fin de brindar protección y asistencia a los migrantes.</w:t>
                  </w:r>
                </w:p>
              </w:tc>
            </w:tr>
            <w:tr w:rsidR="004C574F" w:rsidRPr="009B548F" w:rsidTr="004C574F">
              <w:trPr>
                <w:trHeight w:val="24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Establecer el Programa de Apoyo a ex braceros y sus familias</w:t>
                  </w:r>
                </w:p>
              </w:tc>
            </w:tr>
            <w:tr w:rsidR="004C574F" w:rsidRPr="009B548F"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Establecer programas que vigilen la protección de los derechos de los migrantes.</w:t>
                  </w:r>
                </w:p>
              </w:tc>
            </w:tr>
            <w:tr w:rsidR="004C574F" w:rsidRPr="009B548F"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Gestionar apoyos a los familiares de los migrantes que hayan perdido la vida durante su viaje, para que los restos puedan ser trasladados a sus lugares de origen.</w:t>
                  </w:r>
                </w:p>
              </w:tc>
            </w:tr>
            <w:tr w:rsidR="004C574F" w:rsidRPr="009B548F"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9B548F"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61. </w:t>
                  </w:r>
                  <w:r w:rsidRPr="009B548F">
                    <w:rPr>
                      <w:rFonts w:ascii="Arial Narrow" w:eastAsia="Times New Roman" w:hAnsi="Arial Narrow" w:cs="Calibri"/>
                      <w:b/>
                      <w:color w:val="000000"/>
                      <w:sz w:val="16"/>
                      <w:szCs w:val="16"/>
                    </w:rPr>
                    <w:t>Protección y restauración del patrimonio histórico cultural e imagen urbana</w:t>
                  </w:r>
                </w:p>
              </w:tc>
            </w:tr>
            <w:tr w:rsidR="004C574F" w:rsidRPr="009B548F"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Establecer un conjunto de acciones para el mejoramiento de la imagen urbana de los centros de población, impulsando su reglamentación y aplicación en todos los municipios.</w:t>
                  </w:r>
                </w:p>
              </w:tc>
            </w:tr>
            <w:tr w:rsidR="004C574F" w:rsidRPr="009B548F" w:rsidTr="004C574F">
              <w:trPr>
                <w:trHeight w:val="23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Fortalecer la protección y restauración del patrimonio histórico y cultural.</w:t>
                  </w:r>
                </w:p>
              </w:tc>
            </w:tr>
            <w:tr w:rsidR="004C574F" w:rsidRPr="009B548F" w:rsidTr="00E612DD">
              <w:trPr>
                <w:trHeight w:val="32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9B548F"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62. </w:t>
                  </w:r>
                  <w:r w:rsidRPr="009B548F">
                    <w:rPr>
                      <w:rFonts w:ascii="Arial Narrow" w:eastAsia="Times New Roman" w:hAnsi="Arial Narrow" w:cs="Calibri"/>
                      <w:b/>
                      <w:color w:val="000000"/>
                      <w:sz w:val="16"/>
                      <w:szCs w:val="16"/>
                    </w:rPr>
                    <w:t>Proyectos productivos</w:t>
                  </w:r>
                </w:p>
              </w:tc>
            </w:tr>
            <w:tr w:rsidR="004C574F" w:rsidRPr="009B548F" w:rsidTr="004C574F">
              <w:trPr>
                <w:trHeight w:val="42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Fomentar proyectos de agricultura periurbana que permita a las familias complementar su alimentación e ingresos familiares.</w:t>
                  </w:r>
                </w:p>
              </w:tc>
            </w:tr>
            <w:tr w:rsidR="004C574F" w:rsidRPr="009B548F"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lastRenderedPageBreak/>
                    <w:t>Promover la creación de agroindustrias rurales e impulsar la vinculación entre empresarios y los productores para la generación de proyectos integrales.</w:t>
                  </w:r>
                </w:p>
              </w:tc>
            </w:tr>
            <w:tr w:rsidR="004C574F" w:rsidRPr="009B548F" w:rsidTr="004C574F">
              <w:trPr>
                <w:trHeight w:val="22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Promover proyectos productivos en las zonas de mayor rezago.</w:t>
                  </w:r>
                </w:p>
              </w:tc>
            </w:tr>
            <w:tr w:rsidR="004C574F" w:rsidRPr="009B548F" w:rsidTr="004C574F">
              <w:trPr>
                <w:trHeight w:val="39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9B548F"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63. </w:t>
                  </w:r>
                  <w:r w:rsidRPr="009B548F">
                    <w:rPr>
                      <w:rFonts w:ascii="Arial Narrow" w:eastAsia="Times New Roman" w:hAnsi="Arial Narrow" w:cs="Calibri"/>
                      <w:b/>
                      <w:color w:val="000000"/>
                      <w:sz w:val="16"/>
                      <w:szCs w:val="16"/>
                    </w:rPr>
                    <w:t>Recursos humanos para los servicios de salud</w:t>
                  </w:r>
                </w:p>
              </w:tc>
            </w:tr>
            <w:tr w:rsidR="004C574F" w:rsidRPr="009B548F" w:rsidTr="004C574F">
              <w:trPr>
                <w:trHeight w:val="42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Fomentar la profesionalización y actualización del personal de los servicios de salud.</w:t>
                  </w:r>
                </w:p>
              </w:tc>
            </w:tr>
            <w:tr w:rsidR="004C574F" w:rsidRPr="009B548F" w:rsidTr="004C574F">
              <w:trPr>
                <w:trHeight w:val="40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Implementar programas para lograr la cobertura de médicos generales y de especialidad en toda la entidad.</w:t>
                  </w:r>
                </w:p>
              </w:tc>
            </w:tr>
            <w:tr w:rsidR="004C574F" w:rsidRPr="009B548F" w:rsidTr="004C574F">
              <w:trPr>
                <w:trHeight w:val="28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9B548F" w:rsidRDefault="004C574F" w:rsidP="004C574F">
                  <w:pPr>
                    <w:spacing w:after="0" w:line="240" w:lineRule="auto"/>
                    <w:rPr>
                      <w:rFonts w:ascii="Arial Narrow" w:eastAsia="Times New Roman" w:hAnsi="Arial Narrow" w:cs="Calibri"/>
                      <w:color w:val="000000"/>
                      <w:sz w:val="16"/>
                      <w:szCs w:val="16"/>
                    </w:rPr>
                  </w:pPr>
                  <w:r w:rsidRPr="009B548F">
                    <w:rPr>
                      <w:rFonts w:ascii="Arial Narrow" w:eastAsia="Times New Roman" w:hAnsi="Arial Narrow" w:cs="Calibri"/>
                      <w:color w:val="000000"/>
                      <w:sz w:val="16"/>
                      <w:szCs w:val="16"/>
                    </w:rPr>
                    <w:t>Mejorar la eficiencia en el uso de recursos humanos (médicos y enfermeras) así como de recursos materiales (equipamiento).</w:t>
                  </w:r>
                </w:p>
              </w:tc>
            </w:tr>
            <w:tr w:rsidR="004C574F" w:rsidRPr="000D4DF1" w:rsidTr="004C574F">
              <w:trPr>
                <w:trHeight w:val="33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64. </w:t>
                  </w:r>
                  <w:r w:rsidRPr="000D4DF1">
                    <w:rPr>
                      <w:rFonts w:ascii="Arial Narrow" w:eastAsia="Times New Roman" w:hAnsi="Arial Narrow" w:cs="Calibri"/>
                      <w:b/>
                      <w:color w:val="000000"/>
                      <w:sz w:val="16"/>
                      <w:szCs w:val="16"/>
                    </w:rPr>
                    <w:t>Respeto a los derechos de las personas con discapacidad</w:t>
                  </w:r>
                </w:p>
              </w:tc>
            </w:tr>
            <w:tr w:rsidR="004C574F" w:rsidRPr="000D4DF1" w:rsidTr="004C574F">
              <w:trPr>
                <w:trHeight w:val="405"/>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Impulsar una campaña de difusión de los derechos de las personas con alguna discapacidad y promover una cultura de respeto.</w:t>
                  </w:r>
                </w:p>
              </w:tc>
            </w:tr>
            <w:tr w:rsidR="004C574F" w:rsidRPr="000D4DF1" w:rsidTr="004C574F">
              <w:trPr>
                <w:trHeight w:val="28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65. </w:t>
                  </w:r>
                  <w:r w:rsidRPr="000D4DF1">
                    <w:rPr>
                      <w:rFonts w:ascii="Arial Narrow" w:eastAsia="Times New Roman" w:hAnsi="Arial Narrow" w:cs="Calibri"/>
                      <w:b/>
                      <w:color w:val="000000"/>
                      <w:sz w:val="16"/>
                      <w:szCs w:val="16"/>
                    </w:rPr>
                    <w:t>Servicios para el migrante</w:t>
                  </w:r>
                </w:p>
              </w:tc>
            </w:tr>
            <w:tr w:rsidR="004C574F" w:rsidRPr="000D4DF1" w:rsidTr="004C574F">
              <w:trPr>
                <w:trHeight w:val="40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Apoyar a los connacionales en los trámites de certificación de los actos y hechos del estado civil cuando se encuentran fuera del país.</w:t>
                  </w:r>
                </w:p>
              </w:tc>
            </w:tr>
            <w:tr w:rsidR="004C574F" w:rsidRPr="000D4DF1"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Coordinar con diversas dependencias e instancias los apoyos a los migrantes, así como ayuda en los trámites de certificación de actos y hechos del Registro Civil.</w:t>
                  </w:r>
                </w:p>
              </w:tc>
            </w:tr>
            <w:tr w:rsidR="004C574F" w:rsidRPr="000D4DF1" w:rsidTr="004C574F">
              <w:trPr>
                <w:trHeight w:val="38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Crear una línea migrante para atender y asesorar legalmente mexiquenses y sus familias de manera telefónica o mediante conversación en línea</w:t>
                  </w:r>
                </w:p>
              </w:tc>
            </w:tr>
            <w:tr w:rsidR="004C574F" w:rsidRPr="000D4DF1" w:rsidTr="004C574F">
              <w:trPr>
                <w:trHeight w:val="40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Establecer convenios con medios de comunicación local a efecto de facilitar la comunicación entre los migrantes mexiquenses y sus familias.</w:t>
                  </w:r>
                </w:p>
              </w:tc>
            </w:tr>
            <w:tr w:rsidR="004C574F" w:rsidRPr="000D4DF1" w:rsidTr="004C574F">
              <w:trPr>
                <w:trHeight w:val="41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Facilitar y promover la comunicación entre los migrantes y sus familias mediante nuevas tecnologías de comunicación</w:t>
                  </w:r>
                </w:p>
              </w:tc>
            </w:tr>
            <w:tr w:rsidR="00E612DD" w:rsidRPr="000D4DF1" w:rsidTr="00353FCD">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E612DD" w:rsidRPr="000D4DF1" w:rsidRDefault="00E612DD" w:rsidP="00353FCD">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66. </w:t>
                  </w:r>
                  <w:r w:rsidRPr="000D4DF1">
                    <w:rPr>
                      <w:rFonts w:ascii="Arial Narrow" w:eastAsia="Times New Roman" w:hAnsi="Arial Narrow" w:cs="Calibri"/>
                      <w:b/>
                      <w:color w:val="000000"/>
                      <w:sz w:val="16"/>
                      <w:szCs w:val="16"/>
                    </w:rPr>
                    <w:t>Servicios para la mujer</w:t>
                  </w:r>
                </w:p>
              </w:tc>
            </w:tr>
            <w:tr w:rsidR="00E612DD" w:rsidRPr="000D4DF1" w:rsidTr="00353FCD">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12DD" w:rsidRPr="000D4DF1" w:rsidRDefault="00E612DD" w:rsidP="00353FCD">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Concretar el transporte rosa.</w:t>
                  </w:r>
                </w:p>
              </w:tc>
            </w:tr>
            <w:tr w:rsidR="00E612DD" w:rsidRPr="000D4DF1" w:rsidTr="00353FCD">
              <w:trPr>
                <w:trHeight w:val="24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12DD" w:rsidRPr="000D4DF1" w:rsidRDefault="00E612DD" w:rsidP="00353FCD">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Construir y equipar guarderías en coordinación con los municipios.</w:t>
                  </w:r>
                </w:p>
              </w:tc>
            </w:tr>
            <w:tr w:rsidR="00E612DD" w:rsidRPr="000D4DF1" w:rsidTr="00353FCD">
              <w:trPr>
                <w:trHeight w:val="40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12DD" w:rsidRPr="000D4DF1" w:rsidRDefault="00E612DD" w:rsidP="00353FCD">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Garantizar el acceso de las mujeres a los servicios de educación, salud y vivienda, dando prioridad a quienes presentan condiciones de marginación.</w:t>
                  </w:r>
                </w:p>
              </w:tc>
            </w:tr>
            <w:tr w:rsidR="00E612DD" w:rsidRPr="000D4DF1" w:rsidTr="00353FCD">
              <w:trPr>
                <w:trHeight w:val="427"/>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12DD" w:rsidRPr="000D4DF1" w:rsidRDefault="00E612DD" w:rsidP="00353FCD">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Ofrecer el servicio integral de estancias infantiles y jardines de niños en apoyo a las madres trabajadoras.</w:t>
                  </w:r>
                </w:p>
              </w:tc>
            </w:tr>
            <w:tr w:rsidR="00E612DD" w:rsidRPr="000D4DF1" w:rsidTr="00353FCD">
              <w:trPr>
                <w:trHeight w:val="263"/>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12DD" w:rsidRPr="000D4DF1" w:rsidRDefault="00E612DD" w:rsidP="00353FCD">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Organizar Jornadas de Bienestar Social para las mujeres.</w:t>
                  </w:r>
                </w:p>
              </w:tc>
            </w:tr>
            <w:tr w:rsidR="004C574F" w:rsidRPr="000D4DF1" w:rsidTr="004C574F">
              <w:trPr>
                <w:trHeight w:val="258"/>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67. </w:t>
                  </w:r>
                  <w:r w:rsidRPr="000D4DF1">
                    <w:rPr>
                      <w:rFonts w:ascii="Arial Narrow" w:eastAsia="Times New Roman" w:hAnsi="Arial Narrow" w:cs="Calibri"/>
                      <w:b/>
                      <w:color w:val="000000"/>
                      <w:sz w:val="16"/>
                      <w:szCs w:val="16"/>
                    </w:rPr>
                    <w:t>Servicios para los adultos mayores</w:t>
                  </w:r>
                </w:p>
              </w:tc>
            </w:tr>
            <w:tr w:rsidR="004C574F" w:rsidRPr="000D4DF1" w:rsidTr="004C574F">
              <w:trPr>
                <w:trHeight w:val="41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Garantizar el acceso de los adultos mayores a los servicios de salud y alimentación.</w:t>
                  </w:r>
                </w:p>
              </w:tc>
            </w:tr>
            <w:tr w:rsidR="004C574F" w:rsidRPr="000D4DF1"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Operar un programa del Registro Civil para la expedición de actas de nacimiento de los adultos mayores.</w:t>
                  </w:r>
                </w:p>
              </w:tc>
            </w:tr>
            <w:tr w:rsidR="004C574F" w:rsidRPr="000D4DF1" w:rsidTr="004C574F">
              <w:trPr>
                <w:trHeight w:val="416"/>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Promover y acercar servicios de asistencia médica y jurídica al adulto mayor en las comunidades marginadas, con la participación de la sociedad.</w:t>
                  </w:r>
                </w:p>
              </w:tc>
            </w:tr>
            <w:tr w:rsidR="004C574F" w:rsidRPr="000D4DF1" w:rsidTr="004C574F">
              <w:trPr>
                <w:trHeight w:val="28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68. </w:t>
                  </w:r>
                  <w:r w:rsidRPr="000D4DF1">
                    <w:rPr>
                      <w:rFonts w:ascii="Arial Narrow" w:eastAsia="Times New Roman" w:hAnsi="Arial Narrow" w:cs="Calibri"/>
                      <w:b/>
                      <w:color w:val="000000"/>
                      <w:sz w:val="16"/>
                      <w:szCs w:val="16"/>
                    </w:rPr>
                    <w:t>Sistema de pensiones</w:t>
                  </w:r>
                </w:p>
              </w:tc>
            </w:tr>
            <w:tr w:rsidR="004C574F" w:rsidRPr="000D4DF1"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Reformar el Sistema de Seguridad Social de los Servidores Públicos con la finalidad de consolidar un sistema de pensiones sustentable que permita la portabilidad de derechos.</w:t>
                  </w:r>
                </w:p>
              </w:tc>
            </w:tr>
            <w:tr w:rsidR="004C574F" w:rsidRPr="000D4DF1" w:rsidTr="004C574F">
              <w:trPr>
                <w:trHeight w:val="222"/>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69. </w:t>
                  </w:r>
                  <w:r w:rsidRPr="000D4DF1">
                    <w:rPr>
                      <w:rFonts w:ascii="Arial Narrow" w:eastAsia="Times New Roman" w:hAnsi="Arial Narrow" w:cs="Calibri"/>
                      <w:b/>
                      <w:color w:val="000000"/>
                      <w:sz w:val="16"/>
                      <w:szCs w:val="16"/>
                    </w:rPr>
                    <w:t>Situación jurídica de menores albergados</w:t>
                  </w:r>
                </w:p>
              </w:tc>
            </w:tr>
            <w:tr w:rsidR="004C574F" w:rsidRPr="000D4DF1" w:rsidTr="004C574F">
              <w:trPr>
                <w:trHeight w:val="42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Promover iniciativas de ley y reformas en materia familiar para hacer más pronta la resolución de la situación jurídica de los menores albergados</w:t>
                  </w:r>
                </w:p>
              </w:tc>
            </w:tr>
            <w:tr w:rsidR="004C574F" w:rsidRPr="000D4DF1" w:rsidTr="004C574F">
              <w:trPr>
                <w:trHeight w:val="26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70. </w:t>
                  </w:r>
                  <w:r w:rsidRPr="000D4DF1">
                    <w:rPr>
                      <w:rFonts w:ascii="Arial Narrow" w:eastAsia="Times New Roman" w:hAnsi="Arial Narrow" w:cs="Calibri"/>
                      <w:b/>
                      <w:color w:val="000000"/>
                      <w:sz w:val="16"/>
                      <w:szCs w:val="16"/>
                    </w:rPr>
                    <w:t>Sobrepeso y obesidad</w:t>
                  </w:r>
                </w:p>
              </w:tc>
            </w:tr>
            <w:tr w:rsidR="004C574F" w:rsidRPr="000D4DF1" w:rsidTr="004C574F">
              <w:trPr>
                <w:trHeight w:val="278"/>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Impulsar el combate a la obesidad infantil.</w:t>
                  </w:r>
                </w:p>
              </w:tc>
            </w:tr>
            <w:tr w:rsidR="004C574F" w:rsidRPr="000D4DF1" w:rsidTr="004C574F">
              <w:trPr>
                <w:trHeight w:val="55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Instaurar programas y materias de educación para la salud en todos los niveles e instituciones educativas, con énfasis en el combate a la obesidad infantil.</w:t>
                  </w:r>
                </w:p>
              </w:tc>
            </w:tr>
            <w:tr w:rsidR="004C574F" w:rsidRPr="000D4DF1" w:rsidTr="004C574F">
              <w:trPr>
                <w:trHeight w:val="276"/>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71. </w:t>
                  </w:r>
                  <w:r w:rsidRPr="000D4DF1">
                    <w:rPr>
                      <w:rFonts w:ascii="Arial Narrow" w:eastAsia="Times New Roman" w:hAnsi="Arial Narrow" w:cs="Calibri"/>
                      <w:b/>
                      <w:color w:val="000000"/>
                      <w:sz w:val="16"/>
                      <w:szCs w:val="16"/>
                    </w:rPr>
                    <w:t>Tenencia de la tierra</w:t>
                  </w:r>
                </w:p>
              </w:tc>
            </w:tr>
            <w:tr w:rsidR="004C574F" w:rsidRPr="000D4DF1" w:rsidTr="004C574F">
              <w:trPr>
                <w:trHeight w:val="421"/>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Dar certeza y seguridad jurídica al patrimonio de los mexiquenses a través del Instituto de la Función Registral del Estado de México (</w:t>
                  </w:r>
                  <w:proofErr w:type="spellStart"/>
                  <w:r w:rsidRPr="000D4DF1">
                    <w:rPr>
                      <w:rFonts w:ascii="Arial Narrow" w:eastAsia="Times New Roman" w:hAnsi="Arial Narrow" w:cs="Calibri"/>
                      <w:color w:val="000000"/>
                      <w:sz w:val="16"/>
                      <w:szCs w:val="16"/>
                    </w:rPr>
                    <w:t>Ifrem</w:t>
                  </w:r>
                  <w:proofErr w:type="spellEnd"/>
                  <w:r w:rsidRPr="000D4DF1">
                    <w:rPr>
                      <w:rFonts w:ascii="Arial Narrow" w:eastAsia="Times New Roman" w:hAnsi="Arial Narrow" w:cs="Calibri"/>
                      <w:color w:val="000000"/>
                      <w:sz w:val="16"/>
                      <w:szCs w:val="16"/>
                    </w:rPr>
                    <w:t>).</w:t>
                  </w:r>
                </w:p>
              </w:tc>
            </w:tr>
            <w:tr w:rsidR="004C574F" w:rsidRPr="000D4DF1" w:rsidTr="004C574F">
              <w:trPr>
                <w:trHeight w:val="414"/>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lastRenderedPageBreak/>
                    <w:t>Impulsar programas de regularización de la tierra que brinden mayor certeza jurídica en cuanto a su tenencia.</w:t>
                  </w:r>
                </w:p>
              </w:tc>
            </w:tr>
            <w:tr w:rsidR="004C574F" w:rsidRPr="000D4DF1" w:rsidTr="004C574F">
              <w:trPr>
                <w:trHeight w:val="56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Promover acciones de la Comisión para la Regularización de la Tenencia de la Tierra (CORETT) y los comisariados ejidales para la escrituración de predios.</w:t>
                  </w:r>
                </w:p>
              </w:tc>
            </w:tr>
            <w:tr w:rsidR="004C574F" w:rsidRPr="000D4DF1" w:rsidTr="004C574F">
              <w:trPr>
                <w:trHeight w:val="250"/>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72. </w:t>
                  </w:r>
                  <w:r w:rsidRPr="000D4DF1">
                    <w:rPr>
                      <w:rFonts w:ascii="Arial Narrow" w:eastAsia="Times New Roman" w:hAnsi="Arial Narrow" w:cs="Calibri"/>
                      <w:b/>
                      <w:color w:val="000000"/>
                      <w:sz w:val="16"/>
                      <w:szCs w:val="16"/>
                    </w:rPr>
                    <w:t>Turismo sustentable e incluyente</w:t>
                  </w:r>
                </w:p>
              </w:tc>
            </w:tr>
            <w:tr w:rsidR="004C574F" w:rsidRPr="000D4DF1" w:rsidTr="004C574F">
              <w:trPr>
                <w:trHeight w:val="60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 xml:space="preserve">Desarrollar nuevos parques </w:t>
                  </w:r>
                  <w:proofErr w:type="spellStart"/>
                  <w:r w:rsidRPr="000D4DF1">
                    <w:rPr>
                      <w:rFonts w:ascii="Arial Narrow" w:eastAsia="Times New Roman" w:hAnsi="Arial Narrow" w:cs="Calibri"/>
                      <w:color w:val="000000"/>
                      <w:sz w:val="16"/>
                      <w:szCs w:val="16"/>
                    </w:rPr>
                    <w:t>ecoturísticos</w:t>
                  </w:r>
                  <w:proofErr w:type="spellEnd"/>
                  <w:r w:rsidRPr="000D4DF1">
                    <w:rPr>
                      <w:rFonts w:ascii="Arial Narrow" w:eastAsia="Times New Roman" w:hAnsi="Arial Narrow" w:cs="Calibri"/>
                      <w:color w:val="000000"/>
                      <w:sz w:val="16"/>
                      <w:szCs w:val="16"/>
                    </w:rPr>
                    <w:t xml:space="preserve"> como destinos que promuevan el desarrollo económico y social de las comunidades, y la sustentabilidad medioambiental.</w:t>
                  </w:r>
                </w:p>
              </w:tc>
            </w:tr>
            <w:tr w:rsidR="004C574F" w:rsidRPr="000D4DF1" w:rsidTr="004C574F">
              <w:trPr>
                <w:trHeight w:val="36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Promover actividades de turismo alternativo en las zonas rurales de la entidad.</w:t>
                  </w:r>
                </w:p>
              </w:tc>
            </w:tr>
            <w:tr w:rsidR="004C574F" w:rsidRPr="000D4DF1" w:rsidTr="004C574F">
              <w:trPr>
                <w:trHeight w:val="41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Promover que la derrama económica del turismo beneficie a pequeñas empresas, grupos sociales y artesanos.</w:t>
                  </w:r>
                </w:p>
              </w:tc>
            </w:tr>
            <w:tr w:rsidR="004C574F" w:rsidRPr="000D4DF1" w:rsidTr="004C574F">
              <w:trPr>
                <w:trHeight w:val="274"/>
              </w:trPr>
              <w:tc>
                <w:tcPr>
                  <w:tcW w:w="45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C574F" w:rsidRPr="000D4DF1" w:rsidRDefault="004C574F" w:rsidP="004C574F">
                  <w:pPr>
                    <w:spacing w:after="0" w:line="240" w:lineRule="auto"/>
                    <w:jc w:val="center"/>
                    <w:rPr>
                      <w:rFonts w:ascii="Arial Narrow" w:eastAsia="Times New Roman" w:hAnsi="Arial Narrow" w:cs="Calibri"/>
                      <w:b/>
                      <w:color w:val="000000"/>
                      <w:sz w:val="16"/>
                      <w:szCs w:val="16"/>
                    </w:rPr>
                  </w:pPr>
                  <w:r>
                    <w:rPr>
                      <w:rFonts w:ascii="Arial Narrow" w:eastAsia="Times New Roman" w:hAnsi="Arial Narrow" w:cs="Calibri"/>
                      <w:b/>
                      <w:color w:val="000000"/>
                      <w:sz w:val="16"/>
                      <w:szCs w:val="16"/>
                    </w:rPr>
                    <w:t xml:space="preserve">Tema 73. </w:t>
                  </w:r>
                  <w:r w:rsidRPr="000D4DF1">
                    <w:rPr>
                      <w:rFonts w:ascii="Arial Narrow" w:eastAsia="Times New Roman" w:hAnsi="Arial Narrow" w:cs="Calibri"/>
                      <w:b/>
                      <w:color w:val="000000"/>
                      <w:sz w:val="16"/>
                      <w:szCs w:val="16"/>
                    </w:rPr>
                    <w:t>Vacunación y esterilización de animales</w:t>
                  </w:r>
                </w:p>
              </w:tc>
            </w:tr>
            <w:tr w:rsidR="004C574F" w:rsidRPr="000D4DF1" w:rsidTr="004C574F">
              <w:trPr>
                <w:trHeight w:val="42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Fortalecer la coordinación de acciones entre autoridades federales y estatales para combatir en la entidad enfermedades como la rabia.</w:t>
                  </w:r>
                </w:p>
              </w:tc>
            </w:tr>
            <w:tr w:rsidR="004C574F" w:rsidRPr="000D4DF1" w:rsidTr="004C574F">
              <w:trPr>
                <w:trHeight w:val="412"/>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574F" w:rsidRPr="000D4DF1" w:rsidRDefault="004C574F" w:rsidP="004C574F">
                  <w:pPr>
                    <w:spacing w:after="0" w:line="240" w:lineRule="auto"/>
                    <w:rPr>
                      <w:rFonts w:ascii="Arial Narrow" w:eastAsia="Times New Roman" w:hAnsi="Arial Narrow" w:cs="Calibri"/>
                      <w:color w:val="000000"/>
                      <w:sz w:val="16"/>
                      <w:szCs w:val="16"/>
                    </w:rPr>
                  </w:pPr>
                  <w:r w:rsidRPr="000D4DF1">
                    <w:rPr>
                      <w:rFonts w:ascii="Arial Narrow" w:eastAsia="Times New Roman" w:hAnsi="Arial Narrow" w:cs="Calibri"/>
                      <w:color w:val="000000"/>
                      <w:sz w:val="16"/>
                      <w:szCs w:val="16"/>
                    </w:rPr>
                    <w:t>Trabajar en coordinación con las instancias federales y municipales para fortalecer las campañas de vacunación y esterilización de perros y gatos.</w:t>
                  </w:r>
                </w:p>
              </w:tc>
            </w:tr>
          </w:tbl>
          <w:p w:rsidR="004C574F" w:rsidRPr="007E0EF5" w:rsidRDefault="004C574F" w:rsidP="004C574F">
            <w:pPr>
              <w:rPr>
                <w:rFonts w:ascii="Arial Narrow" w:hAnsi="Arial Narrow" w:cs="Times New Roman"/>
                <w:b/>
                <w:sz w:val="16"/>
                <w:szCs w:val="16"/>
                <w:highlight w:val="yellow"/>
              </w:rPr>
            </w:pPr>
          </w:p>
        </w:tc>
      </w:tr>
    </w:tbl>
    <w:p w:rsidR="004C574F" w:rsidRDefault="004C574F" w:rsidP="004C574F">
      <w:pPr>
        <w:jc w:val="left"/>
        <w:rPr>
          <w:rFonts w:ascii="Arial Narrow" w:hAnsi="Arial Narrow" w:cs="Times New Roman"/>
          <w:sz w:val="16"/>
          <w:szCs w:val="16"/>
        </w:rPr>
      </w:pPr>
    </w:p>
    <w:p w:rsidR="00361011" w:rsidRDefault="00502974" w:rsidP="00502974">
      <w:pPr>
        <w:rPr>
          <w:rFonts w:cstheme="minorHAnsi"/>
        </w:rPr>
      </w:pPr>
      <w:r w:rsidRPr="0093436D">
        <w:rPr>
          <w:rFonts w:cs="Times New Roman"/>
        </w:rPr>
        <w:t xml:space="preserve">. </w:t>
      </w:r>
    </w:p>
    <w:p w:rsidR="00FF60A5" w:rsidRDefault="00FF60A5" w:rsidP="00EA1C04">
      <w:pPr>
        <w:rPr>
          <w:rFonts w:cs="Times New Roman"/>
        </w:rPr>
        <w:sectPr w:rsidR="00FF60A5" w:rsidSect="00E64990">
          <w:pgSz w:w="12240" w:h="15840"/>
          <w:pgMar w:top="1417" w:right="1183" w:bottom="1417" w:left="1134" w:header="708" w:footer="219" w:gutter="0"/>
          <w:cols w:num="2" w:space="708"/>
          <w:docGrid w:linePitch="360"/>
        </w:sectPr>
      </w:pPr>
      <w:bookmarkStart w:id="37" w:name="_Toc316657892"/>
    </w:p>
    <w:p w:rsidR="00E07976" w:rsidRPr="0086479B" w:rsidRDefault="00E07976" w:rsidP="00EA1C04">
      <w:pPr>
        <w:rPr>
          <w:rFonts w:cs="Times New Roman"/>
        </w:rPr>
      </w:pPr>
    </w:p>
    <w:p w:rsidR="00FF60A5" w:rsidRDefault="00FF60A5" w:rsidP="00EA1C04">
      <w:pPr>
        <w:rPr>
          <w:rFonts w:cs="Times New Roman"/>
          <w:highlight w:val="yellow"/>
        </w:rPr>
        <w:sectPr w:rsidR="00FF60A5" w:rsidSect="00E64990">
          <w:type w:val="continuous"/>
          <w:pgSz w:w="12240" w:h="15840"/>
          <w:pgMar w:top="1417" w:right="1183" w:bottom="1417" w:left="1134" w:header="708" w:footer="219" w:gutter="0"/>
          <w:cols w:num="2" w:space="708"/>
          <w:docGrid w:linePitch="360"/>
        </w:sectPr>
      </w:pPr>
    </w:p>
    <w:p w:rsidR="00910CE9" w:rsidRPr="00881510" w:rsidRDefault="0056095A" w:rsidP="00881510">
      <w:pPr>
        <w:pStyle w:val="Ttulo1"/>
      </w:pPr>
      <w:bookmarkStart w:id="38" w:name="_Toc333959742"/>
      <w:r w:rsidRPr="00881510">
        <w:lastRenderedPageBreak/>
        <w:t>6</w:t>
      </w:r>
      <w:r w:rsidR="00346178" w:rsidRPr="00881510">
        <w:t xml:space="preserve">. </w:t>
      </w:r>
      <w:bookmarkEnd w:id="37"/>
      <w:r w:rsidR="00CF139A" w:rsidRPr="00881510">
        <w:t>SEGUIMIENTO Y EVALUACIÓN</w:t>
      </w:r>
      <w:bookmarkEnd w:id="38"/>
    </w:p>
    <w:p w:rsidR="00F028F9" w:rsidRPr="00A67B3B" w:rsidRDefault="00F028F9" w:rsidP="009A7C15">
      <w:pPr>
        <w:rPr>
          <w:rFonts w:cs="Times New Roman"/>
          <w:b/>
        </w:rPr>
      </w:pPr>
      <w:bookmarkStart w:id="39" w:name="_Toc314042093"/>
      <w:r w:rsidRPr="00A67B3B">
        <w:rPr>
          <w:rFonts w:cs="Times New Roman"/>
        </w:rPr>
        <w:t xml:space="preserve">De conformidad con el </w:t>
      </w:r>
      <w:r w:rsidR="00E36823">
        <w:rPr>
          <w:rFonts w:cs="Times New Roman"/>
        </w:rPr>
        <w:t>A</w:t>
      </w:r>
      <w:r w:rsidRPr="00A67B3B">
        <w:rPr>
          <w:rFonts w:cs="Times New Roman"/>
        </w:rPr>
        <w:t xml:space="preserve">rtículo 129 de la Constitución Política del Estado Libre y Soberano de México, </w:t>
      </w:r>
      <w:r w:rsidR="009859FE" w:rsidRPr="00A67B3B">
        <w:rPr>
          <w:rFonts w:cs="Times New Roman"/>
        </w:rPr>
        <w:t xml:space="preserve">es premisa fundamental que </w:t>
      </w:r>
      <w:r w:rsidR="003140B7" w:rsidRPr="00A67B3B">
        <w:rPr>
          <w:rFonts w:cs="Times New Roman"/>
        </w:rPr>
        <w:t>“</w:t>
      </w:r>
      <w:r w:rsidR="003140B7" w:rsidRPr="00A67B3B">
        <w:rPr>
          <w:rFonts w:cs="Times New Roman"/>
          <w:i/>
        </w:rPr>
        <w:t xml:space="preserve">los recursos económicos del </w:t>
      </w:r>
      <w:r w:rsidR="009859FE" w:rsidRPr="00A67B3B">
        <w:rPr>
          <w:rFonts w:cs="Times New Roman"/>
          <w:i/>
        </w:rPr>
        <w:t>Estado</w:t>
      </w:r>
      <w:r w:rsidR="003140B7" w:rsidRPr="00A67B3B">
        <w:rPr>
          <w:rFonts w:cs="Times New Roman"/>
          <w:i/>
        </w:rPr>
        <w:t>, de los municipios, así como d</w:t>
      </w:r>
      <w:r w:rsidR="001A7E13">
        <w:rPr>
          <w:rFonts w:cs="Times New Roman"/>
          <w:i/>
        </w:rPr>
        <w:t xml:space="preserve">e los organismos autónomos, se </w:t>
      </w:r>
      <w:r w:rsidR="003140B7" w:rsidRPr="00A67B3B">
        <w:rPr>
          <w:rFonts w:cs="Times New Roman"/>
          <w:i/>
        </w:rPr>
        <w:t>administre</w:t>
      </w:r>
      <w:r w:rsidR="001A7E13">
        <w:rPr>
          <w:rFonts w:cs="Times New Roman"/>
          <w:i/>
        </w:rPr>
        <w:t>n</w:t>
      </w:r>
      <w:r w:rsidR="003140B7" w:rsidRPr="00A67B3B">
        <w:rPr>
          <w:rFonts w:cs="Times New Roman"/>
          <w:i/>
        </w:rPr>
        <w:t xml:space="preserve"> </w:t>
      </w:r>
      <w:r w:rsidR="009859FE" w:rsidRPr="00A67B3B">
        <w:rPr>
          <w:rFonts w:cs="Times New Roman"/>
          <w:i/>
        </w:rPr>
        <w:t>con eficiencia, eficacia y honradez</w:t>
      </w:r>
      <w:r w:rsidR="003140B7" w:rsidRPr="00A67B3B">
        <w:rPr>
          <w:rFonts w:cs="Times New Roman"/>
          <w:i/>
        </w:rPr>
        <w:t>, para cumplir con los objetivos y programas a los que estén destinados”</w:t>
      </w:r>
      <w:r w:rsidR="003140B7" w:rsidRPr="00A67B3B">
        <w:rPr>
          <w:rFonts w:cs="Times New Roman"/>
        </w:rPr>
        <w:t>.</w:t>
      </w:r>
    </w:p>
    <w:p w:rsidR="003140B7" w:rsidRDefault="003140B7" w:rsidP="003140B7">
      <w:r w:rsidRPr="00A67B3B">
        <w:rPr>
          <w:rFonts w:cs="Times New Roman"/>
        </w:rPr>
        <w:t xml:space="preserve">Con esa premisa en mente, y para cumplir a cabalidad con los preceptos del </w:t>
      </w:r>
      <w:r w:rsidR="00FE0D5B">
        <w:rPr>
          <w:rFonts w:cs="Times New Roman"/>
        </w:rPr>
        <w:t>Plan de Desarrollo</w:t>
      </w:r>
      <w:r w:rsidR="00F64EAD">
        <w:rPr>
          <w:rFonts w:cs="Times New Roman"/>
        </w:rPr>
        <w:t xml:space="preserve"> </w:t>
      </w:r>
      <w:r w:rsidR="002B1637">
        <w:rPr>
          <w:rFonts w:cs="Times New Roman"/>
        </w:rPr>
        <w:t xml:space="preserve">del Estado de México </w:t>
      </w:r>
      <w:r w:rsidRPr="00A67B3B">
        <w:rPr>
          <w:rFonts w:cs="Times New Roman"/>
        </w:rPr>
        <w:t xml:space="preserve">2011-2017, </w:t>
      </w:r>
      <w:r w:rsidR="00A85778">
        <w:rPr>
          <w:rFonts w:cs="Times New Roman"/>
        </w:rPr>
        <w:t>es</w:t>
      </w:r>
      <w:r w:rsidRPr="00A67B3B">
        <w:rPr>
          <w:rFonts w:cs="Times New Roman"/>
        </w:rPr>
        <w:t xml:space="preserve"> indispensable saber cómo se</w:t>
      </w:r>
      <w:r w:rsidR="00A85778">
        <w:rPr>
          <w:rFonts w:cs="Times New Roman"/>
        </w:rPr>
        <w:t xml:space="preserve"> ejercen </w:t>
      </w:r>
      <w:r w:rsidRPr="00A67B3B">
        <w:rPr>
          <w:rFonts w:cs="Times New Roman"/>
        </w:rPr>
        <w:t>los recursos disponibles en el</w:t>
      </w:r>
      <w:r w:rsidR="00910CE9">
        <w:rPr>
          <w:rFonts w:cs="Times New Roman"/>
        </w:rPr>
        <w:t xml:space="preserve"> Estado y, si es necesario o no</w:t>
      </w:r>
      <w:r w:rsidRPr="00A67B3B">
        <w:rPr>
          <w:rFonts w:cs="Times New Roman"/>
        </w:rPr>
        <w:t xml:space="preserve"> replantear el rumbo y acciones a seguir para lograr su objetivo primordial: incrementar</w:t>
      </w:r>
      <w:r>
        <w:t xml:space="preserve"> el nivel de vida y lograr una mayor igualdad de opor</w:t>
      </w:r>
      <w:r w:rsidR="00334EF2">
        <w:t>tunidades entre los mexiquenses.</w:t>
      </w:r>
    </w:p>
    <w:p w:rsidR="00C0329D" w:rsidRDefault="00334EF2" w:rsidP="003140B7">
      <w:r>
        <w:t xml:space="preserve">Por </w:t>
      </w:r>
      <w:r w:rsidR="00C0329D">
        <w:t xml:space="preserve">lo antes expuesto, la Política </w:t>
      </w:r>
      <w:r w:rsidR="00780713">
        <w:t>Social</w:t>
      </w:r>
      <w:r w:rsidR="00F31299">
        <w:t xml:space="preserve"> Integral, sus Instrumento</w:t>
      </w:r>
      <w:r w:rsidR="00C0329D">
        <w:t>s de Acción y Proyectos, serán objeto de seguimiento, evaluación y una clara rendición de cuentas.</w:t>
      </w:r>
    </w:p>
    <w:p w:rsidR="006E103B" w:rsidRPr="00B322A1" w:rsidRDefault="006E103B" w:rsidP="003140B7">
      <w:pPr>
        <w:rPr>
          <w:rFonts w:cs="Times New Roman"/>
        </w:rPr>
      </w:pPr>
      <w:r>
        <w:t xml:space="preserve">Para lograrlo, las dependencias responsables y corresponsables de ejecutar los proyectos antes descritos, que harán realidad las Líneas de Acción del </w:t>
      </w:r>
      <w:r w:rsidR="007F2920">
        <w:t>Plan de Desarrollo</w:t>
      </w:r>
      <w:r w:rsidR="00F64EAD">
        <w:t xml:space="preserve"> </w:t>
      </w:r>
      <w:r w:rsidR="002B1637">
        <w:t xml:space="preserve">del Estado de México </w:t>
      </w:r>
      <w:r>
        <w:t>2011-2017, serán monitoreadas</w:t>
      </w:r>
      <w:r w:rsidR="0083282E">
        <w:t xml:space="preserve"> </w:t>
      </w:r>
      <w:r w:rsidR="00A85778">
        <w:t xml:space="preserve">mediante </w:t>
      </w:r>
      <w:r w:rsidR="00207D56">
        <w:t xml:space="preserve">la medición </w:t>
      </w:r>
      <w:r>
        <w:t xml:space="preserve">en el cumplimiento </w:t>
      </w:r>
      <w:r w:rsidRPr="00B322A1">
        <w:rPr>
          <w:rFonts w:cs="Times New Roman"/>
        </w:rPr>
        <w:t xml:space="preserve">de sus metas e indicadores estratégicos, de tal forma que generen información relevante y útil para la toma de decisiones </w:t>
      </w:r>
      <w:r w:rsidR="00976B20">
        <w:rPr>
          <w:rFonts w:cs="Times New Roman"/>
        </w:rPr>
        <w:t xml:space="preserve">a nivel central en </w:t>
      </w:r>
      <w:r w:rsidR="00B322A1" w:rsidRPr="00B322A1">
        <w:rPr>
          <w:rFonts w:cs="Times New Roman"/>
        </w:rPr>
        <w:t>los siguientes términos:</w:t>
      </w:r>
    </w:p>
    <w:p w:rsidR="00B322A1" w:rsidRPr="00B322A1" w:rsidRDefault="00B322A1" w:rsidP="008209B4">
      <w:pPr>
        <w:pStyle w:val="Prrafodelista"/>
        <w:numPr>
          <w:ilvl w:val="0"/>
          <w:numId w:val="71"/>
        </w:numPr>
        <w:jc w:val="left"/>
        <w:rPr>
          <w:rFonts w:ascii="Times New Roman" w:hAnsi="Times New Roman" w:cs="Times New Roman"/>
          <w:lang w:val="es-MX"/>
        </w:rPr>
      </w:pPr>
      <w:r w:rsidRPr="00B322A1">
        <w:rPr>
          <w:rFonts w:ascii="Times New Roman" w:hAnsi="Times New Roman" w:cs="Times New Roman"/>
          <w:lang w:val="es-MX"/>
        </w:rPr>
        <w:t>Comparación de lo programado con lo alcanzado, tanto cualitativa como cuantitativamente</w:t>
      </w:r>
      <w:r>
        <w:rPr>
          <w:rFonts w:ascii="Times New Roman" w:hAnsi="Times New Roman" w:cs="Times New Roman"/>
          <w:lang w:val="es-MX"/>
        </w:rPr>
        <w:t>,</w:t>
      </w:r>
    </w:p>
    <w:p w:rsidR="00B322A1" w:rsidRPr="00B322A1" w:rsidRDefault="00B322A1" w:rsidP="008209B4">
      <w:pPr>
        <w:pStyle w:val="Prrafodelista"/>
        <w:numPr>
          <w:ilvl w:val="0"/>
          <w:numId w:val="71"/>
        </w:numPr>
        <w:jc w:val="left"/>
        <w:rPr>
          <w:rFonts w:ascii="Times New Roman" w:hAnsi="Times New Roman" w:cs="Times New Roman"/>
          <w:lang w:val="es-MX"/>
        </w:rPr>
      </w:pPr>
      <w:r w:rsidRPr="00B322A1">
        <w:rPr>
          <w:rFonts w:ascii="Times New Roman" w:hAnsi="Times New Roman" w:cs="Times New Roman"/>
          <w:lang w:val="es-MX"/>
        </w:rPr>
        <w:t>Reorientación de las acciones de</w:t>
      </w:r>
      <w:r>
        <w:rPr>
          <w:rFonts w:ascii="Times New Roman" w:hAnsi="Times New Roman" w:cs="Times New Roman"/>
          <w:lang w:val="es-MX"/>
        </w:rPr>
        <w:t xml:space="preserve"> planeación</w:t>
      </w:r>
      <w:r w:rsidR="00861D76">
        <w:rPr>
          <w:rFonts w:ascii="Times New Roman" w:hAnsi="Times New Roman" w:cs="Times New Roman"/>
          <w:lang w:val="es-MX"/>
        </w:rPr>
        <w:t xml:space="preserve">, </w:t>
      </w:r>
      <w:r>
        <w:rPr>
          <w:rFonts w:ascii="Times New Roman" w:hAnsi="Times New Roman" w:cs="Times New Roman"/>
          <w:lang w:val="es-MX"/>
        </w:rPr>
        <w:t>programación</w:t>
      </w:r>
      <w:r w:rsidR="00861D76">
        <w:rPr>
          <w:rFonts w:ascii="Times New Roman" w:hAnsi="Times New Roman" w:cs="Times New Roman"/>
          <w:lang w:val="es-MX"/>
        </w:rPr>
        <w:t xml:space="preserve"> e implementación,</w:t>
      </w:r>
    </w:p>
    <w:p w:rsidR="00B322A1" w:rsidRPr="00B322A1" w:rsidRDefault="00B322A1" w:rsidP="008209B4">
      <w:pPr>
        <w:pStyle w:val="Prrafodelista"/>
        <w:numPr>
          <w:ilvl w:val="0"/>
          <w:numId w:val="71"/>
        </w:numPr>
        <w:jc w:val="left"/>
        <w:rPr>
          <w:rFonts w:ascii="Times New Roman" w:hAnsi="Times New Roman" w:cs="Times New Roman"/>
          <w:lang w:val="es-MX"/>
        </w:rPr>
      </w:pPr>
      <w:r w:rsidRPr="00B322A1">
        <w:rPr>
          <w:rFonts w:ascii="Times New Roman" w:hAnsi="Times New Roman" w:cs="Times New Roman"/>
          <w:lang w:val="es-MX"/>
        </w:rPr>
        <w:t>Eficien</w:t>
      </w:r>
      <w:r>
        <w:rPr>
          <w:rFonts w:ascii="Times New Roman" w:hAnsi="Times New Roman" w:cs="Times New Roman"/>
          <w:lang w:val="es-MX"/>
        </w:rPr>
        <w:t>cia</w:t>
      </w:r>
      <w:r w:rsidR="00861D76">
        <w:rPr>
          <w:rFonts w:ascii="Times New Roman" w:hAnsi="Times New Roman" w:cs="Times New Roman"/>
          <w:lang w:val="es-MX"/>
        </w:rPr>
        <w:t xml:space="preserve"> y transparencia</w:t>
      </w:r>
      <w:r>
        <w:rPr>
          <w:rFonts w:ascii="Times New Roman" w:hAnsi="Times New Roman" w:cs="Times New Roman"/>
          <w:lang w:val="es-MX"/>
        </w:rPr>
        <w:t xml:space="preserve"> en el uso de los recursos públicos, </w:t>
      </w:r>
    </w:p>
    <w:p w:rsidR="00B322A1" w:rsidRPr="00B322A1" w:rsidRDefault="00B322A1" w:rsidP="008209B4">
      <w:pPr>
        <w:pStyle w:val="Prrafodelista"/>
        <w:numPr>
          <w:ilvl w:val="0"/>
          <w:numId w:val="71"/>
        </w:numPr>
        <w:jc w:val="left"/>
        <w:rPr>
          <w:rFonts w:ascii="Times New Roman" w:hAnsi="Times New Roman" w:cs="Times New Roman"/>
          <w:lang w:val="es-MX"/>
        </w:rPr>
      </w:pPr>
      <w:r w:rsidRPr="00B322A1">
        <w:rPr>
          <w:rFonts w:ascii="Times New Roman" w:hAnsi="Times New Roman" w:cs="Times New Roman"/>
          <w:lang w:val="es-MX"/>
        </w:rPr>
        <w:t>Autoevaluación, para d</w:t>
      </w:r>
      <w:r>
        <w:rPr>
          <w:rFonts w:ascii="Times New Roman" w:hAnsi="Times New Roman" w:cs="Times New Roman"/>
          <w:lang w:val="es-MX"/>
        </w:rPr>
        <w:t>etectar y prevenir desviaciones con antelación suficiente, y</w:t>
      </w:r>
    </w:p>
    <w:p w:rsidR="00B322A1" w:rsidRPr="00B322A1" w:rsidRDefault="00B322A1" w:rsidP="008209B4">
      <w:pPr>
        <w:pStyle w:val="Prrafodelista"/>
        <w:numPr>
          <w:ilvl w:val="0"/>
          <w:numId w:val="71"/>
        </w:numPr>
        <w:jc w:val="left"/>
        <w:rPr>
          <w:rFonts w:ascii="Times New Roman" w:hAnsi="Times New Roman" w:cs="Times New Roman"/>
          <w:lang w:val="es-MX"/>
        </w:rPr>
      </w:pPr>
      <w:r w:rsidRPr="00B322A1">
        <w:rPr>
          <w:rFonts w:ascii="Times New Roman" w:hAnsi="Times New Roman" w:cs="Times New Roman"/>
          <w:lang w:val="es-MX"/>
        </w:rPr>
        <w:t>Mejoramiento de la gestión y los procesos administrativos.</w:t>
      </w:r>
    </w:p>
    <w:p w:rsidR="008A5719" w:rsidRPr="00881510" w:rsidRDefault="006D41D9" w:rsidP="00881510">
      <w:pPr>
        <w:pStyle w:val="Ttulo2"/>
      </w:pPr>
      <w:bookmarkStart w:id="40" w:name="_Toc333959743"/>
      <w:r w:rsidRPr="00881510">
        <w:lastRenderedPageBreak/>
        <w:t>M</w:t>
      </w:r>
      <w:r w:rsidR="002D0F04" w:rsidRPr="00881510">
        <w:t>etas</w:t>
      </w:r>
      <w:bookmarkEnd w:id="40"/>
    </w:p>
    <w:p w:rsidR="00A85778" w:rsidRDefault="00B82589" w:rsidP="00143BA6">
      <w:pPr>
        <w:rPr>
          <w:rFonts w:eastAsiaTheme="majorEastAsia"/>
          <w:bCs/>
        </w:rPr>
      </w:pPr>
      <w:r>
        <w:rPr>
          <w:rFonts w:eastAsiaTheme="majorEastAsia"/>
          <w:bCs/>
        </w:rPr>
        <w:t xml:space="preserve">Es de especial relevancia </w:t>
      </w:r>
      <w:r w:rsidR="00A85778">
        <w:rPr>
          <w:rFonts w:eastAsiaTheme="majorEastAsia"/>
          <w:bCs/>
        </w:rPr>
        <w:t xml:space="preserve">el quehacer diario de las dependencias y organizaciones que participan en el Sector </w:t>
      </w:r>
      <w:r w:rsidR="00780713">
        <w:rPr>
          <w:rFonts w:eastAsiaTheme="majorEastAsia"/>
          <w:bCs/>
        </w:rPr>
        <w:t>Social</w:t>
      </w:r>
      <w:r w:rsidR="00A85778">
        <w:rPr>
          <w:rFonts w:eastAsiaTheme="majorEastAsia"/>
          <w:bCs/>
        </w:rPr>
        <w:t xml:space="preserve"> del Estado. </w:t>
      </w:r>
      <w:r w:rsidR="00976B20">
        <w:rPr>
          <w:rFonts w:eastAsiaTheme="majorEastAsia"/>
          <w:bCs/>
        </w:rPr>
        <w:t xml:space="preserve">En este sentido, el Programa Sectorial </w:t>
      </w:r>
      <w:r w:rsidR="00A85778">
        <w:rPr>
          <w:rFonts w:eastAsiaTheme="majorEastAsia"/>
          <w:bCs/>
        </w:rPr>
        <w:t xml:space="preserve">indica </w:t>
      </w:r>
      <w:r>
        <w:rPr>
          <w:rFonts w:eastAsiaTheme="majorEastAsia"/>
          <w:bCs/>
        </w:rPr>
        <w:t>la</w:t>
      </w:r>
      <w:r w:rsidR="00A85778">
        <w:rPr>
          <w:rFonts w:eastAsiaTheme="majorEastAsia"/>
          <w:bCs/>
        </w:rPr>
        <w:t xml:space="preserve">s metas y la forma en que </w:t>
      </w:r>
      <w:r>
        <w:rPr>
          <w:rFonts w:eastAsiaTheme="majorEastAsia"/>
          <w:bCs/>
        </w:rPr>
        <w:t>é</w:t>
      </w:r>
      <w:r w:rsidR="00A85778">
        <w:rPr>
          <w:rFonts w:eastAsiaTheme="majorEastAsia"/>
          <w:bCs/>
        </w:rPr>
        <w:t xml:space="preserve">stas se distribuyen a lo largo de la presente </w:t>
      </w:r>
      <w:r>
        <w:rPr>
          <w:rFonts w:eastAsiaTheme="majorEastAsia"/>
          <w:bCs/>
        </w:rPr>
        <w:t>a</w:t>
      </w:r>
      <w:r w:rsidR="00A85778">
        <w:rPr>
          <w:rFonts w:eastAsiaTheme="majorEastAsia"/>
          <w:bCs/>
        </w:rPr>
        <w:t>dministraci</w:t>
      </w:r>
      <w:r w:rsidR="00333589">
        <w:rPr>
          <w:rFonts w:eastAsiaTheme="majorEastAsia"/>
          <w:bCs/>
        </w:rPr>
        <w:t>ón y así verificar su progreso.</w:t>
      </w:r>
    </w:p>
    <w:p w:rsidR="00E22CFD" w:rsidRPr="00927308" w:rsidRDefault="00A85778" w:rsidP="00976B20">
      <w:pPr>
        <w:rPr>
          <w:rFonts w:cstheme="minorHAnsi"/>
        </w:rPr>
      </w:pPr>
      <w:r>
        <w:rPr>
          <w:rFonts w:eastAsiaTheme="majorEastAsia"/>
          <w:bCs/>
        </w:rPr>
        <w:t>Con los elementos antes descritos</w:t>
      </w:r>
      <w:r w:rsidR="00333589">
        <w:rPr>
          <w:rFonts w:eastAsiaTheme="majorEastAsia"/>
          <w:bCs/>
        </w:rPr>
        <w:t>, el COPLADEM dará seguimiento y evaluará el quehacer de las dependencias y organizaciones, como lo indica el Artículo 40 del Reglamento de la Ley de Planeación del Estado de México y Municipios: “</w:t>
      </w:r>
      <w:r w:rsidR="00333589" w:rsidRPr="00333589">
        <w:rPr>
          <w:rFonts w:eastAsiaTheme="majorEastAsia"/>
          <w:bCs/>
          <w:i/>
        </w:rPr>
        <w:t>[…]. El COPLADEM a través de los subcomités sectoriales respectivos que al efecto establezca, convocará y coordinará las reuniones de trabajo necesarias para elaborar, integrar, difundir, dar seguimiento y evaluar los programas sectoriales</w:t>
      </w:r>
      <w:r w:rsidR="00333589">
        <w:rPr>
          <w:rFonts w:eastAsiaTheme="majorEastAsia"/>
          <w:bCs/>
        </w:rPr>
        <w:t>”</w:t>
      </w:r>
      <w:r w:rsidR="00C81C45">
        <w:rPr>
          <w:rFonts w:eastAsiaTheme="majorEastAsia"/>
          <w:bCs/>
        </w:rPr>
        <w:t>.</w:t>
      </w:r>
      <w:bookmarkStart w:id="41" w:name="_Toc317018576"/>
    </w:p>
    <w:p w:rsidR="00A731D5" w:rsidRPr="00881510" w:rsidRDefault="006D41D9" w:rsidP="00881510">
      <w:pPr>
        <w:pStyle w:val="Ttulo2"/>
      </w:pPr>
      <w:bookmarkStart w:id="42" w:name="_Toc333959744"/>
      <w:r w:rsidRPr="00881510">
        <w:t>I</w:t>
      </w:r>
      <w:bookmarkEnd w:id="41"/>
      <w:r w:rsidR="002D0F04" w:rsidRPr="00881510">
        <w:t>ndicadores</w:t>
      </w:r>
      <w:bookmarkEnd w:id="42"/>
    </w:p>
    <w:p w:rsidR="00A731D5" w:rsidRDefault="00A731D5" w:rsidP="00A731D5">
      <w:pPr>
        <w:rPr>
          <w:rFonts w:eastAsiaTheme="majorEastAsia"/>
        </w:rPr>
      </w:pPr>
      <w:r w:rsidRPr="00927308">
        <w:rPr>
          <w:rFonts w:eastAsiaTheme="majorEastAsia"/>
        </w:rPr>
        <w:t xml:space="preserve">En materia </w:t>
      </w:r>
      <w:r w:rsidR="007330E8">
        <w:rPr>
          <w:rFonts w:eastAsiaTheme="majorEastAsia"/>
        </w:rPr>
        <w:t>de Desarrollo Social</w:t>
      </w:r>
      <w:r w:rsidRPr="00927308">
        <w:rPr>
          <w:rFonts w:eastAsiaTheme="majorEastAsia"/>
        </w:rPr>
        <w:t xml:space="preserve">, el Gobierno Estatal ha </w:t>
      </w:r>
      <w:r w:rsidRPr="00976B20">
        <w:rPr>
          <w:rFonts w:eastAsiaTheme="majorEastAsia"/>
        </w:rPr>
        <w:t xml:space="preserve">establecido indicadores generales que </w:t>
      </w:r>
      <w:r w:rsidR="00B82589">
        <w:rPr>
          <w:rFonts w:eastAsiaTheme="majorEastAsia"/>
        </w:rPr>
        <w:t>miden</w:t>
      </w:r>
      <w:r w:rsidRPr="00976B20">
        <w:rPr>
          <w:rFonts w:eastAsiaTheme="majorEastAsia"/>
        </w:rPr>
        <w:t xml:space="preserve"> el desempeño de las acciones gubernamentales para propiciar un impacto positivo en la población. </w:t>
      </w:r>
    </w:p>
    <w:p w:rsidR="00F0253C" w:rsidRPr="00927308" w:rsidRDefault="00F0253C" w:rsidP="00976B20">
      <w:pPr>
        <w:rPr>
          <w:rFonts w:cstheme="minorHAnsi"/>
        </w:rPr>
      </w:pPr>
      <w:r>
        <w:rPr>
          <w:rFonts w:eastAsiaTheme="majorEastAsia"/>
        </w:rPr>
        <w:t xml:space="preserve">Al igual que las metas, </w:t>
      </w:r>
      <w:r w:rsidR="001F4807">
        <w:rPr>
          <w:rFonts w:eastAsiaTheme="majorEastAsia"/>
        </w:rPr>
        <w:t>los indicadores estratégicos corresponde</w:t>
      </w:r>
      <w:r w:rsidR="00B82589">
        <w:rPr>
          <w:rFonts w:eastAsiaTheme="majorEastAsia"/>
        </w:rPr>
        <w:t>n</w:t>
      </w:r>
      <w:r w:rsidR="001F4807">
        <w:rPr>
          <w:rFonts w:eastAsiaTheme="majorEastAsia"/>
        </w:rPr>
        <w:t xml:space="preserve"> a los proyectos, derivados de la Estructura Programática Autorizada del Estado, con los cuales se dará respuesta a las Líneas</w:t>
      </w:r>
      <w:r w:rsidR="002B595C">
        <w:rPr>
          <w:rFonts w:eastAsiaTheme="majorEastAsia"/>
        </w:rPr>
        <w:t xml:space="preserve"> de Acción planteadas en el Plan de Desarrollo del Estado de México </w:t>
      </w:r>
      <w:r w:rsidR="001F4807">
        <w:rPr>
          <w:rFonts w:eastAsiaTheme="majorEastAsia"/>
        </w:rPr>
        <w:t>2011-2017.</w:t>
      </w:r>
    </w:p>
    <w:p w:rsidR="00531E65" w:rsidRDefault="00F63543" w:rsidP="00A731D5">
      <w:pPr>
        <w:rPr>
          <w:rFonts w:eastAsiaTheme="majorEastAsia"/>
        </w:rPr>
      </w:pPr>
      <w:r>
        <w:rPr>
          <w:rFonts w:eastAsiaTheme="majorEastAsia"/>
        </w:rPr>
        <w:t>En el presente documento, al igual que en los otros dos programas sectoriales del Gobierno Estatal, se plasman l</w:t>
      </w:r>
      <w:r w:rsidR="00A81966">
        <w:rPr>
          <w:rFonts w:eastAsiaTheme="majorEastAsia"/>
        </w:rPr>
        <w:t>o</w:t>
      </w:r>
      <w:r>
        <w:rPr>
          <w:rFonts w:eastAsiaTheme="majorEastAsia"/>
        </w:rPr>
        <w:t xml:space="preserve">s </w:t>
      </w:r>
      <w:r w:rsidR="00A81966">
        <w:rPr>
          <w:rFonts w:eastAsiaTheme="majorEastAsia"/>
        </w:rPr>
        <w:t xml:space="preserve">valores </w:t>
      </w:r>
      <w:r>
        <w:rPr>
          <w:rFonts w:eastAsiaTheme="majorEastAsia"/>
        </w:rPr>
        <w:t>meta de los indicadores estratégicos a</w:t>
      </w:r>
      <w:r w:rsidR="00FA1340">
        <w:rPr>
          <w:rFonts w:eastAsiaTheme="majorEastAsia"/>
        </w:rPr>
        <w:t xml:space="preserve"> alcanzar.</w:t>
      </w:r>
    </w:p>
    <w:p w:rsidR="001F4807" w:rsidRDefault="00A731D5" w:rsidP="00A731D5">
      <w:pPr>
        <w:rPr>
          <w:rFonts w:eastAsiaTheme="majorEastAsia"/>
        </w:rPr>
      </w:pPr>
      <w:r w:rsidRPr="00927308">
        <w:rPr>
          <w:rFonts w:eastAsiaTheme="majorEastAsia"/>
        </w:rPr>
        <w:t xml:space="preserve">A continuación se presenta una selección de indicadores públicos a través de los cuales el Gobierno Estatal puede evaluar el desempeño de sus políticas para alcanzar una </w:t>
      </w:r>
      <w:r w:rsidR="002C6694">
        <w:rPr>
          <w:rFonts w:eastAsiaTheme="majorEastAsia"/>
        </w:rPr>
        <w:t>Gobierno Solidario</w:t>
      </w:r>
      <w:r w:rsidRPr="00927308">
        <w:rPr>
          <w:rFonts w:eastAsiaTheme="majorEastAsia"/>
        </w:rPr>
        <w:t>.</w:t>
      </w:r>
      <w:r w:rsidR="00531E65">
        <w:rPr>
          <w:rFonts w:eastAsiaTheme="majorEastAsia"/>
        </w:rPr>
        <w:t xml:space="preserve"> A</w:t>
      </w:r>
      <w:r w:rsidR="001F4807">
        <w:rPr>
          <w:rFonts w:eastAsiaTheme="majorEastAsia"/>
        </w:rPr>
        <w:t xml:space="preserve">simismo, y para imprimir un </w:t>
      </w:r>
      <w:r w:rsidR="00531E65">
        <w:rPr>
          <w:rFonts w:eastAsiaTheme="majorEastAsia"/>
        </w:rPr>
        <w:t xml:space="preserve">valor agregado </w:t>
      </w:r>
      <w:r w:rsidR="001F4807">
        <w:rPr>
          <w:rFonts w:eastAsiaTheme="majorEastAsia"/>
        </w:rPr>
        <w:t xml:space="preserve">al sistema de seguimiento y evaluación, se </w:t>
      </w:r>
      <w:r w:rsidR="001F4807">
        <w:rPr>
          <w:rFonts w:eastAsiaTheme="majorEastAsia"/>
        </w:rPr>
        <w:lastRenderedPageBreak/>
        <w:t xml:space="preserve">establecieron </w:t>
      </w:r>
      <w:r w:rsidR="00531E65">
        <w:rPr>
          <w:rFonts w:eastAsiaTheme="majorEastAsia"/>
        </w:rPr>
        <w:t xml:space="preserve">valores meta para cada uno de ellos. Con ello, se pone de manifiesto el compromiso del Estado para </w:t>
      </w:r>
      <w:r w:rsidR="00B82589">
        <w:rPr>
          <w:rFonts w:eastAsiaTheme="majorEastAsia"/>
        </w:rPr>
        <w:t>alcanzar</w:t>
      </w:r>
      <w:r w:rsidR="00531E65">
        <w:rPr>
          <w:rFonts w:eastAsiaTheme="majorEastAsia"/>
        </w:rPr>
        <w:t xml:space="preserve"> su Visión al 2017: </w:t>
      </w:r>
      <w:r w:rsidR="007330E8">
        <w:rPr>
          <w:rFonts w:eastAsiaTheme="majorEastAsia"/>
        </w:rPr>
        <w:t>lograr que los mexiquenses accedan a un elevado nivel de vida y a una mayor igualdad de oportunidades.</w:t>
      </w:r>
    </w:p>
    <w:p w:rsidR="00F3015E" w:rsidRDefault="00F3015E" w:rsidP="00A731D5">
      <w:pPr>
        <w:rPr>
          <w:rFonts w:eastAsiaTheme="majorEastAsia"/>
        </w:rPr>
      </w:pPr>
    </w:p>
    <w:p w:rsidR="008209B4" w:rsidRDefault="008209B4" w:rsidP="00A731D5">
      <w:pPr>
        <w:rPr>
          <w:rFonts w:eastAsiaTheme="majorEastAsia"/>
        </w:rPr>
      </w:pPr>
    </w:p>
    <w:p w:rsidR="00F3015E" w:rsidRDefault="00F3015E" w:rsidP="00A731D5">
      <w:pPr>
        <w:rPr>
          <w:rFonts w:eastAsiaTheme="majorEastAsia"/>
        </w:rPr>
      </w:pPr>
    </w:p>
    <w:p w:rsidR="00F3015E" w:rsidRDefault="00F3015E" w:rsidP="00A731D5">
      <w:pPr>
        <w:rPr>
          <w:rFonts w:eastAsiaTheme="majorEastAsia"/>
        </w:rPr>
      </w:pPr>
    </w:p>
    <w:p w:rsidR="00F3015E" w:rsidRDefault="00F3015E" w:rsidP="00A731D5">
      <w:pPr>
        <w:rPr>
          <w:rFonts w:eastAsiaTheme="majorEastAsia"/>
        </w:rPr>
      </w:pPr>
    </w:p>
    <w:p w:rsidR="00C124C0" w:rsidRDefault="00C124C0" w:rsidP="00A731D5">
      <w:pPr>
        <w:rPr>
          <w:rFonts w:eastAsiaTheme="majorEastAsia"/>
        </w:rPr>
      </w:pPr>
    </w:p>
    <w:p w:rsidR="00F3015E" w:rsidRDefault="00F3015E" w:rsidP="00A731D5">
      <w:pPr>
        <w:rPr>
          <w:rFonts w:eastAsiaTheme="majorEastAsia"/>
        </w:rPr>
      </w:pPr>
    </w:p>
    <w:p w:rsidR="00F3015E" w:rsidRDefault="00F3015E" w:rsidP="00A731D5">
      <w:pPr>
        <w:rPr>
          <w:rFonts w:eastAsiaTheme="majorEastAsi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tblGrid>
      <w:tr w:rsidR="00A81966" w:rsidRPr="007E0EF5" w:rsidTr="00683B4C">
        <w:tc>
          <w:tcPr>
            <w:tcW w:w="4608" w:type="dxa"/>
            <w:tcBorders>
              <w:bottom w:val="double" w:sz="4" w:space="0" w:color="auto"/>
            </w:tcBorders>
          </w:tcPr>
          <w:p w:rsidR="001F4807" w:rsidRPr="007E0EF5" w:rsidRDefault="00A81966" w:rsidP="004349A8">
            <w:pPr>
              <w:spacing w:afterLines="200" w:after="480" w:line="264" w:lineRule="auto"/>
              <w:contextualSpacing/>
              <w:rPr>
                <w:rFonts w:ascii="Arial Narrow" w:hAnsi="Arial Narrow" w:cs="Times New Roman"/>
                <w:sz w:val="16"/>
                <w:szCs w:val="16"/>
                <w:highlight w:val="yellow"/>
              </w:rPr>
            </w:pPr>
            <w:r w:rsidRPr="00927308">
              <w:rPr>
                <w:rFonts w:cstheme="minorHAnsi"/>
              </w:rPr>
              <w:lastRenderedPageBreak/>
              <w:br w:type="column"/>
            </w:r>
            <w:r w:rsidRPr="00976B20">
              <w:rPr>
                <w:rFonts w:ascii="Arial Narrow" w:hAnsi="Arial Narrow" w:cs="Times New Roman"/>
                <w:b/>
                <w:sz w:val="16"/>
                <w:szCs w:val="16"/>
              </w:rPr>
              <w:t xml:space="preserve">Cuadro </w:t>
            </w:r>
            <w:r w:rsidR="00811ED5">
              <w:rPr>
                <w:rFonts w:ascii="Arial Narrow" w:hAnsi="Arial Narrow" w:cs="Times New Roman"/>
                <w:b/>
                <w:sz w:val="16"/>
                <w:szCs w:val="16"/>
              </w:rPr>
              <w:t>2</w:t>
            </w:r>
            <w:r w:rsidRPr="00976B20">
              <w:rPr>
                <w:rFonts w:ascii="Arial Narrow" w:hAnsi="Arial Narrow" w:cs="Times New Roman"/>
                <w:b/>
                <w:sz w:val="16"/>
                <w:szCs w:val="16"/>
              </w:rPr>
              <w:t xml:space="preserve">: </w:t>
            </w:r>
            <w:r w:rsidR="008104E6">
              <w:rPr>
                <w:rFonts w:ascii="Arial Narrow" w:hAnsi="Arial Narrow" w:cs="Times New Roman"/>
                <w:b/>
                <w:sz w:val="16"/>
                <w:szCs w:val="16"/>
              </w:rPr>
              <w:t xml:space="preserve">Indicadores estratégicos y </w:t>
            </w:r>
            <w:r w:rsidR="008104E6" w:rsidRPr="00A12E34">
              <w:rPr>
                <w:rFonts w:ascii="Arial Narrow" w:hAnsi="Arial Narrow" w:cs="Times New Roman"/>
                <w:b/>
                <w:sz w:val="16"/>
                <w:szCs w:val="16"/>
              </w:rPr>
              <w:t xml:space="preserve">dependencias responsables </w:t>
            </w:r>
            <w:r w:rsidR="008104E6">
              <w:rPr>
                <w:rFonts w:ascii="Arial Narrow" w:hAnsi="Arial Narrow" w:cs="Times New Roman"/>
                <w:b/>
                <w:sz w:val="16"/>
                <w:szCs w:val="16"/>
              </w:rPr>
              <w:t>d</w:t>
            </w:r>
            <w:r w:rsidR="008104E6" w:rsidRPr="00A12E34">
              <w:rPr>
                <w:rFonts w:ascii="Arial Narrow" w:hAnsi="Arial Narrow" w:cs="Times New Roman"/>
                <w:b/>
                <w:sz w:val="16"/>
                <w:szCs w:val="16"/>
              </w:rPr>
              <w:t>e</w:t>
            </w:r>
            <w:r w:rsidR="008104E6">
              <w:rPr>
                <w:rFonts w:ascii="Arial Narrow" w:hAnsi="Arial Narrow" w:cs="Times New Roman"/>
                <w:b/>
                <w:sz w:val="16"/>
                <w:szCs w:val="16"/>
              </w:rPr>
              <w:t xml:space="preserve"> ejecutar las líneas de acción de la </w:t>
            </w:r>
            <w:r w:rsidR="008104E6" w:rsidRPr="00A12E34">
              <w:rPr>
                <w:rFonts w:ascii="Arial Narrow" w:hAnsi="Arial Narrow" w:cs="Times New Roman"/>
                <w:b/>
                <w:sz w:val="16"/>
                <w:szCs w:val="16"/>
              </w:rPr>
              <w:t xml:space="preserve">Política </w:t>
            </w:r>
            <w:r w:rsidR="008104E6">
              <w:rPr>
                <w:rFonts w:ascii="Arial Narrow" w:hAnsi="Arial Narrow" w:cs="Times New Roman"/>
                <w:b/>
                <w:sz w:val="16"/>
                <w:szCs w:val="16"/>
              </w:rPr>
              <w:t>de Desarrollo Social</w:t>
            </w:r>
            <w:r w:rsidR="008104E6" w:rsidRPr="00A12E34">
              <w:rPr>
                <w:rFonts w:ascii="Arial Narrow" w:hAnsi="Arial Narrow" w:cs="Times New Roman"/>
                <w:b/>
                <w:sz w:val="16"/>
                <w:szCs w:val="16"/>
              </w:rPr>
              <w:t xml:space="preserve"> Integral del Estado de México, 2012.</w:t>
            </w:r>
          </w:p>
        </w:tc>
      </w:tr>
      <w:tr w:rsidR="00A81966" w:rsidRPr="007E0EF5" w:rsidTr="00683B4C">
        <w:tc>
          <w:tcPr>
            <w:tcW w:w="4608" w:type="dxa"/>
            <w:tcBorders>
              <w:top w:val="double" w:sz="4" w:space="0" w:color="auto"/>
              <w:bottom w:val="double" w:sz="4" w:space="0" w:color="auto"/>
            </w:tcBorders>
          </w:tcPr>
          <w:tbl>
            <w:tblPr>
              <w:tblStyle w:val="Tablaconcuadrcula"/>
              <w:tblW w:w="4405" w:type="dxa"/>
              <w:tblLayout w:type="fixed"/>
              <w:tblLook w:val="04A0" w:firstRow="1" w:lastRow="0" w:firstColumn="1" w:lastColumn="0" w:noHBand="0" w:noVBand="1"/>
            </w:tblPr>
            <w:tblGrid>
              <w:gridCol w:w="2785"/>
              <w:gridCol w:w="1620"/>
            </w:tblGrid>
            <w:tr w:rsidR="00CC63DD" w:rsidRPr="007E0EF5" w:rsidTr="00C124C0">
              <w:tc>
                <w:tcPr>
                  <w:tcW w:w="2785" w:type="dxa"/>
                  <w:tcBorders>
                    <w:bottom w:val="single" w:sz="4" w:space="0" w:color="000000" w:themeColor="text1"/>
                  </w:tcBorders>
                  <w:shd w:val="clear" w:color="auto" w:fill="A6A6A6" w:themeFill="background1" w:themeFillShade="A6"/>
                  <w:vAlign w:val="center"/>
                </w:tcPr>
                <w:p w:rsidR="00CC63DD" w:rsidRPr="00DC2B49" w:rsidRDefault="00CC63DD" w:rsidP="004349A8">
                  <w:pPr>
                    <w:spacing w:afterLines="200" w:after="480" w:line="264" w:lineRule="auto"/>
                    <w:contextualSpacing/>
                    <w:jc w:val="center"/>
                    <w:rPr>
                      <w:rFonts w:ascii="Arial Narrow" w:hAnsi="Arial Narrow" w:cs="Times New Roman"/>
                      <w:b/>
                      <w:sz w:val="16"/>
                      <w:szCs w:val="16"/>
                    </w:rPr>
                  </w:pPr>
                  <w:r w:rsidRPr="00DC2B49">
                    <w:rPr>
                      <w:rFonts w:ascii="Arial Narrow" w:hAnsi="Arial Narrow" w:cs="Times New Roman"/>
                      <w:b/>
                      <w:sz w:val="16"/>
                      <w:szCs w:val="16"/>
                    </w:rPr>
                    <w:t>Indicador</w:t>
                  </w:r>
                </w:p>
              </w:tc>
              <w:tc>
                <w:tcPr>
                  <w:tcW w:w="1620" w:type="dxa"/>
                  <w:tcBorders>
                    <w:bottom w:val="single" w:sz="4" w:space="0" w:color="000000" w:themeColor="text1"/>
                  </w:tcBorders>
                  <w:shd w:val="clear" w:color="auto" w:fill="A6A6A6" w:themeFill="background1" w:themeFillShade="A6"/>
                  <w:vAlign w:val="center"/>
                </w:tcPr>
                <w:p w:rsidR="00CC63DD" w:rsidRPr="00DC2B49" w:rsidRDefault="00CC63DD" w:rsidP="004349A8">
                  <w:pPr>
                    <w:spacing w:afterLines="200" w:after="480" w:line="264" w:lineRule="auto"/>
                    <w:contextualSpacing/>
                    <w:jc w:val="center"/>
                    <w:rPr>
                      <w:rFonts w:ascii="Arial Narrow" w:hAnsi="Arial Narrow" w:cs="Times New Roman"/>
                      <w:b/>
                      <w:sz w:val="16"/>
                      <w:szCs w:val="16"/>
                    </w:rPr>
                  </w:pPr>
                  <w:r>
                    <w:rPr>
                      <w:rFonts w:ascii="Arial Narrow" w:hAnsi="Arial Narrow" w:cs="Times New Roman"/>
                      <w:b/>
                      <w:sz w:val="16"/>
                      <w:szCs w:val="16"/>
                    </w:rPr>
                    <w:t>Dependencia r</w:t>
                  </w:r>
                  <w:r w:rsidRPr="00DC2B49">
                    <w:rPr>
                      <w:rFonts w:ascii="Arial Narrow" w:hAnsi="Arial Narrow" w:cs="Times New Roman"/>
                      <w:b/>
                      <w:sz w:val="16"/>
                      <w:szCs w:val="16"/>
                    </w:rPr>
                    <w:t>esponsable</w:t>
                  </w:r>
                </w:p>
              </w:tc>
            </w:tr>
            <w:tr w:rsidR="00C124C0" w:rsidRPr="007E0EF5" w:rsidTr="00C124C0">
              <w:trPr>
                <w:trHeight w:val="156"/>
              </w:trPr>
              <w:tc>
                <w:tcPr>
                  <w:tcW w:w="2785" w:type="dxa"/>
                  <w:shd w:val="clear" w:color="auto" w:fill="auto"/>
                  <w:vAlign w:val="center"/>
                </w:tcPr>
                <w:p w:rsidR="00C124C0" w:rsidRPr="00A5238A" w:rsidRDefault="00C124C0" w:rsidP="004349A8">
                  <w:pPr>
                    <w:spacing w:afterLines="200" w:after="480" w:line="264" w:lineRule="auto"/>
                    <w:contextualSpacing/>
                    <w:jc w:val="left"/>
                    <w:rPr>
                      <w:rFonts w:ascii="Arial Narrow" w:hAnsi="Arial Narrow" w:cs="Times New Roman"/>
                      <w:sz w:val="16"/>
                      <w:szCs w:val="16"/>
                    </w:rPr>
                  </w:pPr>
                  <w:r>
                    <w:rPr>
                      <w:rFonts w:ascii="Arial Narrow" w:hAnsi="Arial Narrow" w:cs="Times New Roman"/>
                      <w:sz w:val="16"/>
                      <w:szCs w:val="16"/>
                    </w:rPr>
                    <w:t>Porcentaje de cobertura educativa</w:t>
                  </w:r>
                </w:p>
              </w:tc>
              <w:tc>
                <w:tcPr>
                  <w:tcW w:w="1620" w:type="dxa"/>
                  <w:vMerge w:val="restart"/>
                  <w:shd w:val="clear" w:color="auto" w:fill="auto"/>
                  <w:vAlign w:val="center"/>
                </w:tcPr>
                <w:p w:rsidR="00C124C0" w:rsidRDefault="00C124C0" w:rsidP="004349A8">
                  <w:pPr>
                    <w:spacing w:afterLines="200" w:after="480" w:line="264" w:lineRule="auto"/>
                    <w:contextualSpacing/>
                    <w:jc w:val="center"/>
                    <w:rPr>
                      <w:rFonts w:ascii="Arial Narrow" w:hAnsi="Arial Narrow" w:cs="Times New Roman"/>
                      <w:sz w:val="16"/>
                      <w:szCs w:val="16"/>
                    </w:rPr>
                  </w:pPr>
                  <w:r>
                    <w:rPr>
                      <w:rFonts w:ascii="Arial Narrow" w:hAnsi="Arial Narrow" w:cs="Times New Roman"/>
                      <w:sz w:val="16"/>
                      <w:szCs w:val="16"/>
                    </w:rPr>
                    <w:t>Secretaría de Educación</w:t>
                  </w:r>
                </w:p>
              </w:tc>
            </w:tr>
            <w:tr w:rsidR="00C124C0" w:rsidRPr="007E0EF5" w:rsidTr="00C124C0">
              <w:trPr>
                <w:trHeight w:val="156"/>
              </w:trPr>
              <w:tc>
                <w:tcPr>
                  <w:tcW w:w="2785" w:type="dxa"/>
                  <w:shd w:val="clear" w:color="auto" w:fill="auto"/>
                  <w:vAlign w:val="center"/>
                </w:tcPr>
                <w:p w:rsidR="00C124C0" w:rsidRDefault="00C124C0" w:rsidP="004349A8">
                  <w:pPr>
                    <w:spacing w:afterLines="200" w:after="480" w:line="264" w:lineRule="auto"/>
                    <w:contextualSpacing/>
                    <w:jc w:val="left"/>
                    <w:rPr>
                      <w:rFonts w:ascii="Arial Narrow" w:hAnsi="Arial Narrow" w:cs="Times New Roman"/>
                      <w:sz w:val="16"/>
                      <w:szCs w:val="16"/>
                    </w:rPr>
                  </w:pPr>
                  <w:r>
                    <w:rPr>
                      <w:rFonts w:ascii="Arial Narrow" w:hAnsi="Arial Narrow" w:cs="Times New Roman"/>
                      <w:sz w:val="16"/>
                      <w:szCs w:val="16"/>
                    </w:rPr>
                    <w:t>P</w:t>
                  </w:r>
                  <w:r w:rsidRPr="00AA5ADD">
                    <w:rPr>
                      <w:rFonts w:ascii="Arial Narrow" w:hAnsi="Arial Narrow" w:cs="Times New Roman"/>
                      <w:sz w:val="16"/>
                      <w:szCs w:val="16"/>
                    </w:rPr>
                    <w:t>orcentaje de alumnos de educación superior</w:t>
                  </w:r>
                </w:p>
              </w:tc>
              <w:tc>
                <w:tcPr>
                  <w:tcW w:w="1620" w:type="dxa"/>
                  <w:vMerge/>
                  <w:shd w:val="clear" w:color="auto" w:fill="D9D9D9" w:themeFill="background1" w:themeFillShade="D9"/>
                  <w:vAlign w:val="center"/>
                </w:tcPr>
                <w:p w:rsidR="00C124C0" w:rsidRDefault="00C124C0" w:rsidP="004349A8">
                  <w:pPr>
                    <w:spacing w:afterLines="200" w:after="480" w:line="264" w:lineRule="auto"/>
                    <w:contextualSpacing/>
                    <w:jc w:val="center"/>
                    <w:rPr>
                      <w:rFonts w:ascii="Arial Narrow" w:hAnsi="Arial Narrow" w:cs="Times New Roman"/>
                      <w:sz w:val="16"/>
                      <w:szCs w:val="16"/>
                    </w:rPr>
                  </w:pPr>
                </w:p>
              </w:tc>
            </w:tr>
            <w:tr w:rsidR="00C124C0" w:rsidRPr="007E0EF5" w:rsidTr="00C124C0">
              <w:trPr>
                <w:trHeight w:val="75"/>
              </w:trPr>
              <w:tc>
                <w:tcPr>
                  <w:tcW w:w="2785" w:type="dxa"/>
                  <w:shd w:val="clear" w:color="auto" w:fill="auto"/>
                  <w:vAlign w:val="center"/>
                </w:tcPr>
                <w:p w:rsidR="00C124C0" w:rsidRDefault="00C124C0" w:rsidP="004349A8">
                  <w:pPr>
                    <w:spacing w:afterLines="200" w:after="480" w:line="264" w:lineRule="auto"/>
                    <w:contextualSpacing/>
                    <w:jc w:val="left"/>
                    <w:rPr>
                      <w:rFonts w:ascii="Arial Narrow" w:hAnsi="Arial Narrow" w:cs="Times New Roman"/>
                      <w:sz w:val="16"/>
                      <w:szCs w:val="16"/>
                    </w:rPr>
                  </w:pPr>
                  <w:r>
                    <w:rPr>
                      <w:rFonts w:ascii="Arial Narrow" w:hAnsi="Arial Narrow" w:cs="Times New Roman"/>
                      <w:sz w:val="16"/>
                      <w:szCs w:val="16"/>
                    </w:rPr>
                    <w:t>Porcentaje de rezago educativo</w:t>
                  </w:r>
                </w:p>
              </w:tc>
              <w:tc>
                <w:tcPr>
                  <w:tcW w:w="1620" w:type="dxa"/>
                  <w:vMerge/>
                  <w:shd w:val="clear" w:color="auto" w:fill="D9D9D9" w:themeFill="background1" w:themeFillShade="D9"/>
                  <w:vAlign w:val="center"/>
                </w:tcPr>
                <w:p w:rsidR="00C124C0" w:rsidRDefault="00C124C0" w:rsidP="004349A8">
                  <w:pPr>
                    <w:spacing w:afterLines="200" w:after="480" w:line="264" w:lineRule="auto"/>
                    <w:contextualSpacing/>
                    <w:jc w:val="center"/>
                    <w:rPr>
                      <w:rFonts w:ascii="Arial Narrow" w:hAnsi="Arial Narrow" w:cs="Times New Roman"/>
                      <w:sz w:val="16"/>
                      <w:szCs w:val="16"/>
                    </w:rPr>
                  </w:pPr>
                </w:p>
              </w:tc>
            </w:tr>
            <w:tr w:rsidR="00C124C0" w:rsidRPr="007E0EF5" w:rsidTr="00C124C0">
              <w:trPr>
                <w:trHeight w:val="75"/>
              </w:trPr>
              <w:tc>
                <w:tcPr>
                  <w:tcW w:w="2785" w:type="dxa"/>
                  <w:shd w:val="clear" w:color="auto" w:fill="auto"/>
                  <w:vAlign w:val="center"/>
                </w:tcPr>
                <w:p w:rsidR="00C124C0" w:rsidRDefault="00C124C0" w:rsidP="004349A8">
                  <w:pPr>
                    <w:spacing w:afterLines="200" w:after="480" w:line="264" w:lineRule="auto"/>
                    <w:contextualSpacing/>
                    <w:jc w:val="left"/>
                    <w:rPr>
                      <w:rFonts w:ascii="Arial Narrow" w:hAnsi="Arial Narrow" w:cs="Times New Roman"/>
                      <w:sz w:val="16"/>
                      <w:szCs w:val="16"/>
                    </w:rPr>
                  </w:pPr>
                  <w:r w:rsidRPr="00C124C0">
                    <w:rPr>
                      <w:rFonts w:ascii="Arial Narrow" w:hAnsi="Arial Narrow" w:cs="Times New Roman"/>
                      <w:sz w:val="16"/>
                      <w:szCs w:val="16"/>
                    </w:rPr>
                    <w:t>Atención a la demanda de becas a estudiantes con discapacidad</w:t>
                  </w:r>
                </w:p>
              </w:tc>
              <w:tc>
                <w:tcPr>
                  <w:tcW w:w="1620" w:type="dxa"/>
                  <w:vMerge/>
                  <w:shd w:val="clear" w:color="auto" w:fill="D9D9D9" w:themeFill="background1" w:themeFillShade="D9"/>
                  <w:vAlign w:val="center"/>
                </w:tcPr>
                <w:p w:rsidR="00C124C0" w:rsidRDefault="00C124C0" w:rsidP="004349A8">
                  <w:pPr>
                    <w:spacing w:afterLines="200" w:after="480" w:line="264" w:lineRule="auto"/>
                    <w:contextualSpacing/>
                    <w:jc w:val="center"/>
                    <w:rPr>
                      <w:rFonts w:ascii="Arial Narrow" w:hAnsi="Arial Narrow" w:cs="Times New Roman"/>
                      <w:sz w:val="16"/>
                      <w:szCs w:val="16"/>
                    </w:rPr>
                  </w:pPr>
                </w:p>
              </w:tc>
            </w:tr>
            <w:tr w:rsidR="00CB3231" w:rsidRPr="007E0EF5" w:rsidTr="00C124C0">
              <w:trPr>
                <w:trHeight w:val="156"/>
              </w:trPr>
              <w:tc>
                <w:tcPr>
                  <w:tcW w:w="2785" w:type="dxa"/>
                  <w:shd w:val="clear" w:color="auto" w:fill="D9D9D9" w:themeFill="background1" w:themeFillShade="D9"/>
                  <w:vAlign w:val="center"/>
                </w:tcPr>
                <w:p w:rsidR="00CB3231" w:rsidRPr="00BE61B5" w:rsidRDefault="00CB3231" w:rsidP="004349A8">
                  <w:pPr>
                    <w:spacing w:afterLines="200" w:after="480" w:line="264" w:lineRule="auto"/>
                    <w:contextualSpacing/>
                    <w:rPr>
                      <w:rFonts w:ascii="Arial Narrow" w:hAnsi="Arial Narrow" w:cs="Times New Roman"/>
                      <w:sz w:val="16"/>
                      <w:szCs w:val="16"/>
                    </w:rPr>
                  </w:pPr>
                  <w:r w:rsidRPr="00C44DA2">
                    <w:rPr>
                      <w:rFonts w:ascii="Arial Narrow" w:hAnsi="Arial Narrow" w:cs="Times New Roman"/>
                      <w:sz w:val="16"/>
                      <w:szCs w:val="16"/>
                    </w:rPr>
                    <w:t xml:space="preserve">Mortalidad por cáncer </w:t>
                  </w:r>
                  <w:proofErr w:type="spellStart"/>
                  <w:r w:rsidRPr="00C44DA2">
                    <w:rPr>
                      <w:rFonts w:ascii="Arial Narrow" w:hAnsi="Arial Narrow" w:cs="Times New Roman"/>
                      <w:sz w:val="16"/>
                      <w:szCs w:val="16"/>
                    </w:rPr>
                    <w:t>cérvico</w:t>
                  </w:r>
                  <w:proofErr w:type="spellEnd"/>
                  <w:r w:rsidRPr="00C44DA2">
                    <w:rPr>
                      <w:rFonts w:ascii="Arial Narrow" w:hAnsi="Arial Narrow" w:cs="Times New Roman"/>
                      <w:sz w:val="16"/>
                      <w:szCs w:val="16"/>
                    </w:rPr>
                    <w:t xml:space="preserve"> uterino</w:t>
                  </w:r>
                </w:p>
              </w:tc>
              <w:tc>
                <w:tcPr>
                  <w:tcW w:w="1620" w:type="dxa"/>
                  <w:vMerge w:val="restart"/>
                  <w:shd w:val="clear" w:color="auto" w:fill="D9D9D9" w:themeFill="background1" w:themeFillShade="D9"/>
                  <w:vAlign w:val="center"/>
                </w:tcPr>
                <w:p w:rsidR="00CB3231" w:rsidRPr="00BE61B5" w:rsidRDefault="00CB3231" w:rsidP="004349A8">
                  <w:pPr>
                    <w:spacing w:afterLines="200" w:after="480" w:line="264" w:lineRule="auto"/>
                    <w:contextualSpacing/>
                    <w:jc w:val="center"/>
                    <w:rPr>
                      <w:rFonts w:ascii="Arial Narrow" w:hAnsi="Arial Narrow" w:cs="Times New Roman"/>
                      <w:sz w:val="16"/>
                      <w:szCs w:val="16"/>
                    </w:rPr>
                  </w:pPr>
                  <w:r>
                    <w:rPr>
                      <w:rFonts w:ascii="Arial Narrow" w:hAnsi="Arial Narrow" w:cs="Times New Roman"/>
                      <w:sz w:val="16"/>
                      <w:szCs w:val="16"/>
                    </w:rPr>
                    <w:t>Secretaría de Salud</w:t>
                  </w:r>
                </w:p>
              </w:tc>
            </w:tr>
            <w:tr w:rsidR="00CB3231" w:rsidRPr="007E0EF5" w:rsidTr="00C124C0">
              <w:trPr>
                <w:trHeight w:val="414"/>
              </w:trPr>
              <w:tc>
                <w:tcPr>
                  <w:tcW w:w="2785" w:type="dxa"/>
                  <w:shd w:val="clear" w:color="auto" w:fill="D9D9D9" w:themeFill="background1" w:themeFillShade="D9"/>
                  <w:vAlign w:val="center"/>
                </w:tcPr>
                <w:p w:rsidR="00CB3231" w:rsidRPr="00C44DA2" w:rsidRDefault="00CB3231" w:rsidP="004349A8">
                  <w:pPr>
                    <w:spacing w:afterLines="200" w:after="480" w:line="264" w:lineRule="auto"/>
                    <w:contextualSpacing/>
                    <w:rPr>
                      <w:rFonts w:ascii="Arial Narrow" w:hAnsi="Arial Narrow" w:cs="Times New Roman"/>
                      <w:sz w:val="16"/>
                      <w:szCs w:val="16"/>
                    </w:rPr>
                  </w:pPr>
                  <w:r w:rsidRPr="000F572E">
                    <w:rPr>
                      <w:rFonts w:ascii="Arial Narrow" w:hAnsi="Arial Narrow" w:cs="Times New Roman"/>
                      <w:sz w:val="16"/>
                      <w:szCs w:val="16"/>
                    </w:rPr>
                    <w:t>Mortalidad por cáncer mamario</w:t>
                  </w:r>
                </w:p>
              </w:tc>
              <w:tc>
                <w:tcPr>
                  <w:tcW w:w="1620" w:type="dxa"/>
                  <w:vMerge/>
                  <w:shd w:val="clear" w:color="auto" w:fill="D9D9D9" w:themeFill="background1" w:themeFillShade="D9"/>
                  <w:vAlign w:val="center"/>
                </w:tcPr>
                <w:p w:rsidR="00CB3231" w:rsidRDefault="00CB3231" w:rsidP="004349A8">
                  <w:pPr>
                    <w:spacing w:afterLines="200" w:after="480" w:line="264" w:lineRule="auto"/>
                    <w:contextualSpacing/>
                    <w:jc w:val="center"/>
                    <w:rPr>
                      <w:rFonts w:ascii="Arial Narrow" w:hAnsi="Arial Narrow" w:cs="Times New Roman"/>
                      <w:sz w:val="16"/>
                      <w:szCs w:val="16"/>
                    </w:rPr>
                  </w:pPr>
                </w:p>
              </w:tc>
            </w:tr>
            <w:tr w:rsidR="00CB3231" w:rsidRPr="007E0EF5" w:rsidTr="00C124C0">
              <w:tc>
                <w:tcPr>
                  <w:tcW w:w="2785" w:type="dxa"/>
                  <w:tcBorders>
                    <w:top w:val="single" w:sz="4" w:space="0" w:color="auto"/>
                    <w:left w:val="single" w:sz="4" w:space="0" w:color="auto"/>
                    <w:bottom w:val="single" w:sz="4" w:space="0" w:color="auto"/>
                    <w:right w:val="single" w:sz="4" w:space="0" w:color="auto"/>
                  </w:tcBorders>
                  <w:vAlign w:val="center"/>
                </w:tcPr>
                <w:p w:rsidR="00CB3231" w:rsidRPr="00F3015E" w:rsidRDefault="00CB3231" w:rsidP="004349A8">
                  <w:pPr>
                    <w:spacing w:afterLines="200" w:after="480" w:line="264" w:lineRule="auto"/>
                    <w:contextualSpacing/>
                    <w:jc w:val="left"/>
                    <w:rPr>
                      <w:rFonts w:ascii="Arial Narrow" w:hAnsi="Arial Narrow" w:cs="Times New Roman"/>
                      <w:sz w:val="16"/>
                      <w:szCs w:val="16"/>
                    </w:rPr>
                  </w:pPr>
                  <w:r w:rsidRPr="00F3015E">
                    <w:rPr>
                      <w:rFonts w:ascii="Arial Narrow" w:hAnsi="Arial Narrow" w:cs="Times New Roman"/>
                      <w:sz w:val="16"/>
                      <w:szCs w:val="16"/>
                    </w:rPr>
                    <w:t>Cobertura de atención en materia de salud a personas sin seguridad social</w:t>
                  </w:r>
                </w:p>
              </w:tc>
              <w:tc>
                <w:tcPr>
                  <w:tcW w:w="1620" w:type="dxa"/>
                  <w:vMerge w:val="restart"/>
                  <w:tcBorders>
                    <w:top w:val="single" w:sz="4" w:space="0" w:color="auto"/>
                    <w:left w:val="single" w:sz="4" w:space="0" w:color="auto"/>
                    <w:right w:val="single" w:sz="4" w:space="0" w:color="auto"/>
                  </w:tcBorders>
                  <w:vAlign w:val="center"/>
                </w:tcPr>
                <w:p w:rsidR="00CB3231" w:rsidRDefault="00CB3231" w:rsidP="004349A8">
                  <w:pPr>
                    <w:spacing w:afterLines="200" w:after="480" w:line="264" w:lineRule="auto"/>
                    <w:contextualSpacing/>
                    <w:jc w:val="center"/>
                    <w:rPr>
                      <w:rFonts w:ascii="Arial Narrow" w:hAnsi="Arial Narrow" w:cs="Times New Roman"/>
                      <w:sz w:val="16"/>
                      <w:szCs w:val="16"/>
                    </w:rPr>
                  </w:pPr>
                  <w:r>
                    <w:rPr>
                      <w:rFonts w:ascii="Arial Narrow" w:hAnsi="Arial Narrow" w:cs="Times New Roman"/>
                      <w:sz w:val="16"/>
                      <w:szCs w:val="16"/>
                    </w:rPr>
                    <w:t>DIFEM</w:t>
                  </w:r>
                </w:p>
              </w:tc>
            </w:tr>
            <w:tr w:rsidR="00CB3231" w:rsidRPr="007E0EF5" w:rsidTr="00C124C0">
              <w:tc>
                <w:tcPr>
                  <w:tcW w:w="2785" w:type="dxa"/>
                  <w:tcBorders>
                    <w:top w:val="single" w:sz="4" w:space="0" w:color="auto"/>
                    <w:left w:val="single" w:sz="4" w:space="0" w:color="auto"/>
                    <w:bottom w:val="single" w:sz="4" w:space="0" w:color="auto"/>
                    <w:right w:val="single" w:sz="4" w:space="0" w:color="auto"/>
                  </w:tcBorders>
                  <w:shd w:val="clear" w:color="auto" w:fill="auto"/>
                  <w:vAlign w:val="center"/>
                </w:tcPr>
                <w:p w:rsidR="00CB3231" w:rsidRPr="00F3015E" w:rsidRDefault="00CB3231" w:rsidP="004349A8">
                  <w:pPr>
                    <w:spacing w:afterLines="200" w:after="480" w:line="264" w:lineRule="auto"/>
                    <w:contextualSpacing/>
                    <w:jc w:val="left"/>
                    <w:rPr>
                      <w:rFonts w:ascii="Arial Narrow" w:hAnsi="Arial Narrow" w:cs="Times New Roman"/>
                      <w:sz w:val="16"/>
                      <w:szCs w:val="16"/>
                    </w:rPr>
                  </w:pPr>
                  <w:r w:rsidRPr="00F3015E">
                    <w:rPr>
                      <w:rFonts w:ascii="Arial Narrow" w:hAnsi="Arial Narrow" w:cs="Times New Roman"/>
                      <w:sz w:val="16"/>
                      <w:szCs w:val="16"/>
                    </w:rPr>
                    <w:t xml:space="preserve">Porcentaje de la población con discapacidad </w:t>
                  </w:r>
                </w:p>
              </w:tc>
              <w:tc>
                <w:tcPr>
                  <w:tcW w:w="1620" w:type="dxa"/>
                  <w:vMerge/>
                  <w:tcBorders>
                    <w:left w:val="single" w:sz="4" w:space="0" w:color="auto"/>
                    <w:right w:val="single" w:sz="4" w:space="0" w:color="auto"/>
                  </w:tcBorders>
                  <w:shd w:val="clear" w:color="auto" w:fill="D9D9D9" w:themeFill="background1" w:themeFillShade="D9"/>
                  <w:vAlign w:val="center"/>
                </w:tcPr>
                <w:p w:rsidR="00CB3231" w:rsidRDefault="00CB3231" w:rsidP="004349A8">
                  <w:pPr>
                    <w:spacing w:afterLines="200" w:after="480" w:line="264" w:lineRule="auto"/>
                    <w:contextualSpacing/>
                    <w:jc w:val="center"/>
                    <w:rPr>
                      <w:rFonts w:ascii="Arial Narrow" w:hAnsi="Arial Narrow" w:cs="Times New Roman"/>
                      <w:sz w:val="16"/>
                      <w:szCs w:val="16"/>
                    </w:rPr>
                  </w:pPr>
                </w:p>
              </w:tc>
            </w:tr>
            <w:tr w:rsidR="00CB3231" w:rsidRPr="007E0EF5" w:rsidTr="00C124C0">
              <w:tc>
                <w:tcPr>
                  <w:tcW w:w="2785" w:type="dxa"/>
                  <w:tcBorders>
                    <w:top w:val="single" w:sz="4" w:space="0" w:color="auto"/>
                    <w:left w:val="single" w:sz="4" w:space="0" w:color="auto"/>
                    <w:bottom w:val="single" w:sz="4" w:space="0" w:color="auto"/>
                    <w:right w:val="single" w:sz="4" w:space="0" w:color="auto"/>
                  </w:tcBorders>
                  <w:shd w:val="clear" w:color="auto" w:fill="auto"/>
                  <w:vAlign w:val="center"/>
                </w:tcPr>
                <w:p w:rsidR="00CB3231" w:rsidRPr="00A55706" w:rsidRDefault="00CB3231" w:rsidP="004349A8">
                  <w:pPr>
                    <w:spacing w:afterLines="200" w:after="480" w:line="264" w:lineRule="auto"/>
                    <w:contextualSpacing/>
                    <w:jc w:val="left"/>
                    <w:rPr>
                      <w:rFonts w:ascii="Arial Narrow" w:hAnsi="Arial Narrow" w:cs="Times New Roman"/>
                      <w:sz w:val="16"/>
                      <w:szCs w:val="16"/>
                    </w:rPr>
                  </w:pPr>
                  <w:r>
                    <w:rPr>
                      <w:rFonts w:ascii="Arial Narrow" w:hAnsi="Arial Narrow" w:cs="Times New Roman"/>
                      <w:sz w:val="16"/>
                      <w:szCs w:val="16"/>
                    </w:rPr>
                    <w:t>Índice de menores atendidos en los desayunadores escolares</w:t>
                  </w:r>
                  <w:r w:rsidRPr="004E7BA0">
                    <w:rPr>
                      <w:rFonts w:ascii="Arial Narrow" w:hAnsi="Arial Narrow" w:cs="Times New Roman"/>
                      <w:sz w:val="16"/>
                      <w:szCs w:val="16"/>
                    </w:rPr>
                    <w:tab/>
                  </w:r>
                </w:p>
              </w:tc>
              <w:tc>
                <w:tcPr>
                  <w:tcW w:w="1620" w:type="dxa"/>
                  <w:vMerge/>
                  <w:tcBorders>
                    <w:left w:val="single" w:sz="4" w:space="0" w:color="auto"/>
                    <w:bottom w:val="single" w:sz="4" w:space="0" w:color="auto"/>
                    <w:right w:val="single" w:sz="4" w:space="0" w:color="auto"/>
                  </w:tcBorders>
                  <w:vAlign w:val="center"/>
                </w:tcPr>
                <w:p w:rsidR="00CB3231" w:rsidRDefault="00CB3231" w:rsidP="004349A8">
                  <w:pPr>
                    <w:spacing w:afterLines="200" w:after="480" w:line="264" w:lineRule="auto"/>
                    <w:contextualSpacing/>
                    <w:jc w:val="center"/>
                    <w:rPr>
                      <w:rFonts w:ascii="Arial Narrow" w:hAnsi="Arial Narrow" w:cs="Times New Roman"/>
                      <w:sz w:val="16"/>
                      <w:szCs w:val="16"/>
                    </w:rPr>
                  </w:pPr>
                </w:p>
              </w:tc>
            </w:tr>
            <w:tr w:rsidR="00CB3231" w:rsidRPr="007E0EF5" w:rsidTr="00C124C0">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231" w:rsidRPr="00A55706" w:rsidRDefault="00CB3231" w:rsidP="004349A8">
                  <w:pPr>
                    <w:spacing w:afterLines="200" w:after="480" w:line="264" w:lineRule="auto"/>
                    <w:contextualSpacing/>
                    <w:jc w:val="left"/>
                    <w:rPr>
                      <w:rFonts w:ascii="Arial Narrow" w:hAnsi="Arial Narrow" w:cs="Times New Roman"/>
                      <w:sz w:val="16"/>
                      <w:szCs w:val="16"/>
                    </w:rPr>
                  </w:pPr>
                  <w:r>
                    <w:rPr>
                      <w:rFonts w:ascii="Arial Narrow" w:hAnsi="Arial Narrow" w:cs="Times New Roman"/>
                      <w:sz w:val="16"/>
                      <w:szCs w:val="16"/>
                    </w:rPr>
                    <w:t>Construcción de Guarderías</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231" w:rsidRDefault="00CB3231" w:rsidP="004349A8">
                  <w:pPr>
                    <w:spacing w:afterLines="200" w:after="480" w:line="264" w:lineRule="auto"/>
                    <w:contextualSpacing/>
                    <w:jc w:val="center"/>
                    <w:rPr>
                      <w:rFonts w:ascii="Arial Narrow" w:hAnsi="Arial Narrow" w:cs="Times New Roman"/>
                      <w:sz w:val="16"/>
                      <w:szCs w:val="16"/>
                    </w:rPr>
                  </w:pPr>
                  <w:r>
                    <w:rPr>
                      <w:rFonts w:ascii="Arial Narrow" w:hAnsi="Arial Narrow" w:cs="Times New Roman"/>
                      <w:sz w:val="16"/>
                      <w:szCs w:val="16"/>
                    </w:rPr>
                    <w:t>S</w:t>
                  </w:r>
                  <w:r w:rsidR="00165CE9">
                    <w:rPr>
                      <w:rFonts w:ascii="Arial Narrow" w:hAnsi="Arial Narrow" w:cs="Times New Roman"/>
                      <w:sz w:val="16"/>
                      <w:szCs w:val="16"/>
                    </w:rPr>
                    <w:t>ecretaría del Agua y Obra Pública</w:t>
                  </w:r>
                </w:p>
              </w:tc>
            </w:tr>
            <w:tr w:rsidR="00165CE9" w:rsidRPr="007E0EF5" w:rsidTr="00C124C0">
              <w:tc>
                <w:tcPr>
                  <w:tcW w:w="2785" w:type="dxa"/>
                  <w:tcBorders>
                    <w:top w:val="single" w:sz="4" w:space="0" w:color="auto"/>
                    <w:left w:val="single" w:sz="4" w:space="0" w:color="auto"/>
                    <w:bottom w:val="single" w:sz="4" w:space="0" w:color="auto"/>
                    <w:right w:val="single" w:sz="4" w:space="0" w:color="auto"/>
                  </w:tcBorders>
                  <w:shd w:val="clear" w:color="auto" w:fill="auto"/>
                  <w:vAlign w:val="center"/>
                </w:tcPr>
                <w:p w:rsidR="00165CE9" w:rsidRDefault="00165CE9" w:rsidP="004349A8">
                  <w:pPr>
                    <w:spacing w:afterLines="200" w:after="480" w:line="264" w:lineRule="auto"/>
                    <w:contextualSpacing/>
                    <w:jc w:val="left"/>
                    <w:rPr>
                      <w:rFonts w:ascii="Arial Narrow" w:hAnsi="Arial Narrow" w:cs="Times New Roman"/>
                      <w:sz w:val="16"/>
                      <w:szCs w:val="16"/>
                    </w:rPr>
                  </w:pPr>
                  <w:r w:rsidRPr="00165CE9">
                    <w:rPr>
                      <w:rFonts w:ascii="Arial Narrow" w:hAnsi="Arial Narrow" w:cs="Times New Roman"/>
                      <w:sz w:val="16"/>
                      <w:szCs w:val="16"/>
                    </w:rPr>
                    <w:t>Acuerdos suscritos para otorgar descuentos a grupos en situación de vulnerabilidad, adultos mayores, personas discapacitadas y migrantes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165CE9" w:rsidRDefault="00165CE9" w:rsidP="004349A8">
                  <w:pPr>
                    <w:spacing w:afterLines="200" w:after="480" w:line="264" w:lineRule="auto"/>
                    <w:contextualSpacing/>
                    <w:jc w:val="center"/>
                    <w:rPr>
                      <w:rFonts w:ascii="Arial Narrow" w:hAnsi="Arial Narrow" w:cs="Times New Roman"/>
                      <w:sz w:val="16"/>
                      <w:szCs w:val="16"/>
                    </w:rPr>
                  </w:pPr>
                  <w:r>
                    <w:rPr>
                      <w:rFonts w:ascii="Arial Narrow" w:hAnsi="Arial Narrow" w:cs="Times New Roman"/>
                      <w:sz w:val="16"/>
                      <w:szCs w:val="16"/>
                    </w:rPr>
                    <w:t>Secretaría General de Gobierno</w:t>
                  </w:r>
                </w:p>
              </w:tc>
            </w:tr>
          </w:tbl>
          <w:p w:rsidR="00A81966" w:rsidRPr="007E0EF5" w:rsidRDefault="00A81966" w:rsidP="004349A8">
            <w:pPr>
              <w:spacing w:afterLines="200" w:after="480" w:line="264" w:lineRule="auto"/>
              <w:contextualSpacing/>
              <w:jc w:val="center"/>
              <w:rPr>
                <w:rFonts w:ascii="Arial Narrow" w:hAnsi="Arial Narrow" w:cs="Times New Roman"/>
                <w:b/>
                <w:sz w:val="16"/>
                <w:szCs w:val="16"/>
                <w:highlight w:val="yellow"/>
              </w:rPr>
            </w:pPr>
          </w:p>
        </w:tc>
      </w:tr>
    </w:tbl>
    <w:p w:rsidR="00A03581" w:rsidRDefault="00A03581" w:rsidP="00A731D5">
      <w:pPr>
        <w:rPr>
          <w:rFonts w:eastAsiaTheme="majorEastAsia"/>
        </w:rPr>
      </w:pPr>
    </w:p>
    <w:p w:rsidR="00E35D45" w:rsidRPr="00927308" w:rsidRDefault="00E35D45" w:rsidP="00A731D5">
      <w:pPr>
        <w:rPr>
          <w:rFonts w:eastAsiaTheme="majorEastAsia"/>
        </w:rPr>
        <w:sectPr w:rsidR="00E35D45" w:rsidRPr="00927308" w:rsidSect="00E64990">
          <w:pgSz w:w="12240" w:h="15840"/>
          <w:pgMar w:top="1411" w:right="1181" w:bottom="1411" w:left="1138" w:header="706" w:footer="216" w:gutter="0"/>
          <w:cols w:num="2" w:space="708"/>
          <w:docGrid w:linePitch="360"/>
        </w:sectPr>
      </w:pPr>
    </w:p>
    <w:bookmarkEnd w:id="39"/>
    <w:p w:rsidR="00AC699D" w:rsidRDefault="00AC699D" w:rsidP="00AC699D">
      <w:pPr>
        <w:rPr>
          <w:rFonts w:cs="Times New Roman"/>
        </w:rPr>
      </w:pPr>
    </w:p>
    <w:p w:rsidR="00C87440" w:rsidRDefault="00C87440" w:rsidP="00D827F9">
      <w:pPr>
        <w:sectPr w:rsidR="00C87440" w:rsidSect="00E64990">
          <w:footerReference w:type="default" r:id="rId24"/>
          <w:type w:val="continuous"/>
          <w:pgSz w:w="12240" w:h="15840"/>
          <w:pgMar w:top="1417" w:right="1183" w:bottom="1417" w:left="1134" w:header="708" w:footer="219" w:gutter="0"/>
          <w:cols w:num="2" w:space="708"/>
          <w:docGrid w:linePitch="360"/>
        </w:sectPr>
      </w:pPr>
    </w:p>
    <w:p w:rsidR="00C87440" w:rsidRDefault="00C87440" w:rsidP="00C87440">
      <w:pPr>
        <w:pStyle w:val="Ttulo1"/>
        <w:rPr>
          <w:rFonts w:cs="Times New Roman"/>
          <w:bCs w:val="0"/>
        </w:rPr>
      </w:pPr>
      <w:bookmarkStart w:id="43" w:name="_Toc333857024"/>
      <w:bookmarkStart w:id="44" w:name="_Toc333959745"/>
      <w:r w:rsidRPr="00781310">
        <w:lastRenderedPageBreak/>
        <w:t xml:space="preserve">7. </w:t>
      </w:r>
      <w:bookmarkEnd w:id="43"/>
      <w:r>
        <w:rPr>
          <w:rFonts w:cs="Times New Roman"/>
          <w:bCs w:val="0"/>
        </w:rPr>
        <w:t>Descripción programática de las Líneas de Acción del Plan Estatal de Desarrollo y presentación del anexo técnico</w:t>
      </w:r>
      <w:bookmarkEnd w:id="44"/>
    </w:p>
    <w:p w:rsidR="00C87440" w:rsidRDefault="00C87440" w:rsidP="00C87440">
      <w:pPr>
        <w:rPr>
          <w:rFonts w:cs="Times New Roman"/>
        </w:rPr>
      </w:pPr>
      <w:r>
        <w:rPr>
          <w:rFonts w:cs="Times New Roman"/>
        </w:rPr>
        <w:t xml:space="preserve">El proceso de planeación, programación y evaluación del </w:t>
      </w:r>
      <w:r w:rsidR="00811ED5">
        <w:rPr>
          <w:rFonts w:cs="Times New Roman"/>
        </w:rPr>
        <w:t>Gobierno Estatal</w:t>
      </w:r>
      <w:r>
        <w:rPr>
          <w:rFonts w:cs="Times New Roman"/>
        </w:rPr>
        <w:t xml:space="preserve"> es una tarea compleja que requiere la participación coordinada de diversas entidades y unidades gubernamentales. El </w:t>
      </w:r>
      <w:r w:rsidR="00811ED5">
        <w:rPr>
          <w:rFonts w:cs="Times New Roman"/>
        </w:rPr>
        <w:t>Gobierno Estatal</w:t>
      </w:r>
      <w:r>
        <w:rPr>
          <w:rFonts w:cs="Times New Roman"/>
        </w:rPr>
        <w:t xml:space="preserve"> lleva a cabo esta tarea a través de las </w:t>
      </w:r>
      <w:r w:rsidRPr="00BF46A2">
        <w:rPr>
          <w:rFonts w:cs="Times New Roman"/>
        </w:rPr>
        <w:t>Unidad</w:t>
      </w:r>
      <w:r>
        <w:rPr>
          <w:rFonts w:cs="Times New Roman"/>
        </w:rPr>
        <w:t>es</w:t>
      </w:r>
      <w:r w:rsidRPr="00BF46A2">
        <w:rPr>
          <w:rFonts w:cs="Times New Roman"/>
        </w:rPr>
        <w:t xml:space="preserve"> de Información, Planeación, Programación y Evaluación</w:t>
      </w:r>
      <w:r>
        <w:rPr>
          <w:rFonts w:cs="Times New Roman"/>
        </w:rPr>
        <w:t xml:space="preserve"> de cada una de las dependencias de la administración estatal.</w:t>
      </w:r>
    </w:p>
    <w:p w:rsidR="00C87440" w:rsidRDefault="00C87440" w:rsidP="00C87440">
      <w:pPr>
        <w:rPr>
          <w:rFonts w:cs="Times New Roman"/>
        </w:rPr>
      </w:pPr>
      <w:r>
        <w:rPr>
          <w:rFonts w:cs="Times New Roman"/>
        </w:rPr>
        <w:t xml:space="preserve">Tras la publicación del Plan de Desarrollo del Estado de México 2011-2017, el </w:t>
      </w:r>
      <w:r w:rsidR="00811ED5">
        <w:rPr>
          <w:rFonts w:cs="Times New Roman"/>
        </w:rPr>
        <w:t>Gobierno Estatal</w:t>
      </w:r>
      <w:r>
        <w:rPr>
          <w:rFonts w:cs="Times New Roman"/>
        </w:rPr>
        <w:t xml:space="preserve"> a través del COPLADEM, ha coordinado a las diferentes </w:t>
      </w:r>
      <w:r w:rsidRPr="00BF46A2">
        <w:rPr>
          <w:rFonts w:cs="Times New Roman"/>
        </w:rPr>
        <w:t>Unidad</w:t>
      </w:r>
      <w:r>
        <w:rPr>
          <w:rFonts w:cs="Times New Roman"/>
        </w:rPr>
        <w:t>es</w:t>
      </w:r>
      <w:r w:rsidRPr="00BF46A2">
        <w:rPr>
          <w:rFonts w:cs="Times New Roman"/>
        </w:rPr>
        <w:t xml:space="preserve"> de Información, Planeación, Programación y Evaluación</w:t>
      </w:r>
      <w:r>
        <w:rPr>
          <w:rFonts w:cs="Times New Roman"/>
        </w:rPr>
        <w:t xml:space="preserve"> para la elaboración de un banco de datos que contiene información descriptiva y detallada sobre cada una de las líneas de acción que integran el Plan. Dicha información será de vital importancia para la ejecución de las líneas de acción durante la presente administración, brindando elementos precisos para la toma de decisiones y la aplicación de políticas públicas.</w:t>
      </w:r>
    </w:p>
    <w:p w:rsidR="00C87440" w:rsidRDefault="00C87440" w:rsidP="00C87440">
      <w:pPr>
        <w:rPr>
          <w:rFonts w:cs="Times New Roman"/>
        </w:rPr>
      </w:pPr>
      <w:r>
        <w:rPr>
          <w:rFonts w:cs="Times New Roman"/>
        </w:rPr>
        <w:t xml:space="preserve">La información contenida en este banco de datos se muestra en el presente apartado del Programa Sectorial. Este apartado se dedica a la presentación de esta información en formato de fichas técnicas generadas por cada una de las dependencias y unidades administrativas del </w:t>
      </w:r>
      <w:r w:rsidR="00811ED5">
        <w:rPr>
          <w:rFonts w:cs="Times New Roman"/>
        </w:rPr>
        <w:t>Gobierno Estatal</w:t>
      </w:r>
      <w:r>
        <w:rPr>
          <w:rFonts w:cs="Times New Roman"/>
        </w:rPr>
        <w:t xml:space="preserve">. La información contenida en este apartado técnico, coadyuvará al cumplimiento de Líneas </w:t>
      </w:r>
      <w:r w:rsidRPr="0086479B">
        <w:rPr>
          <w:rFonts w:cs="Times New Roman"/>
        </w:rPr>
        <w:t xml:space="preserve">de Acción, en materia de </w:t>
      </w:r>
      <w:r>
        <w:rPr>
          <w:rFonts w:cs="Times New Roman"/>
        </w:rPr>
        <w:t>s</w:t>
      </w:r>
      <w:r w:rsidRPr="0086479B">
        <w:rPr>
          <w:rFonts w:cs="Times New Roman"/>
        </w:rPr>
        <w:t>eguridad, del Plan de Desarrollo</w:t>
      </w:r>
      <w:r>
        <w:rPr>
          <w:rFonts w:cs="Times New Roman"/>
        </w:rPr>
        <w:t xml:space="preserve"> del Estado de México 2011-2017 ya que presenta un mayor detalle acerca de las principales acciones y metas con la</w:t>
      </w:r>
      <w:r w:rsidRPr="0086479B">
        <w:rPr>
          <w:rFonts w:cs="Times New Roman"/>
        </w:rPr>
        <w:t xml:space="preserve">s cuales se dará respuesta </w:t>
      </w:r>
      <w:r>
        <w:rPr>
          <w:rFonts w:cs="Times New Roman"/>
        </w:rPr>
        <w:t>a tales líneas. Asimismo, se presenta la forma en que se instrumentarán dichas acciones y cómo se les dará seguimiento en años posteriores, por parte del COPLADEM.</w:t>
      </w:r>
    </w:p>
    <w:p w:rsidR="00C87440" w:rsidRDefault="00C87440" w:rsidP="00C87440">
      <w:pPr>
        <w:rPr>
          <w:rFonts w:cs="Times New Roman"/>
        </w:rPr>
      </w:pPr>
      <w:r>
        <w:rPr>
          <w:rFonts w:cs="Times New Roman"/>
        </w:rPr>
        <w:lastRenderedPageBreak/>
        <w:t>De primera instancia, las fichas técnicas contienen un apartado de Datos Generales en donde se incluye la clasificación de las Líneas de Acción por Objetivo, Estrategia y Clasificación Temática. Enseguida, en un segundo apartado, se encuentra una sección dedicada a la instrumentación y seguimiento de las principales actividades a ejecutar para cumplir, o coadyuvar, con la línea de acción. En tal sección se describe la línea de acción desde la perspectiva de la dependencia, o unidad administrativa, que trabajará en ella, cuáles son las principales actividades a realizar y qué metas servirán de métrica para su seguimiento.</w:t>
      </w:r>
    </w:p>
    <w:p w:rsidR="00C87440" w:rsidRDefault="00C87440" w:rsidP="00C87440">
      <w:pPr>
        <w:rPr>
          <w:rFonts w:cs="Times New Roman"/>
        </w:rPr>
      </w:pPr>
      <w:r>
        <w:rPr>
          <w:rFonts w:cs="Times New Roman"/>
        </w:rPr>
        <w:t xml:space="preserve">Cabe señalar que cada una de las fichas técnicas contiene información detallada sobre los indicadores para evaluar el cumplimiento de las líneas de acción así como niveles objetivo a cumplir durante la administración. Los indicadores se han seleccionado de una manera innovadora para la administración pública en México, con base a un criterio que busca, en primera instancia, evaluar el impacto de </w:t>
      </w:r>
      <w:proofErr w:type="gramStart"/>
      <w:r>
        <w:rPr>
          <w:rFonts w:cs="Times New Roman"/>
        </w:rPr>
        <w:t>la líneas</w:t>
      </w:r>
      <w:proofErr w:type="gramEnd"/>
      <w:r>
        <w:rPr>
          <w:rFonts w:cs="Times New Roman"/>
        </w:rPr>
        <w:t xml:space="preserve"> de acción sobre una población objetivo, aunque en algunos casos se presentan indicadores operativos. El apartado de evaluación de las fichas técnicas incluye el nombre del indicador, su descripción o forma de cálculo, y el valor meta al cierre de la administración para medir el impacto en la población objetivo. Dicho valor meta, en la mayor parte de las fichas está plasmado al 2017.</w:t>
      </w:r>
    </w:p>
    <w:p w:rsidR="00E35D45" w:rsidRDefault="00C87440" w:rsidP="00C87440">
      <w:r>
        <w:rPr>
          <w:rFonts w:cs="Times New Roman"/>
        </w:rPr>
        <w:t>Con este ejercicio, el Gobierno Estatal refrenda su compromiso de situarse a la vanguardia de los procesos de planeación, programación y evaluación en el país, ya que transparenta a la sociedad tanto sus objetivos de gobierno como la manera en que se plantea alcanzarlos y la vía para evaluar su desempeño.</w:t>
      </w:r>
    </w:p>
    <w:p w:rsidR="00C87440" w:rsidRDefault="00C87440" w:rsidP="00D827F9"/>
    <w:p w:rsidR="00C87440" w:rsidRDefault="00C87440" w:rsidP="00D827F9"/>
    <w:p w:rsidR="00C87440" w:rsidRDefault="00C87440" w:rsidP="00D827F9">
      <w:pPr>
        <w:sectPr w:rsidR="00C87440" w:rsidSect="00E64990">
          <w:pgSz w:w="12240" w:h="15840"/>
          <w:pgMar w:top="1417" w:right="1183" w:bottom="1417" w:left="1134" w:header="708" w:footer="219" w:gutter="0"/>
          <w:cols w:num="2" w:space="708"/>
          <w:docGrid w:linePitch="360"/>
        </w:sectPr>
      </w:pPr>
    </w:p>
    <w:p w:rsidR="00856E40" w:rsidRPr="00856E40" w:rsidRDefault="00856E40" w:rsidP="00EA1D04">
      <w:pPr>
        <w:rPr>
          <w:rFonts w:cs="Times New Roman"/>
        </w:rPr>
      </w:pPr>
    </w:p>
    <w:p w:rsidR="00CC68AA" w:rsidRPr="00856E40" w:rsidRDefault="00856E40" w:rsidP="00EA1D04">
      <w:pPr>
        <w:rPr>
          <w:rFonts w:cs="Times New Roman"/>
        </w:rPr>
      </w:pPr>
      <w:r w:rsidRPr="00856E40">
        <w:rPr>
          <w:rFonts w:cs="Times New Roman"/>
        </w:rPr>
        <w:t>SP-001</w:t>
      </w:r>
    </w:p>
    <w:p w:rsidR="00856E40" w:rsidRPr="00856E40" w:rsidRDefault="00856E40" w:rsidP="00EA1D04">
      <w:pPr>
        <w:rPr>
          <w:rFonts w:cs="Times New Roman"/>
        </w:rPr>
      </w:pPr>
    </w:p>
    <w:p w:rsidR="00856E40" w:rsidRPr="00856E40" w:rsidRDefault="00856E40" w:rsidP="00EA1D04">
      <w:pPr>
        <w:rPr>
          <w:rFonts w:cs="Times New Roman"/>
        </w:rPr>
      </w:pPr>
      <w:r w:rsidRPr="00856E40">
        <w:rPr>
          <w:rFonts w:cs="Times New Roman"/>
        </w:rPr>
        <w:t>Gubernatura</w:t>
      </w:r>
    </w:p>
    <w:p w:rsidR="00856E40" w:rsidRPr="00DC44D6" w:rsidRDefault="00856E40"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Protección y asistencia al migrante</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Buscar convenios de colaboración con la Red de Consulados de nuestro país en Estados Unidos, así como con los gobiernos estatales y municipales fronterizos, con el fin de brindar protección y asistencia a los migrantes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convenios de colaboración</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Celebrar convenios de colaboración con gobiernos estatales y municipales fronterizos para la protección de migrantes mexiquenses</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Celebrar convenios de colaboración</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Migrantes mexiquenses beneficiados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Número de migrantes mexiquenses beneficiados con los convenios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350</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2</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Impulso al empleo para migrantes</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Promover la inserción de los mexiquenses repatriados en los sectores productivos de la entidad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Insertar a los mexiquenses repatriados a sectores productivos en la entidad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coordinación con dependencias estatales y organismos empresariales</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Vincular a los mexiquenses repatriados a los programas BECATE y CAPACITATE de la Secretaría del Trabajo</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acuerdos con cámaras y asociaciones empresariales</w:t>
            </w: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Mexiquenses repatriados insertos en el sector laboral</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Número de mexiquenses repatriados integrados a la población económicamente activa</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238</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3</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Impulso al empleo para migrantes</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Crear el Programa de Empresas Familiares de Migrantes para el otorgamiento de créditos, acompañado de asesoramiento fiscal, administrativo y financiero</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Creación del programa de empresas familiares de migrantes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Promover la creación de empresas familiares a través del otorgamiento de créditos y asesoría técnica, administrativa y financiera</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Brindar capacitación especializada en desarrollo de negocios</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r w:rsidRPr="00DC44D6">
              <w:rPr>
                <w:rFonts w:cs="Times New Roman"/>
                <w:color w:val="000000"/>
                <w:sz w:val="16"/>
                <w:szCs w:val="16"/>
              </w:rPr>
              <w:t>Vincular con incubadoras de empresas y organismos de financiamiento</w:t>
            </w: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Empresas familiares de migrantes registradas ante la SHCP</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Número de empresas familiares de migrantes establecidas de manera formal ante la SHCP</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615</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4</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Impulso al empleo para migrantes</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Crear un Fondo para Migrantes Emprendedores para impulsar proyectos productivos con aportaciones del gobierno y capital migrante en sus comunidades de origen</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Crear el fondo para migrantes emprendedores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reglas de operación y crear el manual de procedimientos para la operación del fondo para migrantes emprendedores</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Promover el financiamiento a Migrantes Emprendedores para el desarrollo de sus negocios</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Créditos gestionados para el establecimiento de microempresas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Número de créditos gestionados para la puesta en marcha, consolidación o crecimiento del negocio</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375</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5</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Servicios para los migrantes</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 xml:space="preserve">Facilitar y promover la comunicación entre los migrantes y sus familias mediante nuevas tecnologías de comunicación </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Facilitar y promover la comunicación entre los migrantes mexiquenses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mesas de trabajo con medios de información local con el fin de generar convenios que faciliten la comunicación entre los migrantes mexiquenses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Firmar convenios de colaboración con medios de información local</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Convenios suscritos para la transmisión de programas con medios de información local</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Número de convenios suscritos para la transmisión de programas a través de medios de comunicación locales en beneficio de los migrantes mexiquenses y sus familias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7</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6</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Impulso al empleo para migrantes</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Impulsar la creación de un programa para fomentar el desarrollo productivo y la creación de obras de infraestructura, mediante la aportación de los gobiernos estatal, municipal, empresas organizaciones sociales y clubes de migrantes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 xml:space="preserve">Crear un fondo </w:t>
            </w:r>
            <w:proofErr w:type="spellStart"/>
            <w:r w:rsidRPr="00DC44D6">
              <w:rPr>
                <w:rFonts w:cs="Times New Roman"/>
                <w:color w:val="000000"/>
                <w:sz w:val="16"/>
                <w:szCs w:val="16"/>
              </w:rPr>
              <w:t>cuatripartita</w:t>
            </w:r>
            <w:proofErr w:type="spellEnd"/>
            <w:r w:rsidRPr="00DC44D6">
              <w:rPr>
                <w:rFonts w:cs="Times New Roman"/>
                <w:color w:val="000000"/>
                <w:sz w:val="16"/>
                <w:szCs w:val="16"/>
              </w:rPr>
              <w:t xml:space="preserve"> para impulsar el desarrollo productivo</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Coordinar con empresas nacionales e internacionales, con el gobierno estatal y los municipales, así como con la comunidad migrante para integrar un fondo que permita impulsar el desarrollo productivo y de infraestructura de las comunidades de origen de los migrantes</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Crear un fondo de apoyo a migrantes y sus familias</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Creación de un fondo en apoyo a comunidades expulsoras de migrantes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Fondo creado en apoyo a comunidades expulsoras de migrantes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1</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7</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Protección y asistencia al migrante</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 xml:space="preserve">Establecer el Programa de Apoyo a ex braceros y sus familias </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344653">
            <w:pPr>
              <w:rPr>
                <w:rFonts w:cs="Times New Roman"/>
                <w:color w:val="000000"/>
                <w:sz w:val="16"/>
                <w:szCs w:val="16"/>
              </w:rPr>
            </w:pPr>
            <w:r w:rsidRPr="00DC44D6">
              <w:rPr>
                <w:rFonts w:cs="Times New Roman"/>
                <w:color w:val="000000"/>
                <w:sz w:val="16"/>
                <w:szCs w:val="16"/>
              </w:rPr>
              <w:t xml:space="preserve">Establecer un programa de apoyo a ex braceros y sus familias que contemple: (a) gestionar ante instancias federales el pago del fondo ex bracero, (b) proponer al congreso local una partida especial para integrarse a un fondo estatal, (c) incorporarlos a los programas de seguridad alimentaria, (d) gestionar su incorporación al Seguro Popular (e) darles acceso a las Casas de Día del Adulto </w:t>
            </w:r>
            <w:r w:rsidR="00344653" w:rsidRPr="00DC44D6">
              <w:rPr>
                <w:rFonts w:cs="Times New Roman"/>
                <w:color w:val="000000"/>
                <w:sz w:val="16"/>
                <w:szCs w:val="16"/>
              </w:rPr>
              <w:t>M</w:t>
            </w:r>
            <w:r w:rsidRPr="00DC44D6">
              <w:rPr>
                <w:rFonts w:cs="Times New Roman"/>
                <w:color w:val="000000"/>
                <w:sz w:val="16"/>
                <w:szCs w:val="16"/>
              </w:rPr>
              <w:t>ayor</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Realizar el programa de apoyo a ex braceros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Bridar apoyos y servicios a ex braceros y sus familias</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Servicios y apoyos a ex braceros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Ex braceros mexiquenses beneficiados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1,690</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8</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Protección y asistencia al migrante</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Gestionar apoyos a los familiares de los migrantes que hayan perdido la vida durante su viaje, para que los restos puedan ser trasladados a sus lugares de origen</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Gestionar el traslado de restos humanos de migrantes mexiquenses fallecidos en el extranjero hasta su comunidad de origen, e insertar a sus familiares directos a los programas sociales, como Seguro Popular y Seguridad Alimentaria</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Gestionar ante las instancias correspondientes el traslado de restos humanos de migrantes mexiquenses fallecidos en el extranjero hasta su comunidad de origen, así como promover la inserción a sus familiares directos a los programas sociales, como Seguro Popular y Seguridad Alimentaria</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Gestionar el otorgamiento de apoyos a los familiares de los migrantes fallecidos en el extranjero</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 xml:space="preserve">Familias beneficiadas de migrantes mexiquenses fallecidos en el extranjero </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Número de familias mexiquenses apoyadas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500</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SP-00</w:t>
      </w:r>
      <w:r>
        <w:rPr>
          <w:rFonts w:cs="Times New Roman"/>
        </w:rPr>
        <w:t>9</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Servicios para el migrante</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Crear una línea migrante para atender y asesorar legalmente mexiquenses y sus familias de manera telefónica o mediante conversación en línea</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Crear una línea telefónica para la atención al migrante mexiquense y sus familiares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Atender vía telefónica y a través de conversación en línea a los migrantes mexiquenses y sus familias que requieran asesoría legal</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Gestionar la operación de la Línea Migrante</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Operación de la Línea Migrante</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Línea Migrante puesta en marcha</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1</w:t>
            </w:r>
          </w:p>
        </w:tc>
      </w:tr>
    </w:tbl>
    <w:p w:rsidR="00FE3FF7" w:rsidRPr="00DC44D6" w:rsidRDefault="00FE3FF7" w:rsidP="00EA1D04">
      <w:pPr>
        <w:rPr>
          <w:rFonts w:cs="Times New Roman"/>
          <w:highlight w:val="yellow"/>
        </w:rPr>
      </w:pPr>
    </w:p>
    <w:p w:rsidR="00FE3FF7" w:rsidRPr="00DC44D6" w:rsidRDefault="00FE3FF7">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SP-010</w:t>
      </w:r>
    </w:p>
    <w:p w:rsidR="00856E40" w:rsidRPr="00856E40" w:rsidRDefault="00856E40" w:rsidP="00856E40">
      <w:pPr>
        <w:rPr>
          <w:rFonts w:cs="Times New Roman"/>
        </w:rPr>
      </w:pPr>
    </w:p>
    <w:p w:rsidR="00856E40" w:rsidRPr="00856E40" w:rsidRDefault="00856E40" w:rsidP="00856E40">
      <w:pPr>
        <w:rPr>
          <w:rFonts w:cs="Times New Roman"/>
        </w:rPr>
      </w:pPr>
      <w:r w:rsidRPr="00856E40">
        <w:rPr>
          <w:rFonts w:cs="Times New Roman"/>
        </w:rPr>
        <w:t>Gubernatura</w:t>
      </w:r>
    </w:p>
    <w:p w:rsidR="00856E40" w:rsidRPr="00DC44D6" w:rsidRDefault="00856E40" w:rsidP="00856E40">
      <w:pPr>
        <w:rPr>
          <w:rFonts w:cs="Times New Roman"/>
          <w:highlight w:val="yellow"/>
        </w:rPr>
      </w:pPr>
    </w:p>
    <w:p w:rsidR="00FE3FF7" w:rsidRPr="00DC44D6" w:rsidRDefault="00FE3FF7" w:rsidP="00EA1D04">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FE3FF7" w:rsidRPr="00DC44D6" w:rsidTr="00916F35">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Datos generales</w:t>
            </w:r>
          </w:p>
        </w:tc>
        <w:tc>
          <w:tcPr>
            <w:tcW w:w="6390" w:type="dxa"/>
            <w:gridSpan w:val="3"/>
          </w:tcPr>
          <w:p w:rsidR="00FE3FF7" w:rsidRPr="00DC44D6" w:rsidRDefault="00FE3FF7" w:rsidP="00916F35">
            <w:pPr>
              <w:rPr>
                <w:rFonts w:cs="Times New Roman"/>
                <w:b/>
              </w:rPr>
            </w:pPr>
            <w:r w:rsidRPr="00DC44D6">
              <w:rPr>
                <w:rFonts w:cs="Times New Roman"/>
                <w:b/>
              </w:rPr>
              <w:t>Objetivo:</w:t>
            </w:r>
          </w:p>
          <w:p w:rsidR="00FE3FF7" w:rsidRPr="00DC44D6" w:rsidRDefault="00FE3FF7"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Estrategia:</w:t>
            </w:r>
          </w:p>
          <w:p w:rsidR="00FE3FF7" w:rsidRPr="00DC44D6" w:rsidRDefault="00FE3FF7" w:rsidP="00916F35">
            <w:pPr>
              <w:rPr>
                <w:rFonts w:cs="Times New Roman"/>
                <w:color w:val="000000"/>
                <w:sz w:val="16"/>
                <w:szCs w:val="16"/>
              </w:rPr>
            </w:pPr>
            <w:r w:rsidRPr="00DC44D6">
              <w:rPr>
                <w:rFonts w:cs="Times New Roman"/>
                <w:color w:val="000000"/>
                <w:sz w:val="16"/>
                <w:szCs w:val="16"/>
              </w:rPr>
              <w:t>Apoyar a los migrantes y sus familias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Tema:</w:t>
            </w:r>
          </w:p>
          <w:p w:rsidR="00FE3FF7" w:rsidRPr="00DC44D6" w:rsidRDefault="00FE3FF7" w:rsidP="00916F35">
            <w:pPr>
              <w:rPr>
                <w:rFonts w:cs="Times New Roman"/>
                <w:sz w:val="16"/>
                <w:szCs w:val="16"/>
              </w:rPr>
            </w:pPr>
            <w:r w:rsidRPr="00DC44D6">
              <w:rPr>
                <w:rFonts w:cs="Times New Roman"/>
                <w:sz w:val="16"/>
                <w:szCs w:val="16"/>
              </w:rPr>
              <w:t>Impulso al empleo para migrantes</w:t>
            </w:r>
          </w:p>
        </w:tc>
      </w:tr>
      <w:tr w:rsidR="00FE3FF7" w:rsidRPr="00DC44D6" w:rsidTr="00916F35">
        <w:trPr>
          <w:trHeight w:val="375"/>
        </w:trPr>
        <w:tc>
          <w:tcPr>
            <w:tcW w:w="738" w:type="dxa"/>
            <w:vMerge w:val="restart"/>
            <w:textDirection w:val="btLr"/>
          </w:tcPr>
          <w:p w:rsidR="00FE3FF7" w:rsidRPr="00DC44D6" w:rsidRDefault="00FE3FF7" w:rsidP="00916F35">
            <w:pPr>
              <w:ind w:left="113" w:right="113"/>
              <w:jc w:val="center"/>
              <w:rPr>
                <w:rFonts w:cs="Times New Roman"/>
              </w:rPr>
            </w:pPr>
            <w:r w:rsidRPr="00DC44D6">
              <w:rPr>
                <w:rFonts w:cs="Times New Roman"/>
              </w:rPr>
              <w:t>Instrumentación y Seguimiento</w:t>
            </w:r>
          </w:p>
        </w:tc>
        <w:tc>
          <w:tcPr>
            <w:tcW w:w="6390" w:type="dxa"/>
            <w:gridSpan w:val="3"/>
          </w:tcPr>
          <w:p w:rsidR="00FE3FF7" w:rsidRPr="00DC44D6" w:rsidRDefault="00FE3FF7" w:rsidP="00916F35">
            <w:pPr>
              <w:rPr>
                <w:rFonts w:cs="Times New Roman"/>
                <w:b/>
              </w:rPr>
            </w:pPr>
            <w:r w:rsidRPr="00DC44D6">
              <w:rPr>
                <w:rFonts w:cs="Times New Roman"/>
                <w:b/>
              </w:rPr>
              <w:t>Línea de acción:</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convenios con organismos nacionales e internacionales, así como con universidades, para mejorar las capacidades técnicas de los migrantes y validar sus conocimientos a través de certificados de estudios técnicos</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convenios en materia educativa</w:t>
            </w:r>
          </w:p>
        </w:tc>
      </w:tr>
      <w:tr w:rsidR="00FE3FF7" w:rsidRPr="00DC44D6" w:rsidTr="00916F35">
        <w:tc>
          <w:tcPr>
            <w:tcW w:w="738" w:type="dxa"/>
            <w:vMerge/>
          </w:tcPr>
          <w:p w:rsidR="00FE3FF7" w:rsidRPr="00DC44D6" w:rsidRDefault="00FE3FF7" w:rsidP="00916F35">
            <w:pPr>
              <w:jc w:val="cente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Principales actividades:</w:t>
            </w:r>
          </w:p>
          <w:p w:rsidR="00FE3FF7" w:rsidRPr="00DC44D6" w:rsidRDefault="00FE3FF7" w:rsidP="00916F35">
            <w:pPr>
              <w:rPr>
                <w:rFonts w:cs="Times New Roman"/>
                <w:color w:val="000000"/>
                <w:sz w:val="16"/>
                <w:szCs w:val="16"/>
              </w:rPr>
            </w:pPr>
            <w:r w:rsidRPr="00DC44D6">
              <w:rPr>
                <w:rFonts w:cs="Times New Roman"/>
                <w:color w:val="000000"/>
                <w:sz w:val="16"/>
                <w:szCs w:val="16"/>
              </w:rPr>
              <w:t>Acordar con organismos nacionales e internacionales, así como con instituciones educativas, la celebración de convenios de colaboración</w:t>
            </w:r>
          </w:p>
        </w:tc>
      </w:tr>
      <w:tr w:rsidR="00FE3FF7" w:rsidRPr="00DC44D6" w:rsidTr="00916F35">
        <w:tc>
          <w:tcPr>
            <w:tcW w:w="738" w:type="dxa"/>
            <w:vMerge/>
          </w:tcPr>
          <w:p w:rsidR="00FE3FF7" w:rsidRPr="00DC44D6" w:rsidRDefault="00FE3FF7" w:rsidP="00916F35">
            <w:pPr>
              <w:jc w:val="center"/>
              <w:rPr>
                <w:rFonts w:cs="Times New Roman"/>
              </w:rPr>
            </w:pPr>
          </w:p>
        </w:tc>
        <w:tc>
          <w:tcPr>
            <w:tcW w:w="2130" w:type="dxa"/>
          </w:tcPr>
          <w:p w:rsidR="00FE3FF7" w:rsidRPr="00DC44D6" w:rsidRDefault="00FE3FF7" w:rsidP="00916F35">
            <w:pPr>
              <w:rPr>
                <w:rFonts w:cs="Times New Roman"/>
                <w:b/>
              </w:rPr>
            </w:pPr>
            <w:r w:rsidRPr="00DC44D6">
              <w:rPr>
                <w:rFonts w:cs="Times New Roman"/>
                <w:b/>
              </w:rPr>
              <w:t>Meta 1:</w:t>
            </w:r>
          </w:p>
          <w:p w:rsidR="00FE3FF7" w:rsidRPr="00DC44D6" w:rsidRDefault="00FE3FF7" w:rsidP="00916F35">
            <w:pPr>
              <w:rPr>
                <w:rFonts w:cs="Times New Roman"/>
                <w:color w:val="000000"/>
                <w:sz w:val="16"/>
                <w:szCs w:val="16"/>
              </w:rPr>
            </w:pPr>
            <w:r w:rsidRPr="00DC44D6">
              <w:rPr>
                <w:rFonts w:cs="Times New Roman"/>
                <w:color w:val="000000"/>
                <w:sz w:val="16"/>
                <w:szCs w:val="16"/>
              </w:rPr>
              <w:t>Firmar</w:t>
            </w:r>
            <w:r w:rsidR="00811ED5">
              <w:rPr>
                <w:rFonts w:cs="Times New Roman"/>
                <w:color w:val="000000"/>
                <w:sz w:val="16"/>
                <w:szCs w:val="16"/>
              </w:rPr>
              <w:t xml:space="preserve"> </w:t>
            </w:r>
            <w:r w:rsidRPr="00DC44D6">
              <w:rPr>
                <w:rFonts w:cs="Times New Roman"/>
                <w:color w:val="000000"/>
                <w:sz w:val="16"/>
                <w:szCs w:val="16"/>
              </w:rPr>
              <w:t>convenios</w:t>
            </w:r>
          </w:p>
        </w:tc>
        <w:tc>
          <w:tcPr>
            <w:tcW w:w="2130" w:type="dxa"/>
          </w:tcPr>
          <w:p w:rsidR="00FE3FF7" w:rsidRPr="00DC44D6" w:rsidRDefault="00FE3FF7" w:rsidP="00916F35">
            <w:pPr>
              <w:rPr>
                <w:rFonts w:cs="Times New Roman"/>
                <w:b/>
              </w:rPr>
            </w:pPr>
            <w:r w:rsidRPr="00DC44D6">
              <w:rPr>
                <w:rFonts w:cs="Times New Roman"/>
                <w:b/>
              </w:rPr>
              <w:t>Meta 2:</w:t>
            </w:r>
          </w:p>
          <w:p w:rsidR="00FE3FF7" w:rsidRPr="00DC44D6" w:rsidRDefault="00FE3FF7" w:rsidP="00916F35">
            <w:pPr>
              <w:rPr>
                <w:rFonts w:cs="Times New Roman"/>
                <w:color w:val="000000"/>
                <w:sz w:val="16"/>
                <w:szCs w:val="16"/>
              </w:rPr>
            </w:pPr>
            <w:r w:rsidRPr="00DC44D6">
              <w:rPr>
                <w:rFonts w:cs="Times New Roman"/>
                <w:color w:val="000000"/>
                <w:sz w:val="16"/>
                <w:szCs w:val="16"/>
              </w:rPr>
              <w:t>Establecer programas educativos</w:t>
            </w:r>
          </w:p>
        </w:tc>
        <w:tc>
          <w:tcPr>
            <w:tcW w:w="2130" w:type="dxa"/>
          </w:tcPr>
          <w:p w:rsidR="00FE3FF7" w:rsidRPr="00DC44D6" w:rsidRDefault="00FE3FF7" w:rsidP="00916F35">
            <w:pPr>
              <w:rPr>
                <w:rFonts w:cs="Times New Roman"/>
                <w:b/>
              </w:rPr>
            </w:pPr>
            <w:r w:rsidRPr="00DC44D6">
              <w:rPr>
                <w:rFonts w:cs="Times New Roman"/>
                <w:b/>
              </w:rPr>
              <w:t>Meta 3:</w:t>
            </w:r>
          </w:p>
          <w:p w:rsidR="00FE3FF7" w:rsidRPr="00DC44D6" w:rsidRDefault="00FE3FF7" w:rsidP="00916F35">
            <w:pPr>
              <w:rPr>
                <w:rFonts w:cs="Times New Roman"/>
                <w:color w:val="000000"/>
                <w:sz w:val="16"/>
                <w:szCs w:val="16"/>
              </w:rPr>
            </w:pPr>
          </w:p>
        </w:tc>
      </w:tr>
      <w:tr w:rsidR="00FE3FF7" w:rsidRPr="00DC44D6" w:rsidTr="00916F35">
        <w:trPr>
          <w:trHeight w:val="163"/>
        </w:trPr>
        <w:tc>
          <w:tcPr>
            <w:tcW w:w="738" w:type="dxa"/>
            <w:vMerge w:val="restart"/>
            <w:textDirection w:val="btLr"/>
            <w:vAlign w:val="center"/>
          </w:tcPr>
          <w:p w:rsidR="00FE3FF7" w:rsidRPr="00DC44D6" w:rsidRDefault="00FE3FF7" w:rsidP="00916F35">
            <w:pPr>
              <w:ind w:left="113" w:right="113"/>
              <w:jc w:val="center"/>
              <w:rPr>
                <w:rFonts w:cs="Times New Roman"/>
              </w:rPr>
            </w:pPr>
            <w:r w:rsidRPr="00DC44D6">
              <w:rPr>
                <w:rFonts w:cs="Times New Roman"/>
              </w:rPr>
              <w:t>Evaluación</w:t>
            </w:r>
          </w:p>
        </w:tc>
        <w:tc>
          <w:tcPr>
            <w:tcW w:w="6390" w:type="dxa"/>
            <w:gridSpan w:val="3"/>
          </w:tcPr>
          <w:p w:rsidR="00FE3FF7" w:rsidRPr="00DC44D6" w:rsidRDefault="00FE3FF7" w:rsidP="00916F35">
            <w:pPr>
              <w:rPr>
                <w:rFonts w:cs="Times New Roman"/>
                <w:b/>
              </w:rPr>
            </w:pPr>
            <w:r w:rsidRPr="00DC44D6">
              <w:rPr>
                <w:rFonts w:cs="Times New Roman"/>
                <w:b/>
              </w:rPr>
              <w:t>Nombre del indicador:</w:t>
            </w:r>
          </w:p>
          <w:p w:rsidR="00FE3FF7" w:rsidRPr="00DC44D6" w:rsidRDefault="00FE3FF7" w:rsidP="00916F35">
            <w:pPr>
              <w:rPr>
                <w:rFonts w:cs="Times New Roman"/>
                <w:color w:val="000000"/>
                <w:sz w:val="16"/>
                <w:szCs w:val="16"/>
              </w:rPr>
            </w:pPr>
            <w:r w:rsidRPr="00DC44D6">
              <w:rPr>
                <w:rFonts w:cs="Times New Roman"/>
                <w:color w:val="000000"/>
                <w:sz w:val="16"/>
                <w:szCs w:val="16"/>
              </w:rPr>
              <w:t>Capacitación a migrantes</w:t>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Descripción o definición del indicador:</w:t>
            </w:r>
          </w:p>
          <w:p w:rsidR="00FE3FF7" w:rsidRPr="00DC44D6" w:rsidRDefault="00FE3FF7" w:rsidP="00916F35">
            <w:pPr>
              <w:tabs>
                <w:tab w:val="left" w:pos="5424"/>
              </w:tabs>
              <w:rPr>
                <w:rFonts w:cs="Times New Roman"/>
                <w:color w:val="000000"/>
                <w:sz w:val="16"/>
                <w:szCs w:val="16"/>
              </w:rPr>
            </w:pPr>
            <w:r w:rsidRPr="00DC44D6">
              <w:rPr>
                <w:rFonts w:cs="Times New Roman"/>
                <w:color w:val="000000"/>
                <w:sz w:val="16"/>
                <w:szCs w:val="16"/>
              </w:rPr>
              <w:t>Migrantes mexiquenses beneficiados con los programas de capacitación y educación impartidos en Estados Unidos</w:t>
            </w:r>
            <w:r w:rsidRPr="00DC44D6">
              <w:rPr>
                <w:rFonts w:cs="Times New Roman"/>
                <w:color w:val="000000"/>
                <w:sz w:val="16"/>
                <w:szCs w:val="16"/>
              </w:rPr>
              <w:tab/>
            </w:r>
          </w:p>
        </w:tc>
      </w:tr>
      <w:tr w:rsidR="00FE3FF7" w:rsidRPr="00DC44D6" w:rsidTr="00916F35">
        <w:trPr>
          <w:trHeight w:val="163"/>
        </w:trPr>
        <w:tc>
          <w:tcPr>
            <w:tcW w:w="738" w:type="dxa"/>
            <w:vMerge/>
          </w:tcPr>
          <w:p w:rsidR="00FE3FF7" w:rsidRPr="00DC44D6" w:rsidRDefault="00FE3FF7" w:rsidP="00916F35">
            <w:pPr>
              <w:rPr>
                <w:rFonts w:cs="Times New Roman"/>
              </w:rPr>
            </w:pPr>
          </w:p>
        </w:tc>
        <w:tc>
          <w:tcPr>
            <w:tcW w:w="6390" w:type="dxa"/>
            <w:gridSpan w:val="3"/>
          </w:tcPr>
          <w:p w:rsidR="00FE3FF7" w:rsidRPr="00DC44D6" w:rsidRDefault="00FE3FF7" w:rsidP="00916F35">
            <w:pPr>
              <w:rPr>
                <w:rFonts w:cs="Times New Roman"/>
                <w:b/>
              </w:rPr>
            </w:pPr>
            <w:r w:rsidRPr="00DC44D6">
              <w:rPr>
                <w:rFonts w:cs="Times New Roman"/>
                <w:b/>
              </w:rPr>
              <w:t>Valor meta al año 2017:</w:t>
            </w:r>
          </w:p>
          <w:p w:rsidR="00FE3FF7" w:rsidRPr="00DC44D6" w:rsidRDefault="00FE3FF7" w:rsidP="00916F35">
            <w:pPr>
              <w:rPr>
                <w:rFonts w:cs="Times New Roman"/>
                <w:color w:val="000000"/>
                <w:sz w:val="16"/>
                <w:szCs w:val="16"/>
              </w:rPr>
            </w:pPr>
            <w:r w:rsidRPr="00DC44D6">
              <w:rPr>
                <w:rFonts w:cs="Times New Roman"/>
                <w:color w:val="000000"/>
                <w:sz w:val="16"/>
                <w:szCs w:val="16"/>
              </w:rPr>
              <w:t>150</w:t>
            </w:r>
          </w:p>
        </w:tc>
      </w:tr>
    </w:tbl>
    <w:p w:rsidR="00FE3FF7" w:rsidRPr="00DC44D6" w:rsidRDefault="00FE3FF7" w:rsidP="00EA1D04">
      <w:pPr>
        <w:rPr>
          <w:rFonts w:cs="Times New Roman"/>
          <w:highlight w:val="yellow"/>
        </w:rPr>
      </w:pPr>
    </w:p>
    <w:p w:rsidR="00F24492" w:rsidRDefault="00F24492">
      <w:pPr>
        <w:jc w:val="left"/>
        <w:rPr>
          <w:rFonts w:cs="Times New Roman"/>
        </w:rPr>
      </w:pPr>
      <w:r>
        <w:rPr>
          <w:rFonts w:cs="Times New Roman"/>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SP-011</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856E40" w:rsidRPr="00DC44D6" w:rsidRDefault="00856E40" w:rsidP="00856E40">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Promover la cultura y el deporte</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Impulso de la cultura y el arte</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Fortalecer el origen, cultura e identidad mexiquense</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Promover la identidad mexiquense a través de la organización, difusión y realización de las ceremonias cívicas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Programar, organizar y realizar las ceremonias cívicas enmarcadas en el calendario cívico oficial</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Programar, organizar y realizar las ceremonias cívicas enmarcadas en el calendario cívico oficial</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342C09" w:rsidP="00916F35">
            <w:pPr>
              <w:rPr>
                <w:rFonts w:cs="Times New Roman"/>
                <w:color w:val="000000"/>
                <w:sz w:val="16"/>
                <w:szCs w:val="16"/>
              </w:rPr>
            </w:pPr>
            <w:r w:rsidRPr="00DC44D6">
              <w:rPr>
                <w:rFonts w:cs="Times New Roman"/>
                <w:color w:val="000000"/>
                <w:sz w:val="16"/>
                <w:szCs w:val="16"/>
              </w:rPr>
              <w:t>C</w:t>
            </w:r>
            <w:r w:rsidR="00916F35" w:rsidRPr="00DC44D6">
              <w:rPr>
                <w:rFonts w:cs="Times New Roman"/>
                <w:color w:val="000000"/>
                <w:sz w:val="16"/>
                <w:szCs w:val="16"/>
              </w:rPr>
              <w:t>umplimiento de ceremonias cívicas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en el cumplimiento de las ceremonias cívicas, con relación al total de las establecidas en el calendario oficial</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tabs>
                <w:tab w:val="left" w:pos="930"/>
              </w:tabs>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SP-012</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856E40" w:rsidRPr="00DC44D6" w:rsidRDefault="00856E40" w:rsidP="00856E40">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Atender las necesidades sociales de los adultos mayores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Apoyos para los adultos mayores</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Gestionar descuentos especiales sobre los trámites realizados por personas de la tercera edad en las notarías públicas de la entidad</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Promover los apoyos entre la sociedad de la tercera edad ante los fedatarios públicos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Suscribir convenios de colaboración con el Colegio de Notarios para otorgar descuentos preferenciales a personas de la tercera edad</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Suscribir convenios de colaboración con el Colegio de Notarios para otorgar descuentos preferenciales a personas de la tercera edad</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Convenios de colaboración suscritos con el Colegio de Notarios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convenios de colaboración celebrados con el Colegio de Notarios para otorgar descuentos preferenciales a personas de la tercera edad, con relación al total de convenios programados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tabs>
                <w:tab w:val="left" w:pos="720"/>
              </w:tabs>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SP-013</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856E40" w:rsidRPr="00DC44D6" w:rsidRDefault="00856E40" w:rsidP="00856E40">
      <w:pPr>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Atender las necesidades sociales de los adultos mayores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Servicios para los adultos mayores</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Promover y acercar servicios de asistencia médica y jurídica al adulto mayor en las comunidades marginadas, con la participación de la sociedad</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Realizar jornadas que acerquen los servicios jurídicos del Instituto de la Defensoría Pública a los mexiquenses más necesitados, así como a los grupos vulnerables e indígenas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Apoyar y representar jurídicamente a los indígenas, discapacitados y personas de la tercera edad e implementar el programa del defensor público itinerante</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Apoyar y representar jurídicamente a los indígenas, discapacitados y personas de la tercera edad</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r w:rsidRPr="00DC44D6">
              <w:rPr>
                <w:rFonts w:cs="Times New Roman"/>
                <w:color w:val="000000"/>
                <w:sz w:val="16"/>
                <w:szCs w:val="16"/>
              </w:rPr>
              <w:t>Implementar el programa del defensor público itinerante</w:t>
            </w: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Programa Defensor Público Itinerante</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jornadas realizadas para acercar el servicio de asesoría jurídica, con relación las jornadas programadas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SP-014</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Brindar una atención especial a personas discapacitadas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Apoyos a personas con discapacidad</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Establecer descuentos especiales a personas con capacidades diferentes en la expedición de actas del Registro Civil</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Descuentos en actas del Registro Civil para personas con capacidades diferentes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Concertar acuerdos con las autoridades municipales para otorgar descuentos a grupos en situación de vulnerabilidad y difundir el programa de descuento en la expedición de actas de nacimiento para grupos vulnerables</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Concertar con las autoridades municipales acuerdos para otorgar descuentos a grupos en situación de vulnerabilidad</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r w:rsidRPr="00DC44D6">
              <w:rPr>
                <w:rFonts w:cs="Times New Roman"/>
                <w:color w:val="000000"/>
                <w:sz w:val="16"/>
                <w:szCs w:val="16"/>
              </w:rPr>
              <w:t>Difundir el programa de descuento en la expedición de actas de nacimiento para grupos vulnerables</w:t>
            </w: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Acuerdos suscritos para otorgar descuentos a grupos en situación de vulnerabilidad, adultos mayores, personas discapacitadas y migrantes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municipios que suscribieron el acuerdo para exención de pago de copias certificadas de nacimiento, con relación al total de municipios del Estado</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SP-015</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Pr="00DC44D6"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Atender las necesidades sociales de los adultos mayores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Servicios para los adultos mayores</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Operar un programa del Registro Civil para la expedición de actas de nacimiento de los adultos mayores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Programa para la expedición de actas de nacimiento de los adultos mayores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Operar el programa para la expedición de actas de nacimiento a adultos mayores</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Operar el programa para la expedición de actas de nacimiento a adultos mayores</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Beneficiados en la ejecución del programa para la expedición de actas de nacimiento para adultos mayores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beneficiados por el programa, con relación a los beneficiados considerados en el mismo</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SP-016</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Pr="00DC44D6"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Atender las necesidades sociales de los adultos mayores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Apoyos para los adultos mayores</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Establecer descuentos especiales a personas de la tercera edad en la expedición de actas de nacimiento</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Establecer descuentos en actas de nacimiento para personas de la tercera edad</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Concertar con las autoridades municipales acuerdos para otorgar descuentos a grupos en situación de vulnerabilidad y difundir el programa de descuento en la expedición de actas de nacimiento para grupos vulnerables</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Concertar con las autoridades municipales acuerdos para otorgar descuentos a grupos en situación de vulnerabilidad</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r w:rsidRPr="00DC44D6">
              <w:rPr>
                <w:rFonts w:cs="Times New Roman"/>
                <w:color w:val="000000"/>
                <w:sz w:val="16"/>
                <w:szCs w:val="16"/>
              </w:rPr>
              <w:t>Difundir el programa de descuento en la expedición de actas de nacimiento para grupos vulnerables</w:t>
            </w: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Acuerdos suscritos para otorgar descuentos a grupos en situación de vulnerabilidad, adultos mayores, personas discapacitadas y migrantes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municipios que suscribieron el acuerdo para exención de pago de copias certificadas de nacimiento, con relación al total de municipios de la entidad</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SP-017</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Apoyar a los migrantes y sus familias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Servicios para el migrante</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Apoyar a los connacionales en los trámites de certificación de los actos y hechos del estado civil cuando se encuentran fuera del país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Apoyar a los connacionales que se encuentran fuera del país en los trámites del Registro Civil</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Establecer un programa de difusión de los servicios en materia de registro civil</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Establecer un programa de difusión de los servicios en materia de registro civil</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Campañas de difusión de los servicios del registro civil</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acciones de difusión que promueven los servicios del registro civil realizadas, con relación al total de acciones programadas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SP-018</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Apoyar a los migrantes y sus familias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Servicios para el migrante</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Coordinar con diversas dependencias e instancias los apoyos a los migrantes, así como ayuda en los trámites de certificación de actos y hechos del Registro Civil</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Coordinar con distintas instancias apoyos, así como trámites</w:t>
            </w:r>
            <w:r w:rsidR="00811ED5">
              <w:rPr>
                <w:rFonts w:cs="Times New Roman"/>
                <w:color w:val="000000"/>
                <w:sz w:val="16"/>
                <w:szCs w:val="16"/>
              </w:rPr>
              <w:t xml:space="preserve"> </w:t>
            </w:r>
            <w:r w:rsidRPr="00DC44D6">
              <w:rPr>
                <w:rFonts w:cs="Times New Roman"/>
                <w:color w:val="000000"/>
                <w:sz w:val="16"/>
                <w:szCs w:val="16"/>
              </w:rPr>
              <w:t>del Registro Civil para migrantes.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 xml:space="preserve">Suscribir el convenio de colaboración con la Oficina de Asuntos Internacionales del </w:t>
            </w:r>
            <w:r w:rsidR="00811ED5">
              <w:rPr>
                <w:rFonts w:cs="Times New Roman"/>
                <w:color w:val="000000"/>
                <w:sz w:val="16"/>
                <w:szCs w:val="16"/>
              </w:rPr>
              <w:t>Gobierno Estatal</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 xml:space="preserve">Suscribir el convenio de colaboración con la Oficina de Asuntos Internacionales del </w:t>
            </w:r>
            <w:r w:rsidR="00811ED5">
              <w:rPr>
                <w:rFonts w:cs="Times New Roman"/>
                <w:color w:val="000000"/>
                <w:sz w:val="16"/>
                <w:szCs w:val="16"/>
              </w:rPr>
              <w:t>Gobierno Estatal</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Convenio de colaboración con la Oficina de Asuntos Internacionales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Convenio de colaboración con la Oficina de Asuntos Internacionales suscrito</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SP-019</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916F35" w:rsidRDefault="00916F35" w:rsidP="00FE3FF7">
      <w:pPr>
        <w:jc w:val="left"/>
        <w:rPr>
          <w:rFonts w:cs="Times New Roman"/>
          <w:highlight w:val="yellow"/>
        </w:rPr>
      </w:pPr>
    </w:p>
    <w:p w:rsidR="00856E40" w:rsidRPr="00DC44D6" w:rsidRDefault="00856E40"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Apoyar a las mujeres que trabajan y a las madres solteras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Gestión con perspectiva de género</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Promover que los programas y acciones de gobierno se realicen con perspectivas de género</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Programas y acciones con perspectiva de género</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Solicitar a los H. Ayuntamientos de la entidad autoricen la exención de pago por copias certificadas de nacimiento para madres solteras; difundir el Programa "Expedición de copias certificadas gratuitas a madres solteras"; y fortalecer el Programa</w:t>
            </w:r>
            <w:r w:rsidR="00811ED5">
              <w:rPr>
                <w:rFonts w:cs="Times New Roman"/>
                <w:color w:val="000000"/>
                <w:sz w:val="16"/>
                <w:szCs w:val="16"/>
              </w:rPr>
              <w:t xml:space="preserve"> </w:t>
            </w:r>
            <w:r w:rsidRPr="00DC44D6">
              <w:rPr>
                <w:rFonts w:cs="Times New Roman"/>
                <w:color w:val="000000"/>
                <w:sz w:val="16"/>
                <w:szCs w:val="16"/>
              </w:rPr>
              <w:t>de copias certificadas con la participación y colaboración de instituciones que apoyan a la mujer</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Solicitar a los H. Ayuntamientos de la entidad que autoricen la exención de pago por copias certificadas en nacimiento para madres solteras</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r w:rsidRPr="00DC44D6">
              <w:rPr>
                <w:rFonts w:cs="Times New Roman"/>
                <w:color w:val="000000"/>
                <w:sz w:val="16"/>
                <w:szCs w:val="16"/>
              </w:rPr>
              <w:t>Difundir el "Programa de copias certificadas gratuitas a madres solteras"</w:t>
            </w: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r w:rsidRPr="00DC44D6">
              <w:rPr>
                <w:rFonts w:cs="Times New Roman"/>
                <w:color w:val="000000"/>
                <w:sz w:val="16"/>
                <w:szCs w:val="16"/>
              </w:rPr>
              <w:t>Brindar el servicio de expedición de copias gratuitas de nacimiento para madres solteras que acudan a las oficialías del Registro Civil</w:t>
            </w: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Programa de copias certificadas gratuitas a madres solteras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Programa de copias certificadas gratuitas a madres solteras en operación</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SP-020</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856E40" w:rsidRPr="00DC44D6" w:rsidRDefault="00856E40"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Brindar una atención especial a personas discapacitadas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Respeto a los derechos de las personas con discapacidad</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Impulsar una campaña de difusión de los derechos de las personas con alguna discapacidad y promover una cultura de respeto</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Brindar atención especial a personas discapacitadas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Impulsar políticas públicas, programas y campañas en medios impresos, radio y televisión</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Elaborar documentos informativos de difusión de valores y principios para el reconocimiento y respeto de los derechos humanos</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r w:rsidRPr="00DC44D6">
              <w:rPr>
                <w:rFonts w:cs="Times New Roman"/>
                <w:color w:val="000000"/>
                <w:sz w:val="16"/>
                <w:szCs w:val="16"/>
              </w:rPr>
              <w:t>Asesorar y dar seguimiento a las diferentes dependencias del ejecutivo estatal en la generación de políticas públicas en protección de derechos humanos</w:t>
            </w: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Difusión de criterios generales que deben ser observador por los servidores públicos del poder ejecutivo estatal en materia de derechos humanos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documentos entregados para difundir criterios en materia de derechos humanos, en relación a los documentos programados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SP-021</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Combatir la pobreza</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Colaboración estratégica para el combate a la pobreza</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Mantener una relación de respeto y colaboración solidaria entre el Gobierno Estatal y las organizaciones sociales, en la que se escuche y atienda las gestiones que desarrollan, y se tenga siempre como prioridad la solución de los problemas de pobreza de la gente</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Dar atención y seguimiento a las peticiones sociales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Brindar atención a todas las organizaciones sociales y políticas, así como a toda la sociedad para mantener la gobernabilidad y la paz social</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Brindar atención a todas las organizaciones sociales y políticas, así como a toda la sociedad para mantener la gobernabilidad y la paz social</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r w:rsidRPr="00DC44D6">
              <w:rPr>
                <w:rFonts w:cs="Times New Roman"/>
                <w:color w:val="000000"/>
                <w:sz w:val="16"/>
                <w:szCs w:val="16"/>
              </w:rPr>
              <w:t>Dar atención, enlace y seguimiento a los conflictos y peticiones sociales, generando reuniones con las instancias federales, estatales y municipales con la finalidad de dar respuesta a las mismas</w:t>
            </w: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canalización y seguimiento de las demandas sociales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demandas canalizadas y atendidas, con relación a las demandas programadas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SP-022</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Regularizar la tenencia de la tierra con un énfasis en las zonas marginadas de la entidad</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Tenencia de la tierra</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Dar certeza y seguridad jurídica al patrimonio de los mexiquenses a través del Instituto de la Función Registral del Estado de México (</w:t>
            </w:r>
            <w:proofErr w:type="spellStart"/>
            <w:r w:rsidRPr="00DC44D6">
              <w:rPr>
                <w:rFonts w:cs="Times New Roman"/>
                <w:color w:val="000000"/>
                <w:sz w:val="16"/>
                <w:szCs w:val="16"/>
              </w:rPr>
              <w:t>Ifrem</w:t>
            </w:r>
            <w:proofErr w:type="spellEnd"/>
            <w:r w:rsidRPr="00DC44D6">
              <w:rPr>
                <w:rFonts w:cs="Times New Roman"/>
                <w:color w:val="000000"/>
                <w:sz w:val="16"/>
                <w:szCs w:val="16"/>
              </w:rPr>
              <w:t>)</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La prestación de los servicios que otorgan a las 19 Oficinas Registrales, tiene como principal objetivo otorgar la certeza y seguridad jurídica a través de las inscripciones mediante el Folio Real Electrónico de los tramites que cumplen con los requisitos que han representado históricamente una importante recaudación para el erario estatal por concepto del cobro de derechos</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Inscribir las operaciones que cumplan con los requisitos procedimiento registral en las Oficinas Registrales; expedir los certificados que se solicitan en las Oficinas Registrales; e inscribir en las Oficinas Registrales la constitución de sociedades que lo soliciten</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Inscribir las operaciones que cumplan con los requisitos del procedimiento registral en las Oficinas Registrales</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r w:rsidRPr="00DC44D6">
              <w:rPr>
                <w:rFonts w:cs="Times New Roman"/>
                <w:color w:val="000000"/>
                <w:sz w:val="16"/>
                <w:szCs w:val="16"/>
              </w:rPr>
              <w:t>Expedir los certificados que se solicitan en las Oficinas Registrales</w:t>
            </w: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r w:rsidRPr="00DC44D6">
              <w:rPr>
                <w:rFonts w:cs="Times New Roman"/>
                <w:color w:val="000000"/>
                <w:sz w:val="16"/>
                <w:szCs w:val="16"/>
              </w:rPr>
              <w:t>Inscribir en las Oficinas Registrales la constitución de sociedades que lo soliciten</w:t>
            </w: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Población beneficiada por los servicios que prestan las Oficinas Registrales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beneficiados por los servicios registrales, en relación al número de servicios solicitados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SP-023</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16F35" w:rsidRPr="00DC44D6" w:rsidTr="00916F35">
        <w:trPr>
          <w:trHeight w:val="423"/>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Datos generales</w:t>
            </w:r>
          </w:p>
        </w:tc>
        <w:tc>
          <w:tcPr>
            <w:tcW w:w="6390" w:type="dxa"/>
            <w:gridSpan w:val="3"/>
          </w:tcPr>
          <w:p w:rsidR="00916F35" w:rsidRPr="00DC44D6" w:rsidRDefault="00916F35" w:rsidP="00916F35">
            <w:pPr>
              <w:rPr>
                <w:rFonts w:cs="Times New Roman"/>
                <w:b/>
              </w:rPr>
            </w:pPr>
            <w:r w:rsidRPr="00DC44D6">
              <w:rPr>
                <w:rFonts w:cs="Times New Roman"/>
                <w:b/>
              </w:rPr>
              <w:t>Objetivo:</w:t>
            </w:r>
          </w:p>
          <w:p w:rsidR="00916F35" w:rsidRPr="00DC44D6" w:rsidRDefault="00916F35" w:rsidP="00916F35">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916F35" w:rsidRPr="00DC44D6" w:rsidTr="00916F35">
        <w:trPr>
          <w:trHeight w:val="319"/>
        </w:trPr>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Estrategia:</w:t>
            </w:r>
          </w:p>
          <w:p w:rsidR="00916F35" w:rsidRPr="00DC44D6" w:rsidRDefault="00916F35" w:rsidP="00916F35">
            <w:pPr>
              <w:rPr>
                <w:rFonts w:cs="Times New Roman"/>
                <w:color w:val="000000"/>
                <w:sz w:val="16"/>
                <w:szCs w:val="16"/>
              </w:rPr>
            </w:pPr>
            <w:r w:rsidRPr="00DC44D6">
              <w:rPr>
                <w:rFonts w:cs="Times New Roman"/>
                <w:color w:val="000000"/>
                <w:sz w:val="16"/>
                <w:szCs w:val="16"/>
              </w:rPr>
              <w:t>Regularizar la tenencia de la tierra con un énfasis en las zonas marginadas de la entidad</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Tema:</w:t>
            </w:r>
          </w:p>
          <w:p w:rsidR="00916F35" w:rsidRPr="00DC44D6" w:rsidRDefault="00916F35" w:rsidP="00916F35">
            <w:pPr>
              <w:rPr>
                <w:rFonts w:cs="Times New Roman"/>
                <w:sz w:val="16"/>
                <w:szCs w:val="16"/>
              </w:rPr>
            </w:pPr>
            <w:r w:rsidRPr="00DC44D6">
              <w:rPr>
                <w:rFonts w:cs="Times New Roman"/>
                <w:sz w:val="16"/>
                <w:szCs w:val="16"/>
              </w:rPr>
              <w:t>Tenencia de la tierra</w:t>
            </w:r>
          </w:p>
        </w:tc>
      </w:tr>
      <w:tr w:rsidR="00916F35" w:rsidRPr="00DC44D6" w:rsidTr="00916F35">
        <w:trPr>
          <w:trHeight w:val="375"/>
        </w:trPr>
        <w:tc>
          <w:tcPr>
            <w:tcW w:w="738" w:type="dxa"/>
            <w:vMerge w:val="restart"/>
            <w:textDirection w:val="btLr"/>
          </w:tcPr>
          <w:p w:rsidR="00916F35" w:rsidRPr="00DC44D6" w:rsidRDefault="00916F35" w:rsidP="00916F35">
            <w:pPr>
              <w:ind w:left="113" w:right="113"/>
              <w:jc w:val="center"/>
              <w:rPr>
                <w:rFonts w:cs="Times New Roman"/>
              </w:rPr>
            </w:pPr>
            <w:r w:rsidRPr="00DC44D6">
              <w:rPr>
                <w:rFonts w:cs="Times New Roman"/>
              </w:rPr>
              <w:t>Instrumentación y Seguimiento</w:t>
            </w:r>
          </w:p>
        </w:tc>
        <w:tc>
          <w:tcPr>
            <w:tcW w:w="6390" w:type="dxa"/>
            <w:gridSpan w:val="3"/>
          </w:tcPr>
          <w:p w:rsidR="00916F35" w:rsidRPr="00DC44D6" w:rsidRDefault="00916F35" w:rsidP="00916F35">
            <w:pPr>
              <w:rPr>
                <w:rFonts w:cs="Times New Roman"/>
                <w:b/>
              </w:rPr>
            </w:pPr>
            <w:r w:rsidRPr="00DC44D6">
              <w:rPr>
                <w:rFonts w:cs="Times New Roman"/>
                <w:b/>
              </w:rPr>
              <w:t>Línea de acción:</w:t>
            </w:r>
          </w:p>
          <w:p w:rsidR="00916F35" w:rsidRPr="00DC44D6" w:rsidRDefault="00916F35" w:rsidP="00916F35">
            <w:pPr>
              <w:rPr>
                <w:rFonts w:cs="Times New Roman"/>
                <w:color w:val="000000"/>
                <w:sz w:val="16"/>
                <w:szCs w:val="16"/>
              </w:rPr>
            </w:pPr>
            <w:r w:rsidRPr="00DC44D6">
              <w:rPr>
                <w:rFonts w:cs="Times New Roman"/>
                <w:color w:val="000000"/>
                <w:sz w:val="16"/>
                <w:szCs w:val="16"/>
              </w:rPr>
              <w:t>Impulsar programas de regularización de la tierra que brinden mayor certeza jurídica en cuanto a su tenencia</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w:t>
            </w:r>
          </w:p>
          <w:p w:rsidR="00916F35" w:rsidRPr="00DC44D6" w:rsidRDefault="00916F35" w:rsidP="00916F35">
            <w:pPr>
              <w:rPr>
                <w:rFonts w:cs="Times New Roman"/>
                <w:color w:val="000000"/>
                <w:sz w:val="16"/>
                <w:szCs w:val="16"/>
              </w:rPr>
            </w:pPr>
            <w:r w:rsidRPr="00DC44D6">
              <w:rPr>
                <w:rFonts w:cs="Times New Roman"/>
                <w:color w:val="000000"/>
                <w:sz w:val="16"/>
                <w:szCs w:val="16"/>
              </w:rPr>
              <w:t xml:space="preserve">Llevar a cabo campañas de difusión del Programa de Inmatriculación Administrativa que brinda el </w:t>
            </w:r>
            <w:r w:rsidR="00811ED5">
              <w:rPr>
                <w:rFonts w:cs="Times New Roman"/>
                <w:color w:val="000000"/>
                <w:sz w:val="16"/>
                <w:szCs w:val="16"/>
              </w:rPr>
              <w:t>Gobierno Estatal</w:t>
            </w:r>
            <w:r w:rsidRPr="00DC44D6">
              <w:rPr>
                <w:rFonts w:cs="Times New Roman"/>
                <w:color w:val="000000"/>
                <w:sz w:val="16"/>
                <w:szCs w:val="16"/>
              </w:rPr>
              <w:t xml:space="preserve"> a través del Instituto de la Función Registral del Estado de México</w:t>
            </w:r>
          </w:p>
        </w:tc>
      </w:tr>
      <w:tr w:rsidR="00916F35" w:rsidRPr="00DC44D6" w:rsidTr="00916F35">
        <w:tc>
          <w:tcPr>
            <w:tcW w:w="738" w:type="dxa"/>
            <w:vMerge/>
          </w:tcPr>
          <w:p w:rsidR="00916F35" w:rsidRPr="00DC44D6" w:rsidRDefault="00916F35" w:rsidP="00916F35">
            <w:pPr>
              <w:jc w:val="cente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Principales actividades:</w:t>
            </w:r>
          </w:p>
          <w:p w:rsidR="00916F35" w:rsidRPr="00DC44D6" w:rsidRDefault="00916F35" w:rsidP="00916F35">
            <w:pPr>
              <w:rPr>
                <w:rFonts w:cs="Times New Roman"/>
                <w:color w:val="000000"/>
                <w:sz w:val="16"/>
                <w:szCs w:val="16"/>
              </w:rPr>
            </w:pPr>
            <w:r w:rsidRPr="00DC44D6">
              <w:rPr>
                <w:rFonts w:cs="Times New Roman"/>
                <w:color w:val="000000"/>
                <w:sz w:val="16"/>
                <w:szCs w:val="16"/>
              </w:rPr>
              <w:t>Realizar campañas de difusión e información sobre el procedimiento de inmatriculación administrativa</w:t>
            </w:r>
          </w:p>
        </w:tc>
      </w:tr>
      <w:tr w:rsidR="00916F35" w:rsidRPr="00DC44D6" w:rsidTr="00916F35">
        <w:tc>
          <w:tcPr>
            <w:tcW w:w="738" w:type="dxa"/>
            <w:vMerge/>
          </w:tcPr>
          <w:p w:rsidR="00916F35" w:rsidRPr="00DC44D6" w:rsidRDefault="00916F35" w:rsidP="00916F35">
            <w:pPr>
              <w:jc w:val="center"/>
              <w:rPr>
                <w:rFonts w:cs="Times New Roman"/>
              </w:rPr>
            </w:pPr>
          </w:p>
        </w:tc>
        <w:tc>
          <w:tcPr>
            <w:tcW w:w="2130" w:type="dxa"/>
          </w:tcPr>
          <w:p w:rsidR="00916F35" w:rsidRPr="00DC44D6" w:rsidRDefault="00916F35" w:rsidP="00916F35">
            <w:pPr>
              <w:rPr>
                <w:rFonts w:cs="Times New Roman"/>
                <w:b/>
              </w:rPr>
            </w:pPr>
            <w:r w:rsidRPr="00DC44D6">
              <w:rPr>
                <w:rFonts w:cs="Times New Roman"/>
                <w:b/>
              </w:rPr>
              <w:t>Meta 1:</w:t>
            </w:r>
          </w:p>
          <w:p w:rsidR="00916F35" w:rsidRPr="00DC44D6" w:rsidRDefault="00916F35" w:rsidP="00916F35">
            <w:pPr>
              <w:rPr>
                <w:rFonts w:cs="Times New Roman"/>
                <w:color w:val="000000"/>
                <w:sz w:val="16"/>
                <w:szCs w:val="16"/>
              </w:rPr>
            </w:pPr>
            <w:r w:rsidRPr="00DC44D6">
              <w:rPr>
                <w:rFonts w:cs="Times New Roman"/>
                <w:color w:val="000000"/>
                <w:sz w:val="16"/>
                <w:szCs w:val="16"/>
              </w:rPr>
              <w:t>Realizar campañas de difusión e información sobre el procedimiento de inmatriculación administrativa</w:t>
            </w:r>
          </w:p>
        </w:tc>
        <w:tc>
          <w:tcPr>
            <w:tcW w:w="2130" w:type="dxa"/>
          </w:tcPr>
          <w:p w:rsidR="00916F35" w:rsidRPr="00DC44D6" w:rsidRDefault="00916F35" w:rsidP="00916F35">
            <w:pPr>
              <w:rPr>
                <w:rFonts w:cs="Times New Roman"/>
                <w:b/>
              </w:rPr>
            </w:pPr>
            <w:r w:rsidRPr="00DC44D6">
              <w:rPr>
                <w:rFonts w:cs="Times New Roman"/>
                <w:b/>
              </w:rPr>
              <w:t>Meta 2:</w:t>
            </w:r>
          </w:p>
          <w:p w:rsidR="00916F35" w:rsidRPr="00DC44D6" w:rsidRDefault="00916F35" w:rsidP="00916F35">
            <w:pPr>
              <w:rPr>
                <w:rFonts w:cs="Times New Roman"/>
                <w:color w:val="000000"/>
                <w:sz w:val="16"/>
                <w:szCs w:val="16"/>
              </w:rPr>
            </w:pPr>
          </w:p>
        </w:tc>
        <w:tc>
          <w:tcPr>
            <w:tcW w:w="2130" w:type="dxa"/>
          </w:tcPr>
          <w:p w:rsidR="00916F35" w:rsidRPr="00DC44D6" w:rsidRDefault="00916F35" w:rsidP="00916F35">
            <w:pPr>
              <w:rPr>
                <w:rFonts w:cs="Times New Roman"/>
                <w:b/>
              </w:rPr>
            </w:pPr>
            <w:r w:rsidRPr="00DC44D6">
              <w:rPr>
                <w:rFonts w:cs="Times New Roman"/>
                <w:b/>
              </w:rPr>
              <w:t>Meta 3:</w:t>
            </w:r>
          </w:p>
          <w:p w:rsidR="00916F35" w:rsidRPr="00DC44D6" w:rsidRDefault="00916F35" w:rsidP="00916F35">
            <w:pPr>
              <w:rPr>
                <w:rFonts w:cs="Times New Roman"/>
                <w:color w:val="000000"/>
                <w:sz w:val="16"/>
                <w:szCs w:val="16"/>
              </w:rPr>
            </w:pPr>
          </w:p>
        </w:tc>
      </w:tr>
      <w:tr w:rsidR="00916F35" w:rsidRPr="00DC44D6" w:rsidTr="00916F35">
        <w:trPr>
          <w:trHeight w:val="163"/>
        </w:trPr>
        <w:tc>
          <w:tcPr>
            <w:tcW w:w="738" w:type="dxa"/>
            <w:vMerge w:val="restart"/>
            <w:textDirection w:val="btLr"/>
            <w:vAlign w:val="center"/>
          </w:tcPr>
          <w:p w:rsidR="00916F35" w:rsidRPr="00DC44D6" w:rsidRDefault="00916F35" w:rsidP="00916F35">
            <w:pPr>
              <w:ind w:left="113" w:right="113"/>
              <w:jc w:val="center"/>
              <w:rPr>
                <w:rFonts w:cs="Times New Roman"/>
              </w:rPr>
            </w:pPr>
            <w:r w:rsidRPr="00DC44D6">
              <w:rPr>
                <w:rFonts w:cs="Times New Roman"/>
              </w:rPr>
              <w:t>Evaluación</w:t>
            </w:r>
          </w:p>
        </w:tc>
        <w:tc>
          <w:tcPr>
            <w:tcW w:w="6390" w:type="dxa"/>
            <w:gridSpan w:val="3"/>
          </w:tcPr>
          <w:p w:rsidR="00916F35" w:rsidRPr="00DC44D6" w:rsidRDefault="00916F35" w:rsidP="00916F35">
            <w:pPr>
              <w:rPr>
                <w:rFonts w:cs="Times New Roman"/>
                <w:b/>
              </w:rPr>
            </w:pPr>
            <w:r w:rsidRPr="00DC44D6">
              <w:rPr>
                <w:rFonts w:cs="Times New Roman"/>
                <w:b/>
              </w:rPr>
              <w:t>Nombre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Operaciones inscritas en el Registro Público de la Propiedad</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Descripción o definición del indicador:</w:t>
            </w:r>
          </w:p>
          <w:p w:rsidR="00916F35" w:rsidRPr="00DC44D6" w:rsidRDefault="00916F35" w:rsidP="00916F35">
            <w:pPr>
              <w:rPr>
                <w:rFonts w:cs="Times New Roman"/>
                <w:color w:val="000000"/>
                <w:sz w:val="16"/>
                <w:szCs w:val="16"/>
              </w:rPr>
            </w:pPr>
            <w:r w:rsidRPr="00DC44D6">
              <w:rPr>
                <w:rFonts w:cs="Times New Roman"/>
                <w:color w:val="000000"/>
                <w:sz w:val="16"/>
                <w:szCs w:val="16"/>
              </w:rPr>
              <w:t>Porcentaje de operaciones inscritas el Registro Público de la Propiedad, con relación a las operaciones solicitadas</w:t>
            </w:r>
          </w:p>
        </w:tc>
      </w:tr>
      <w:tr w:rsidR="00916F35" w:rsidRPr="00DC44D6" w:rsidTr="00916F35">
        <w:trPr>
          <w:trHeight w:val="163"/>
        </w:trPr>
        <w:tc>
          <w:tcPr>
            <w:tcW w:w="738" w:type="dxa"/>
            <w:vMerge/>
          </w:tcPr>
          <w:p w:rsidR="00916F35" w:rsidRPr="00DC44D6" w:rsidRDefault="00916F35" w:rsidP="00916F35">
            <w:pPr>
              <w:rPr>
                <w:rFonts w:cs="Times New Roman"/>
              </w:rPr>
            </w:pPr>
          </w:p>
        </w:tc>
        <w:tc>
          <w:tcPr>
            <w:tcW w:w="6390" w:type="dxa"/>
            <w:gridSpan w:val="3"/>
          </w:tcPr>
          <w:p w:rsidR="00916F35" w:rsidRPr="00DC44D6" w:rsidRDefault="00916F35" w:rsidP="00916F35">
            <w:pPr>
              <w:rPr>
                <w:rFonts w:cs="Times New Roman"/>
                <w:b/>
              </w:rPr>
            </w:pPr>
            <w:r w:rsidRPr="00DC44D6">
              <w:rPr>
                <w:rFonts w:cs="Times New Roman"/>
                <w:b/>
              </w:rPr>
              <w:t>Valor meta al año 2017:</w:t>
            </w:r>
          </w:p>
          <w:p w:rsidR="00916F35" w:rsidRPr="00DC44D6" w:rsidRDefault="00916F35" w:rsidP="00916F35">
            <w:pPr>
              <w:rPr>
                <w:rFonts w:cs="Times New Roman"/>
                <w:color w:val="000000"/>
                <w:sz w:val="16"/>
                <w:szCs w:val="16"/>
              </w:rPr>
            </w:pPr>
            <w:r w:rsidRPr="00DC44D6">
              <w:rPr>
                <w:rFonts w:cs="Times New Roman"/>
                <w:color w:val="000000"/>
                <w:sz w:val="16"/>
                <w:szCs w:val="16"/>
              </w:rPr>
              <w:t>100</w:t>
            </w:r>
          </w:p>
        </w:tc>
      </w:tr>
    </w:tbl>
    <w:p w:rsidR="00916F35" w:rsidRPr="00DC44D6" w:rsidRDefault="00916F35" w:rsidP="00FE3FF7">
      <w:pPr>
        <w:jc w:val="left"/>
        <w:rPr>
          <w:rFonts w:cs="Times New Roman"/>
          <w:highlight w:val="yellow"/>
        </w:rPr>
      </w:pPr>
    </w:p>
    <w:p w:rsidR="00916F35" w:rsidRPr="00DC44D6" w:rsidRDefault="00916F35">
      <w:pPr>
        <w:jc w:val="left"/>
        <w:rPr>
          <w:rFonts w:cs="Times New Roman"/>
          <w:highlight w:val="yellow"/>
        </w:rPr>
      </w:pPr>
      <w:r w:rsidRPr="00DC44D6">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SP-024</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916F35" w:rsidRPr="00DC44D6" w:rsidRDefault="00916F35"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6302AF" w:rsidRPr="00DC44D6" w:rsidTr="00173B7E">
        <w:trPr>
          <w:trHeight w:val="423"/>
        </w:trPr>
        <w:tc>
          <w:tcPr>
            <w:tcW w:w="738" w:type="dxa"/>
            <w:vMerge w:val="restart"/>
            <w:textDirection w:val="btLr"/>
          </w:tcPr>
          <w:p w:rsidR="006302AF" w:rsidRPr="00DC44D6" w:rsidRDefault="006302AF" w:rsidP="00173B7E">
            <w:pPr>
              <w:ind w:left="113" w:right="113"/>
              <w:jc w:val="center"/>
              <w:rPr>
                <w:rFonts w:cs="Times New Roman"/>
              </w:rPr>
            </w:pPr>
            <w:r w:rsidRPr="00DC44D6">
              <w:rPr>
                <w:rFonts w:cs="Times New Roman"/>
              </w:rPr>
              <w:t>Datos generales</w:t>
            </w:r>
          </w:p>
        </w:tc>
        <w:tc>
          <w:tcPr>
            <w:tcW w:w="6390" w:type="dxa"/>
            <w:gridSpan w:val="3"/>
          </w:tcPr>
          <w:p w:rsidR="006302AF" w:rsidRPr="00DC44D6" w:rsidRDefault="006302AF" w:rsidP="00173B7E">
            <w:pPr>
              <w:rPr>
                <w:rFonts w:cs="Times New Roman"/>
                <w:b/>
              </w:rPr>
            </w:pPr>
            <w:r w:rsidRPr="00DC44D6">
              <w:rPr>
                <w:rFonts w:cs="Times New Roman"/>
                <w:b/>
              </w:rPr>
              <w:t>Objetivo:</w:t>
            </w:r>
          </w:p>
          <w:p w:rsidR="006302AF" w:rsidRPr="00DC44D6" w:rsidRDefault="006302AF" w:rsidP="00173B7E">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6302AF" w:rsidRPr="00DC44D6" w:rsidTr="00173B7E">
        <w:trPr>
          <w:trHeight w:val="319"/>
        </w:trPr>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Estrategia:</w:t>
            </w:r>
          </w:p>
          <w:p w:rsidR="006302AF" w:rsidRPr="00DC44D6" w:rsidRDefault="006302AF" w:rsidP="00173B7E">
            <w:pPr>
              <w:rPr>
                <w:rFonts w:cs="Times New Roman"/>
                <w:color w:val="000000"/>
                <w:sz w:val="16"/>
                <w:szCs w:val="16"/>
              </w:rPr>
            </w:pPr>
            <w:r w:rsidRPr="00DC44D6">
              <w:rPr>
                <w:rFonts w:cs="Times New Roman"/>
                <w:color w:val="000000"/>
                <w:sz w:val="16"/>
                <w:szCs w:val="16"/>
              </w:rPr>
              <w:t>Apoyar a las mujeres que trabajan y a las madres solteras</w:t>
            </w:r>
          </w:p>
        </w:tc>
      </w:tr>
      <w:tr w:rsidR="006302AF" w:rsidRPr="00DC44D6" w:rsidTr="00173B7E">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Tema:</w:t>
            </w:r>
          </w:p>
          <w:p w:rsidR="006302AF" w:rsidRPr="00DC44D6" w:rsidRDefault="006302AF" w:rsidP="00173B7E">
            <w:pPr>
              <w:rPr>
                <w:rFonts w:cs="Times New Roman"/>
                <w:sz w:val="16"/>
                <w:szCs w:val="16"/>
              </w:rPr>
            </w:pPr>
            <w:r w:rsidRPr="00DC44D6">
              <w:rPr>
                <w:rFonts w:cs="Times New Roman"/>
                <w:sz w:val="16"/>
                <w:szCs w:val="16"/>
              </w:rPr>
              <w:t>Entorno seguro para la mujer</w:t>
            </w:r>
          </w:p>
        </w:tc>
      </w:tr>
      <w:tr w:rsidR="006302AF" w:rsidRPr="00DC44D6" w:rsidTr="00173B7E">
        <w:trPr>
          <w:trHeight w:val="375"/>
        </w:trPr>
        <w:tc>
          <w:tcPr>
            <w:tcW w:w="738" w:type="dxa"/>
            <w:vMerge w:val="restart"/>
            <w:textDirection w:val="btLr"/>
          </w:tcPr>
          <w:p w:rsidR="006302AF" w:rsidRPr="00DC44D6" w:rsidRDefault="006302AF" w:rsidP="00173B7E">
            <w:pPr>
              <w:ind w:left="113" w:right="113"/>
              <w:jc w:val="center"/>
              <w:rPr>
                <w:rFonts w:cs="Times New Roman"/>
              </w:rPr>
            </w:pPr>
            <w:r w:rsidRPr="00DC44D6">
              <w:rPr>
                <w:rFonts w:cs="Times New Roman"/>
              </w:rPr>
              <w:t>Instrumentación y Seguimiento</w:t>
            </w:r>
          </w:p>
        </w:tc>
        <w:tc>
          <w:tcPr>
            <w:tcW w:w="6390" w:type="dxa"/>
            <w:gridSpan w:val="3"/>
          </w:tcPr>
          <w:p w:rsidR="006302AF" w:rsidRPr="00DC44D6" w:rsidRDefault="006302AF" w:rsidP="00173B7E">
            <w:pPr>
              <w:rPr>
                <w:rFonts w:cs="Times New Roman"/>
                <w:b/>
              </w:rPr>
            </w:pPr>
            <w:r w:rsidRPr="00DC44D6">
              <w:rPr>
                <w:rFonts w:cs="Times New Roman"/>
                <w:b/>
              </w:rPr>
              <w:t>Línea de acción:</w:t>
            </w:r>
          </w:p>
          <w:p w:rsidR="006302AF" w:rsidRPr="00DC44D6" w:rsidRDefault="006302AF" w:rsidP="00173B7E">
            <w:pPr>
              <w:rPr>
                <w:rFonts w:cs="Times New Roman"/>
                <w:color w:val="000000"/>
                <w:sz w:val="16"/>
                <w:szCs w:val="16"/>
              </w:rPr>
            </w:pPr>
            <w:r w:rsidRPr="00DC44D6">
              <w:rPr>
                <w:rFonts w:cs="Times New Roman"/>
                <w:color w:val="000000"/>
                <w:sz w:val="16"/>
                <w:szCs w:val="16"/>
              </w:rPr>
              <w:t>Ampliar los servicios de atención integral a las mujeres víctimas de violencia y a sus hijos</w:t>
            </w:r>
          </w:p>
        </w:tc>
      </w:tr>
      <w:tr w:rsidR="006302AF" w:rsidRPr="00DC44D6" w:rsidTr="00173B7E">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Descripción:</w:t>
            </w:r>
          </w:p>
          <w:p w:rsidR="006302AF" w:rsidRPr="00DC44D6" w:rsidRDefault="006302AF" w:rsidP="00173B7E">
            <w:pPr>
              <w:rPr>
                <w:rFonts w:cs="Times New Roman"/>
                <w:color w:val="000000"/>
                <w:sz w:val="16"/>
                <w:szCs w:val="16"/>
              </w:rPr>
            </w:pPr>
            <w:r w:rsidRPr="00DC44D6">
              <w:rPr>
                <w:rFonts w:cs="Times New Roman"/>
                <w:color w:val="000000"/>
                <w:sz w:val="16"/>
                <w:szCs w:val="16"/>
              </w:rPr>
              <w:t>Incrementar los servicios de atención a las mujeres de violencia</w:t>
            </w:r>
          </w:p>
        </w:tc>
      </w:tr>
      <w:tr w:rsidR="006302AF" w:rsidRPr="00DC44D6" w:rsidTr="00173B7E">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Principales actividades:</w:t>
            </w:r>
          </w:p>
          <w:p w:rsidR="006302AF" w:rsidRPr="00DC44D6" w:rsidRDefault="006302AF" w:rsidP="00173B7E">
            <w:pPr>
              <w:rPr>
                <w:rFonts w:cs="Times New Roman"/>
                <w:color w:val="000000"/>
                <w:sz w:val="16"/>
                <w:szCs w:val="16"/>
              </w:rPr>
            </w:pPr>
            <w:r w:rsidRPr="00DC44D6">
              <w:rPr>
                <w:rFonts w:cs="Times New Roman"/>
                <w:color w:val="000000"/>
                <w:sz w:val="16"/>
                <w:szCs w:val="16"/>
              </w:rPr>
              <w:t xml:space="preserve">Realizar investigaciones académicas para reducir la victimización; prestar los servicios de la defensa especializado para </w:t>
            </w:r>
            <w:r w:rsidR="00B171A4" w:rsidRPr="00DC44D6">
              <w:rPr>
                <w:rFonts w:cs="Times New Roman"/>
                <w:color w:val="000000"/>
                <w:sz w:val="16"/>
                <w:szCs w:val="16"/>
              </w:rPr>
              <w:t>víctimas</w:t>
            </w:r>
            <w:r w:rsidRPr="00DC44D6">
              <w:rPr>
                <w:rFonts w:cs="Times New Roman"/>
                <w:color w:val="000000"/>
                <w:sz w:val="16"/>
                <w:szCs w:val="16"/>
              </w:rPr>
              <w:t xml:space="preserve"> y ofendidos que lo soliciten; y operar y actualizar un centro de atención e información para las víctimas y ofendidos que requieran el estado procesal de sus asuntos</w:t>
            </w:r>
          </w:p>
        </w:tc>
      </w:tr>
      <w:tr w:rsidR="006302AF" w:rsidRPr="00DC44D6" w:rsidTr="00173B7E">
        <w:tc>
          <w:tcPr>
            <w:tcW w:w="738" w:type="dxa"/>
            <w:vMerge/>
          </w:tcPr>
          <w:p w:rsidR="006302AF" w:rsidRPr="00DC44D6" w:rsidRDefault="006302AF" w:rsidP="00173B7E">
            <w:pPr>
              <w:jc w:val="center"/>
              <w:rPr>
                <w:rFonts w:cs="Times New Roman"/>
              </w:rPr>
            </w:pPr>
          </w:p>
        </w:tc>
        <w:tc>
          <w:tcPr>
            <w:tcW w:w="2130" w:type="dxa"/>
          </w:tcPr>
          <w:p w:rsidR="006302AF" w:rsidRPr="00DC44D6" w:rsidRDefault="006302AF" w:rsidP="00173B7E">
            <w:pPr>
              <w:rPr>
                <w:rFonts w:cs="Times New Roman"/>
                <w:b/>
              </w:rPr>
            </w:pPr>
            <w:r w:rsidRPr="00DC44D6">
              <w:rPr>
                <w:rFonts w:cs="Times New Roman"/>
                <w:b/>
              </w:rPr>
              <w:t>Meta 1:</w:t>
            </w:r>
          </w:p>
          <w:p w:rsidR="006302AF" w:rsidRPr="00DC44D6" w:rsidRDefault="006302AF" w:rsidP="00173B7E">
            <w:pPr>
              <w:rPr>
                <w:rFonts w:cs="Times New Roman"/>
                <w:color w:val="000000"/>
                <w:sz w:val="16"/>
                <w:szCs w:val="16"/>
              </w:rPr>
            </w:pPr>
            <w:r w:rsidRPr="00DC44D6">
              <w:rPr>
                <w:rFonts w:cs="Times New Roman"/>
                <w:color w:val="000000"/>
                <w:sz w:val="16"/>
                <w:szCs w:val="16"/>
              </w:rPr>
              <w:t>Investigaciones académicas para reducir la victimización</w:t>
            </w:r>
          </w:p>
        </w:tc>
        <w:tc>
          <w:tcPr>
            <w:tcW w:w="2130" w:type="dxa"/>
          </w:tcPr>
          <w:p w:rsidR="006302AF" w:rsidRPr="00DC44D6" w:rsidRDefault="006302AF" w:rsidP="00173B7E">
            <w:pPr>
              <w:rPr>
                <w:rFonts w:cs="Times New Roman"/>
                <w:b/>
              </w:rPr>
            </w:pPr>
            <w:r w:rsidRPr="00DC44D6">
              <w:rPr>
                <w:rFonts w:cs="Times New Roman"/>
                <w:b/>
              </w:rPr>
              <w:t>Meta 2:</w:t>
            </w:r>
          </w:p>
          <w:p w:rsidR="006302AF" w:rsidRPr="00DC44D6" w:rsidRDefault="006302AF" w:rsidP="00173B7E">
            <w:pPr>
              <w:rPr>
                <w:rFonts w:cs="Times New Roman"/>
                <w:color w:val="000000"/>
                <w:sz w:val="16"/>
                <w:szCs w:val="16"/>
              </w:rPr>
            </w:pPr>
            <w:r w:rsidRPr="00DC44D6">
              <w:rPr>
                <w:rFonts w:cs="Times New Roman"/>
                <w:color w:val="000000"/>
                <w:sz w:val="16"/>
                <w:szCs w:val="16"/>
              </w:rPr>
              <w:t xml:space="preserve">Prestar los servicios de la defensa especializada para </w:t>
            </w:r>
            <w:r w:rsidR="00B171A4" w:rsidRPr="00DC44D6">
              <w:rPr>
                <w:rFonts w:cs="Times New Roman"/>
                <w:color w:val="000000"/>
                <w:sz w:val="16"/>
                <w:szCs w:val="16"/>
              </w:rPr>
              <w:t>víctimas</w:t>
            </w:r>
            <w:r w:rsidRPr="00DC44D6">
              <w:rPr>
                <w:rFonts w:cs="Times New Roman"/>
                <w:color w:val="000000"/>
                <w:sz w:val="16"/>
                <w:szCs w:val="16"/>
              </w:rPr>
              <w:t xml:space="preserve"> y ofendidos que lo soliciten</w:t>
            </w:r>
          </w:p>
        </w:tc>
        <w:tc>
          <w:tcPr>
            <w:tcW w:w="2130" w:type="dxa"/>
          </w:tcPr>
          <w:p w:rsidR="006302AF" w:rsidRPr="00DC44D6" w:rsidRDefault="006302AF" w:rsidP="00173B7E">
            <w:pPr>
              <w:rPr>
                <w:rFonts w:cs="Times New Roman"/>
                <w:b/>
              </w:rPr>
            </w:pPr>
            <w:r w:rsidRPr="00DC44D6">
              <w:rPr>
                <w:rFonts w:cs="Times New Roman"/>
                <w:b/>
              </w:rPr>
              <w:t>Meta 3:</w:t>
            </w:r>
          </w:p>
          <w:p w:rsidR="006302AF" w:rsidRPr="00DC44D6" w:rsidRDefault="006302AF" w:rsidP="00173B7E">
            <w:pPr>
              <w:rPr>
                <w:rFonts w:cs="Times New Roman"/>
                <w:color w:val="000000"/>
                <w:sz w:val="16"/>
                <w:szCs w:val="16"/>
              </w:rPr>
            </w:pPr>
            <w:r w:rsidRPr="00DC44D6">
              <w:rPr>
                <w:rFonts w:cs="Times New Roman"/>
                <w:color w:val="000000"/>
                <w:sz w:val="16"/>
                <w:szCs w:val="16"/>
              </w:rPr>
              <w:t>Operar y actualizar un centro de atención e información para las víctimas y ofendidos que requieran el estado procesal de sus asuntos</w:t>
            </w:r>
          </w:p>
        </w:tc>
      </w:tr>
      <w:tr w:rsidR="006302AF" w:rsidRPr="00DC44D6" w:rsidTr="00173B7E">
        <w:trPr>
          <w:trHeight w:val="163"/>
        </w:trPr>
        <w:tc>
          <w:tcPr>
            <w:tcW w:w="738" w:type="dxa"/>
            <w:vMerge w:val="restart"/>
            <w:textDirection w:val="btLr"/>
            <w:vAlign w:val="center"/>
          </w:tcPr>
          <w:p w:rsidR="006302AF" w:rsidRPr="00DC44D6" w:rsidRDefault="006302AF" w:rsidP="00173B7E">
            <w:pPr>
              <w:ind w:left="113" w:right="113"/>
              <w:jc w:val="center"/>
              <w:rPr>
                <w:rFonts w:cs="Times New Roman"/>
              </w:rPr>
            </w:pPr>
            <w:r w:rsidRPr="00DC44D6">
              <w:rPr>
                <w:rFonts w:cs="Times New Roman"/>
              </w:rPr>
              <w:t>Evaluación</w:t>
            </w:r>
          </w:p>
        </w:tc>
        <w:tc>
          <w:tcPr>
            <w:tcW w:w="6390" w:type="dxa"/>
            <w:gridSpan w:val="3"/>
          </w:tcPr>
          <w:p w:rsidR="006302AF" w:rsidRPr="00DC44D6" w:rsidRDefault="006302AF" w:rsidP="00173B7E">
            <w:pPr>
              <w:rPr>
                <w:rFonts w:cs="Times New Roman"/>
                <w:b/>
              </w:rPr>
            </w:pPr>
            <w:r w:rsidRPr="00DC44D6">
              <w:rPr>
                <w:rFonts w:cs="Times New Roman"/>
                <w:b/>
              </w:rPr>
              <w:t>Nombre del indicador:</w:t>
            </w:r>
          </w:p>
          <w:p w:rsidR="006302AF" w:rsidRPr="00DC44D6" w:rsidRDefault="006302AF" w:rsidP="00173B7E">
            <w:pPr>
              <w:rPr>
                <w:rFonts w:cs="Times New Roman"/>
                <w:color w:val="000000"/>
                <w:sz w:val="16"/>
                <w:szCs w:val="16"/>
              </w:rPr>
            </w:pPr>
            <w:r w:rsidRPr="00DC44D6">
              <w:rPr>
                <w:rFonts w:cs="Times New Roman"/>
                <w:color w:val="000000"/>
                <w:sz w:val="16"/>
                <w:szCs w:val="16"/>
              </w:rPr>
              <w:t xml:space="preserve">Servicios de defensa especializada para </w:t>
            </w:r>
            <w:r w:rsidR="00B171A4" w:rsidRPr="00DC44D6">
              <w:rPr>
                <w:rFonts w:cs="Times New Roman"/>
                <w:color w:val="000000"/>
                <w:sz w:val="16"/>
                <w:szCs w:val="16"/>
              </w:rPr>
              <w:t>víctimas</w:t>
            </w:r>
            <w:r w:rsidRPr="00DC44D6">
              <w:rPr>
                <w:rFonts w:cs="Times New Roman"/>
                <w:color w:val="000000"/>
                <w:sz w:val="16"/>
                <w:szCs w:val="16"/>
              </w:rPr>
              <w:t xml:space="preserve"> y ofendidos</w:t>
            </w:r>
          </w:p>
        </w:tc>
      </w:tr>
      <w:tr w:rsidR="006302AF" w:rsidRPr="00DC44D6" w:rsidTr="00173B7E">
        <w:trPr>
          <w:trHeight w:val="163"/>
        </w:trPr>
        <w:tc>
          <w:tcPr>
            <w:tcW w:w="738" w:type="dxa"/>
            <w:vMerge/>
          </w:tcPr>
          <w:p w:rsidR="006302AF" w:rsidRPr="00DC44D6" w:rsidRDefault="006302AF" w:rsidP="00173B7E">
            <w:pP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Descripción o definición del indicador:</w:t>
            </w:r>
          </w:p>
          <w:p w:rsidR="006302AF" w:rsidRPr="00DC44D6" w:rsidRDefault="006302AF" w:rsidP="00173B7E">
            <w:pPr>
              <w:rPr>
                <w:rFonts w:cs="Times New Roman"/>
                <w:color w:val="000000"/>
                <w:sz w:val="16"/>
                <w:szCs w:val="16"/>
              </w:rPr>
            </w:pPr>
            <w:r w:rsidRPr="00DC44D6">
              <w:rPr>
                <w:rFonts w:cs="Times New Roman"/>
                <w:color w:val="000000"/>
                <w:sz w:val="16"/>
                <w:szCs w:val="16"/>
              </w:rPr>
              <w:t>Porcentaje de servicios de defensa especializada prestados, con relación al total de servicios solicitados</w:t>
            </w:r>
          </w:p>
        </w:tc>
      </w:tr>
      <w:tr w:rsidR="006302AF" w:rsidRPr="00DC44D6" w:rsidTr="00173B7E">
        <w:trPr>
          <w:trHeight w:val="163"/>
        </w:trPr>
        <w:tc>
          <w:tcPr>
            <w:tcW w:w="738" w:type="dxa"/>
            <w:vMerge/>
          </w:tcPr>
          <w:p w:rsidR="006302AF" w:rsidRPr="00DC44D6" w:rsidRDefault="006302AF" w:rsidP="00173B7E">
            <w:pP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Valor meta al año 2017:</w:t>
            </w:r>
          </w:p>
          <w:p w:rsidR="006302AF" w:rsidRPr="00DC44D6" w:rsidRDefault="006302AF" w:rsidP="00173B7E">
            <w:pPr>
              <w:rPr>
                <w:rFonts w:cs="Times New Roman"/>
                <w:color w:val="000000"/>
                <w:sz w:val="16"/>
                <w:szCs w:val="16"/>
              </w:rPr>
            </w:pPr>
            <w:r w:rsidRPr="00DC44D6">
              <w:rPr>
                <w:rFonts w:cs="Times New Roman"/>
                <w:color w:val="000000"/>
                <w:sz w:val="16"/>
                <w:szCs w:val="16"/>
              </w:rPr>
              <w:t>100</w:t>
            </w:r>
          </w:p>
        </w:tc>
      </w:tr>
    </w:tbl>
    <w:p w:rsidR="006302AF" w:rsidRDefault="006302AF">
      <w:pPr>
        <w:jc w:val="left"/>
        <w:rPr>
          <w:rFonts w:cs="Times New Roman"/>
          <w:highlight w:val="yellow"/>
        </w:rPr>
      </w:pPr>
    </w:p>
    <w:p w:rsidR="00856E40" w:rsidRDefault="00856E40">
      <w:pPr>
        <w:jc w:val="left"/>
        <w:rPr>
          <w:rFonts w:cs="Times New Roman"/>
          <w:highlight w:val="yellow"/>
        </w:rPr>
      </w:pPr>
      <w:r>
        <w:rPr>
          <w:rFonts w:cs="Times New Roman"/>
          <w:highlight w:val="yellow"/>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SP-025</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General de Gobierno</w:t>
      </w:r>
    </w:p>
    <w:p w:rsidR="00856E40" w:rsidRDefault="00856E40" w:rsidP="00856E40">
      <w:pPr>
        <w:rPr>
          <w:rFonts w:cs="Times New Roman"/>
          <w:highlight w:val="yellow"/>
        </w:rPr>
      </w:pPr>
    </w:p>
    <w:p w:rsidR="00856E40" w:rsidRPr="00DC44D6" w:rsidRDefault="00856E40" w:rsidP="00856E40">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6302AF" w:rsidRPr="00DC44D6" w:rsidTr="00173B7E">
        <w:trPr>
          <w:trHeight w:val="423"/>
        </w:trPr>
        <w:tc>
          <w:tcPr>
            <w:tcW w:w="738" w:type="dxa"/>
            <w:vMerge w:val="restart"/>
            <w:textDirection w:val="btLr"/>
          </w:tcPr>
          <w:p w:rsidR="006302AF" w:rsidRPr="00DC44D6" w:rsidRDefault="006302AF" w:rsidP="00173B7E">
            <w:pPr>
              <w:ind w:left="113" w:right="113"/>
              <w:jc w:val="center"/>
              <w:rPr>
                <w:rFonts w:cs="Times New Roman"/>
              </w:rPr>
            </w:pPr>
            <w:r w:rsidRPr="00DC44D6">
              <w:rPr>
                <w:rFonts w:cs="Times New Roman"/>
              </w:rPr>
              <w:t>Datos generales</w:t>
            </w:r>
          </w:p>
        </w:tc>
        <w:tc>
          <w:tcPr>
            <w:tcW w:w="6390" w:type="dxa"/>
            <w:gridSpan w:val="3"/>
          </w:tcPr>
          <w:p w:rsidR="006302AF" w:rsidRPr="00DC44D6" w:rsidRDefault="006302AF" w:rsidP="00173B7E">
            <w:pPr>
              <w:rPr>
                <w:rFonts w:cs="Times New Roman"/>
                <w:b/>
              </w:rPr>
            </w:pPr>
            <w:r w:rsidRPr="00DC44D6">
              <w:rPr>
                <w:rFonts w:cs="Times New Roman"/>
                <w:b/>
              </w:rPr>
              <w:t>Objetivo:</w:t>
            </w:r>
          </w:p>
          <w:p w:rsidR="006302AF" w:rsidRPr="00DC44D6" w:rsidRDefault="006302AF" w:rsidP="00173B7E">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6302AF" w:rsidRPr="00DC44D6" w:rsidTr="00173B7E">
        <w:trPr>
          <w:trHeight w:val="319"/>
        </w:trPr>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Estrategia:</w:t>
            </w:r>
          </w:p>
          <w:p w:rsidR="006302AF" w:rsidRPr="00DC44D6" w:rsidRDefault="006302AF" w:rsidP="00173B7E">
            <w:pPr>
              <w:rPr>
                <w:rFonts w:cs="Times New Roman"/>
                <w:color w:val="000000"/>
                <w:sz w:val="16"/>
                <w:szCs w:val="16"/>
              </w:rPr>
            </w:pPr>
            <w:r w:rsidRPr="00DC44D6">
              <w:rPr>
                <w:rFonts w:cs="Times New Roman"/>
                <w:color w:val="000000"/>
                <w:sz w:val="16"/>
                <w:szCs w:val="16"/>
              </w:rPr>
              <w:t>Brindar una atención especial a personas discapacitadas</w:t>
            </w:r>
          </w:p>
        </w:tc>
      </w:tr>
      <w:tr w:rsidR="006302AF" w:rsidRPr="00DC44D6" w:rsidTr="00173B7E">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Tema:</w:t>
            </w:r>
          </w:p>
          <w:p w:rsidR="006302AF" w:rsidRPr="00DC44D6" w:rsidRDefault="006302AF" w:rsidP="00173B7E">
            <w:pPr>
              <w:rPr>
                <w:rFonts w:cs="Times New Roman"/>
                <w:sz w:val="16"/>
                <w:szCs w:val="16"/>
              </w:rPr>
            </w:pPr>
            <w:r w:rsidRPr="00DC44D6">
              <w:rPr>
                <w:rFonts w:cs="Times New Roman"/>
                <w:sz w:val="16"/>
                <w:szCs w:val="16"/>
              </w:rPr>
              <w:t>Entorno seguro para la mujer</w:t>
            </w:r>
          </w:p>
        </w:tc>
      </w:tr>
      <w:tr w:rsidR="006302AF" w:rsidRPr="00DC44D6" w:rsidTr="00173B7E">
        <w:trPr>
          <w:trHeight w:val="375"/>
        </w:trPr>
        <w:tc>
          <w:tcPr>
            <w:tcW w:w="738" w:type="dxa"/>
            <w:vMerge w:val="restart"/>
            <w:textDirection w:val="btLr"/>
          </w:tcPr>
          <w:p w:rsidR="006302AF" w:rsidRPr="00DC44D6" w:rsidRDefault="006302AF" w:rsidP="00173B7E">
            <w:pPr>
              <w:ind w:left="113" w:right="113"/>
              <w:jc w:val="center"/>
              <w:rPr>
                <w:rFonts w:cs="Times New Roman"/>
              </w:rPr>
            </w:pPr>
            <w:r w:rsidRPr="00DC44D6">
              <w:rPr>
                <w:rFonts w:cs="Times New Roman"/>
              </w:rPr>
              <w:t>Instrumentación y Seguimiento</w:t>
            </w:r>
          </w:p>
        </w:tc>
        <w:tc>
          <w:tcPr>
            <w:tcW w:w="6390" w:type="dxa"/>
            <w:gridSpan w:val="3"/>
          </w:tcPr>
          <w:p w:rsidR="006302AF" w:rsidRPr="00DC44D6" w:rsidRDefault="006302AF" w:rsidP="00173B7E">
            <w:pPr>
              <w:rPr>
                <w:rFonts w:cs="Times New Roman"/>
                <w:b/>
              </w:rPr>
            </w:pPr>
            <w:r w:rsidRPr="00DC44D6">
              <w:rPr>
                <w:rFonts w:cs="Times New Roman"/>
                <w:b/>
              </w:rPr>
              <w:t>Línea de acción:</w:t>
            </w:r>
          </w:p>
          <w:p w:rsidR="006302AF" w:rsidRPr="00DC44D6" w:rsidRDefault="006302AF" w:rsidP="00173B7E">
            <w:pPr>
              <w:rPr>
                <w:rFonts w:cs="Times New Roman"/>
                <w:color w:val="000000"/>
                <w:sz w:val="16"/>
                <w:szCs w:val="16"/>
              </w:rPr>
            </w:pPr>
            <w:r w:rsidRPr="00DC44D6">
              <w:rPr>
                <w:rFonts w:cs="Times New Roman"/>
                <w:color w:val="000000"/>
                <w:sz w:val="16"/>
                <w:szCs w:val="16"/>
              </w:rPr>
              <w:t>Coordinar con los gobiernos municipales la exención o descuentos de pagos de derechos para personas con discapacidad</w:t>
            </w:r>
          </w:p>
        </w:tc>
      </w:tr>
      <w:tr w:rsidR="006302AF" w:rsidRPr="00DC44D6" w:rsidTr="00173B7E">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Descripción:</w:t>
            </w:r>
          </w:p>
          <w:p w:rsidR="006302AF" w:rsidRPr="00DC44D6" w:rsidRDefault="006302AF" w:rsidP="00173B7E">
            <w:pPr>
              <w:rPr>
                <w:rFonts w:cs="Times New Roman"/>
                <w:color w:val="000000"/>
                <w:sz w:val="16"/>
                <w:szCs w:val="16"/>
              </w:rPr>
            </w:pPr>
            <w:r w:rsidRPr="00DC44D6">
              <w:rPr>
                <w:rFonts w:cs="Times New Roman"/>
                <w:color w:val="000000"/>
                <w:sz w:val="16"/>
                <w:szCs w:val="16"/>
              </w:rPr>
              <w:t>Apoyar a las personas con discapacidad suscribiendo convenios con los Gobiernos Municipales para exención de descuentos</w:t>
            </w:r>
          </w:p>
        </w:tc>
      </w:tr>
      <w:tr w:rsidR="006302AF" w:rsidRPr="00DC44D6" w:rsidTr="00173B7E">
        <w:tc>
          <w:tcPr>
            <w:tcW w:w="738" w:type="dxa"/>
            <w:vMerge/>
          </w:tcPr>
          <w:p w:rsidR="006302AF" w:rsidRPr="00DC44D6" w:rsidRDefault="006302AF" w:rsidP="00173B7E">
            <w:pPr>
              <w:jc w:val="cente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Principales actividades:</w:t>
            </w:r>
          </w:p>
          <w:p w:rsidR="006302AF" w:rsidRPr="00DC44D6" w:rsidRDefault="006302AF" w:rsidP="00173B7E">
            <w:pPr>
              <w:rPr>
                <w:rFonts w:cs="Times New Roman"/>
                <w:color w:val="000000"/>
                <w:sz w:val="16"/>
                <w:szCs w:val="16"/>
              </w:rPr>
            </w:pPr>
            <w:r w:rsidRPr="00DC44D6">
              <w:rPr>
                <w:rFonts w:cs="Times New Roman"/>
                <w:color w:val="000000"/>
                <w:sz w:val="16"/>
                <w:szCs w:val="16"/>
              </w:rPr>
              <w:t>Concertar con las autoridades municipales acuerdos para otorgar descuentos a grupos en situación de vulnerabilidad</w:t>
            </w:r>
          </w:p>
        </w:tc>
      </w:tr>
      <w:tr w:rsidR="006302AF" w:rsidRPr="00DC44D6" w:rsidTr="00173B7E">
        <w:tc>
          <w:tcPr>
            <w:tcW w:w="738" w:type="dxa"/>
            <w:vMerge/>
          </w:tcPr>
          <w:p w:rsidR="006302AF" w:rsidRPr="00DC44D6" w:rsidRDefault="006302AF" w:rsidP="00173B7E">
            <w:pPr>
              <w:jc w:val="center"/>
              <w:rPr>
                <w:rFonts w:cs="Times New Roman"/>
              </w:rPr>
            </w:pPr>
          </w:p>
        </w:tc>
        <w:tc>
          <w:tcPr>
            <w:tcW w:w="2130" w:type="dxa"/>
          </w:tcPr>
          <w:p w:rsidR="006302AF" w:rsidRPr="00DC44D6" w:rsidRDefault="006302AF" w:rsidP="00173B7E">
            <w:pPr>
              <w:rPr>
                <w:rFonts w:cs="Times New Roman"/>
                <w:b/>
              </w:rPr>
            </w:pPr>
            <w:r w:rsidRPr="00DC44D6">
              <w:rPr>
                <w:rFonts w:cs="Times New Roman"/>
                <w:b/>
              </w:rPr>
              <w:t>Meta 1:</w:t>
            </w:r>
          </w:p>
          <w:p w:rsidR="006302AF" w:rsidRPr="00DC44D6" w:rsidRDefault="006302AF" w:rsidP="00173B7E">
            <w:pPr>
              <w:rPr>
                <w:rFonts w:cs="Times New Roman"/>
                <w:color w:val="000000"/>
                <w:sz w:val="16"/>
                <w:szCs w:val="16"/>
              </w:rPr>
            </w:pPr>
            <w:r w:rsidRPr="00DC44D6">
              <w:rPr>
                <w:rFonts w:cs="Times New Roman"/>
                <w:color w:val="000000"/>
                <w:sz w:val="16"/>
                <w:szCs w:val="16"/>
              </w:rPr>
              <w:t>Concertar con las autoridades municipales acuerdos para otorgar descuentos a grupos en situación de vulnerabilidad</w:t>
            </w:r>
          </w:p>
        </w:tc>
        <w:tc>
          <w:tcPr>
            <w:tcW w:w="2130" w:type="dxa"/>
          </w:tcPr>
          <w:p w:rsidR="006302AF" w:rsidRPr="00DC44D6" w:rsidRDefault="006302AF" w:rsidP="00173B7E">
            <w:pPr>
              <w:rPr>
                <w:rFonts w:cs="Times New Roman"/>
                <w:b/>
              </w:rPr>
            </w:pPr>
            <w:r w:rsidRPr="00DC44D6">
              <w:rPr>
                <w:rFonts w:cs="Times New Roman"/>
                <w:b/>
              </w:rPr>
              <w:t>Meta 2:</w:t>
            </w:r>
          </w:p>
          <w:p w:rsidR="006302AF" w:rsidRPr="00DC44D6" w:rsidRDefault="006302AF" w:rsidP="00173B7E">
            <w:pPr>
              <w:rPr>
                <w:rFonts w:cs="Times New Roman"/>
                <w:color w:val="000000"/>
                <w:sz w:val="16"/>
                <w:szCs w:val="16"/>
              </w:rPr>
            </w:pPr>
          </w:p>
        </w:tc>
        <w:tc>
          <w:tcPr>
            <w:tcW w:w="2130" w:type="dxa"/>
          </w:tcPr>
          <w:p w:rsidR="006302AF" w:rsidRPr="00DC44D6" w:rsidRDefault="006302AF" w:rsidP="00173B7E">
            <w:pPr>
              <w:rPr>
                <w:rFonts w:cs="Times New Roman"/>
                <w:b/>
              </w:rPr>
            </w:pPr>
            <w:r w:rsidRPr="00DC44D6">
              <w:rPr>
                <w:rFonts w:cs="Times New Roman"/>
                <w:b/>
              </w:rPr>
              <w:t>Meta 3:</w:t>
            </w:r>
          </w:p>
          <w:p w:rsidR="006302AF" w:rsidRPr="00DC44D6" w:rsidRDefault="006302AF" w:rsidP="00173B7E">
            <w:pPr>
              <w:rPr>
                <w:rFonts w:cs="Times New Roman"/>
                <w:color w:val="000000"/>
                <w:sz w:val="16"/>
                <w:szCs w:val="16"/>
              </w:rPr>
            </w:pPr>
          </w:p>
        </w:tc>
      </w:tr>
      <w:tr w:rsidR="006302AF" w:rsidRPr="00DC44D6" w:rsidTr="00173B7E">
        <w:trPr>
          <w:trHeight w:val="163"/>
        </w:trPr>
        <w:tc>
          <w:tcPr>
            <w:tcW w:w="738" w:type="dxa"/>
            <w:vMerge w:val="restart"/>
            <w:textDirection w:val="btLr"/>
            <w:vAlign w:val="center"/>
          </w:tcPr>
          <w:p w:rsidR="006302AF" w:rsidRPr="00DC44D6" w:rsidRDefault="006302AF" w:rsidP="00173B7E">
            <w:pPr>
              <w:ind w:left="113" w:right="113"/>
              <w:jc w:val="center"/>
              <w:rPr>
                <w:rFonts w:cs="Times New Roman"/>
              </w:rPr>
            </w:pPr>
            <w:r w:rsidRPr="00DC44D6">
              <w:rPr>
                <w:rFonts w:cs="Times New Roman"/>
              </w:rPr>
              <w:t>Evaluación</w:t>
            </w:r>
          </w:p>
        </w:tc>
        <w:tc>
          <w:tcPr>
            <w:tcW w:w="6390" w:type="dxa"/>
            <w:gridSpan w:val="3"/>
          </w:tcPr>
          <w:p w:rsidR="006302AF" w:rsidRPr="00DC44D6" w:rsidRDefault="006302AF" w:rsidP="00173B7E">
            <w:pPr>
              <w:rPr>
                <w:rFonts w:cs="Times New Roman"/>
                <w:b/>
              </w:rPr>
            </w:pPr>
            <w:r w:rsidRPr="00DC44D6">
              <w:rPr>
                <w:rFonts w:cs="Times New Roman"/>
                <w:b/>
              </w:rPr>
              <w:t>Nombre del indicador:</w:t>
            </w:r>
          </w:p>
          <w:p w:rsidR="006302AF" w:rsidRPr="00DC44D6" w:rsidRDefault="006302AF" w:rsidP="00173B7E">
            <w:pPr>
              <w:rPr>
                <w:rFonts w:cs="Times New Roman"/>
                <w:color w:val="000000"/>
                <w:sz w:val="16"/>
                <w:szCs w:val="16"/>
              </w:rPr>
            </w:pPr>
            <w:r w:rsidRPr="00DC44D6">
              <w:rPr>
                <w:rFonts w:cs="Times New Roman"/>
                <w:color w:val="000000"/>
                <w:sz w:val="16"/>
                <w:szCs w:val="16"/>
              </w:rPr>
              <w:t>Convenios de colaboración con los municipios</w:t>
            </w:r>
          </w:p>
        </w:tc>
      </w:tr>
      <w:tr w:rsidR="006302AF" w:rsidRPr="00DC44D6" w:rsidTr="00173B7E">
        <w:trPr>
          <w:trHeight w:val="163"/>
        </w:trPr>
        <w:tc>
          <w:tcPr>
            <w:tcW w:w="738" w:type="dxa"/>
            <w:vMerge/>
          </w:tcPr>
          <w:p w:rsidR="006302AF" w:rsidRPr="00DC44D6" w:rsidRDefault="006302AF" w:rsidP="00173B7E">
            <w:pP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Descripción o definición del indicador:</w:t>
            </w:r>
          </w:p>
          <w:p w:rsidR="006302AF" w:rsidRPr="00DC44D6" w:rsidRDefault="006302AF" w:rsidP="00173B7E">
            <w:pPr>
              <w:rPr>
                <w:rFonts w:cs="Times New Roman"/>
                <w:color w:val="000000"/>
                <w:sz w:val="16"/>
                <w:szCs w:val="16"/>
              </w:rPr>
            </w:pPr>
            <w:r w:rsidRPr="00DC44D6">
              <w:rPr>
                <w:rFonts w:cs="Times New Roman"/>
                <w:color w:val="000000"/>
                <w:sz w:val="16"/>
                <w:szCs w:val="16"/>
              </w:rPr>
              <w:t>Porcentaje de convenios suscritos con los municipios de la entidad, con relación al total de municipios del Estado</w:t>
            </w:r>
          </w:p>
        </w:tc>
      </w:tr>
      <w:tr w:rsidR="006302AF" w:rsidRPr="00DC44D6" w:rsidTr="00173B7E">
        <w:trPr>
          <w:trHeight w:val="163"/>
        </w:trPr>
        <w:tc>
          <w:tcPr>
            <w:tcW w:w="738" w:type="dxa"/>
            <w:vMerge/>
          </w:tcPr>
          <w:p w:rsidR="006302AF" w:rsidRPr="00DC44D6" w:rsidRDefault="006302AF" w:rsidP="00173B7E">
            <w:pPr>
              <w:rPr>
                <w:rFonts w:cs="Times New Roman"/>
              </w:rPr>
            </w:pPr>
          </w:p>
        </w:tc>
        <w:tc>
          <w:tcPr>
            <w:tcW w:w="6390" w:type="dxa"/>
            <w:gridSpan w:val="3"/>
          </w:tcPr>
          <w:p w:rsidR="006302AF" w:rsidRPr="00DC44D6" w:rsidRDefault="006302AF" w:rsidP="00173B7E">
            <w:pPr>
              <w:rPr>
                <w:rFonts w:cs="Times New Roman"/>
                <w:b/>
              </w:rPr>
            </w:pPr>
            <w:r w:rsidRPr="00DC44D6">
              <w:rPr>
                <w:rFonts w:cs="Times New Roman"/>
                <w:b/>
              </w:rPr>
              <w:t>Valor meta al año 2017:</w:t>
            </w:r>
          </w:p>
          <w:p w:rsidR="006302AF" w:rsidRPr="00DC44D6" w:rsidRDefault="006302AF" w:rsidP="00173B7E">
            <w:pPr>
              <w:rPr>
                <w:rFonts w:cs="Times New Roman"/>
                <w:color w:val="000000"/>
                <w:sz w:val="16"/>
                <w:szCs w:val="16"/>
              </w:rPr>
            </w:pPr>
            <w:r w:rsidRPr="00DC44D6">
              <w:rPr>
                <w:rFonts w:cs="Times New Roman"/>
                <w:color w:val="000000"/>
                <w:sz w:val="16"/>
                <w:szCs w:val="16"/>
              </w:rPr>
              <w:t>100</w:t>
            </w:r>
          </w:p>
        </w:tc>
      </w:tr>
    </w:tbl>
    <w:p w:rsidR="006302AF" w:rsidRPr="00DC44D6" w:rsidRDefault="006302AF" w:rsidP="00FE3FF7">
      <w:pPr>
        <w:jc w:val="left"/>
        <w:rPr>
          <w:rFonts w:cs="Times New Roman"/>
          <w:highlight w:val="yellow"/>
        </w:rPr>
      </w:pPr>
    </w:p>
    <w:p w:rsidR="00F24492" w:rsidRDefault="00F24492">
      <w:pPr>
        <w:jc w:val="left"/>
        <w:rPr>
          <w:rFonts w:cs="Times New Roman"/>
        </w:rPr>
      </w:pPr>
      <w:r>
        <w:rPr>
          <w:rFonts w:cs="Times New Roman"/>
        </w:rPr>
        <w:br w:type="page"/>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SP-026</w:t>
      </w:r>
    </w:p>
    <w:p w:rsidR="00856E40" w:rsidRPr="00856E40" w:rsidRDefault="00856E40" w:rsidP="00856E40">
      <w:pPr>
        <w:rPr>
          <w:rFonts w:cs="Times New Roman"/>
        </w:rPr>
      </w:pPr>
    </w:p>
    <w:p w:rsidR="00856E40" w:rsidRPr="00856E40" w:rsidRDefault="00856E40" w:rsidP="00856E40">
      <w:pPr>
        <w:rPr>
          <w:rFonts w:cs="Times New Roman"/>
        </w:rPr>
      </w:pPr>
      <w:r>
        <w:rPr>
          <w:rFonts w:cs="Times New Roman"/>
        </w:rPr>
        <w:t>Secretaría de Finanzas</w:t>
      </w:r>
    </w:p>
    <w:p w:rsidR="00856E40" w:rsidRDefault="00856E40" w:rsidP="00856E40">
      <w:pPr>
        <w:rPr>
          <w:rFonts w:cs="Times New Roman"/>
          <w:highlight w:val="yellow"/>
        </w:rPr>
      </w:pPr>
    </w:p>
    <w:p w:rsidR="00856E40" w:rsidRPr="00DC44D6" w:rsidRDefault="00856E40" w:rsidP="00856E40">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Atención médica</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Procurar el abasto de medicamentos y</w:t>
            </w:r>
            <w:r w:rsidR="00811ED5">
              <w:rPr>
                <w:rFonts w:cs="Times New Roman"/>
                <w:color w:val="000000"/>
                <w:sz w:val="16"/>
                <w:szCs w:val="16"/>
              </w:rPr>
              <w:t xml:space="preserve"> </w:t>
            </w:r>
            <w:r w:rsidRPr="00DC44D6">
              <w:rPr>
                <w:rFonts w:cs="Times New Roman"/>
                <w:color w:val="000000"/>
                <w:sz w:val="16"/>
                <w:szCs w:val="16"/>
              </w:rPr>
              <w:t>material de curación en unidades hospitalarias del sistema de salud estatal</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Contar con el adecuado y oportuno suministro de medicamentos a los derechohabientes como parte fundamental de su atención en materia de salud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Dar seguimiento a los contratos celebrados y analizar el modelo de abasto para implementar mejoras en los mismos; monitoreo de las existencias de medicamentos, realizando supervisión in situ para corroborar la idoneidad de la dispensación; y fortalecimiento de la red de farmacias que entregan el medicamento subrogado</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Unid</w:t>
            </w:r>
            <w:r w:rsidR="0040713E">
              <w:rPr>
                <w:rFonts w:cs="Times New Roman"/>
                <w:color w:val="000000"/>
                <w:sz w:val="16"/>
                <w:szCs w:val="16"/>
              </w:rPr>
              <w:t>ades médicas con al menos el 95 por ciento</w:t>
            </w:r>
            <w:r w:rsidRPr="00DC44D6">
              <w:rPr>
                <w:rFonts w:cs="Times New Roman"/>
                <w:color w:val="000000"/>
                <w:sz w:val="16"/>
                <w:szCs w:val="16"/>
              </w:rPr>
              <w:t xml:space="preserve"> de abasto en medicamentos</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con nivel de abasto de medicamentos del 95%</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 xml:space="preserve">Porcentaje de unidades médicas del </w:t>
            </w:r>
            <w:proofErr w:type="spellStart"/>
            <w:r w:rsidRPr="00DC44D6">
              <w:rPr>
                <w:rFonts w:cs="Times New Roman"/>
                <w:color w:val="000000"/>
                <w:sz w:val="16"/>
                <w:szCs w:val="16"/>
              </w:rPr>
              <w:t>ISSEM</w:t>
            </w:r>
            <w:r w:rsidR="0040713E">
              <w:rPr>
                <w:rFonts w:cs="Times New Roman"/>
                <w:color w:val="000000"/>
                <w:sz w:val="16"/>
                <w:szCs w:val="16"/>
              </w:rPr>
              <w:t>yM</w:t>
            </w:r>
            <w:proofErr w:type="spellEnd"/>
            <w:r w:rsidR="0040713E">
              <w:rPr>
                <w:rFonts w:cs="Times New Roman"/>
                <w:color w:val="000000"/>
                <w:sz w:val="16"/>
                <w:szCs w:val="16"/>
              </w:rPr>
              <w:t xml:space="preserve"> que presentan al menos el 95 por ciento</w:t>
            </w:r>
            <w:r w:rsidRPr="00DC44D6">
              <w:rPr>
                <w:rFonts w:cs="Times New Roman"/>
                <w:color w:val="000000"/>
                <w:sz w:val="16"/>
                <w:szCs w:val="16"/>
              </w:rPr>
              <w:t xml:space="preserve"> de abasto en medicamentos, respecto del total de unidades médicas que cuentan con el servicio</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100</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SP-027</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Infraestructura y equipamiento para la salud</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 xml:space="preserve">Impulsar programas para que el </w:t>
            </w:r>
            <w:proofErr w:type="spellStart"/>
            <w:r w:rsidRPr="00DC44D6">
              <w:rPr>
                <w:rFonts w:cs="Times New Roman"/>
                <w:color w:val="000000"/>
                <w:sz w:val="16"/>
                <w:szCs w:val="16"/>
              </w:rPr>
              <w:t>ISSEMyM</w:t>
            </w:r>
            <w:proofErr w:type="spellEnd"/>
            <w:r w:rsidRPr="00DC44D6">
              <w:rPr>
                <w:rFonts w:cs="Times New Roman"/>
                <w:color w:val="000000"/>
                <w:sz w:val="16"/>
                <w:szCs w:val="16"/>
              </w:rPr>
              <w:t xml:space="preserve"> amplíe y consolide servicios de calidad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Ampliar y consolidar servicios de calidad, privilegiando el trato humano en la prestación de los servicios que se brindan, procurando proveer herramientas de trabajo necesarias para promover la calidad y oportunidad de los mismos</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Privilegiar el trato humano en la prestación de servicios; promover la participación activa de los derechohabientes a través de la red de facilitadores y el aval ciudadano; y realizar actividades encaminadas a la acreditación de diversas unidades médicas</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Lograr la acreditación de unidades médicas</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acreditadas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 xml:space="preserve">Porcentaje de unidades médicas del </w:t>
            </w:r>
            <w:proofErr w:type="spellStart"/>
            <w:r w:rsidRPr="00DC44D6">
              <w:rPr>
                <w:rFonts w:cs="Times New Roman"/>
                <w:color w:val="000000"/>
                <w:sz w:val="16"/>
                <w:szCs w:val="16"/>
              </w:rPr>
              <w:t>ISSEMyM</w:t>
            </w:r>
            <w:proofErr w:type="spellEnd"/>
            <w:r w:rsidRPr="00DC44D6">
              <w:rPr>
                <w:rFonts w:cs="Times New Roman"/>
                <w:color w:val="000000"/>
                <w:sz w:val="16"/>
                <w:szCs w:val="16"/>
              </w:rPr>
              <w:t xml:space="preserve"> que se encuentran acreditadas, respecto de las unidades médicas estimadas para tal efecto</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100</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SP-02</w:t>
      </w:r>
      <w:r w:rsidR="00F24492">
        <w:rPr>
          <w:rFonts w:cs="Times New Roman"/>
        </w:rPr>
        <w:t>8</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Infraestructura y equipamiento para la salud</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Ampliar y modernizar la infraestructura y el equipamiento para la salud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 xml:space="preserve">Fortalecer la infraestructura del </w:t>
            </w:r>
            <w:proofErr w:type="spellStart"/>
            <w:r w:rsidRPr="00DC44D6">
              <w:rPr>
                <w:rFonts w:cs="Times New Roman"/>
                <w:color w:val="000000"/>
                <w:sz w:val="16"/>
                <w:szCs w:val="16"/>
              </w:rPr>
              <w:t>ISSEMyM</w:t>
            </w:r>
            <w:proofErr w:type="spellEnd"/>
            <w:r w:rsidRPr="00DC44D6">
              <w:rPr>
                <w:rFonts w:cs="Times New Roman"/>
                <w:color w:val="000000"/>
                <w:sz w:val="16"/>
                <w:szCs w:val="16"/>
              </w:rPr>
              <w:t xml:space="preserve"> a través de la construcción, ampliación y/o modernización de unidades médicas en beneficio de la población derechohabiente</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Buscar el predio para iniciar la construcción del Hospital Regional Atlacomulco como reforzamiento del compromiso gubernamental; construcción y equipamiento de la unidad médica</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Efectuar la construcción, ampliación y/o modernización de unidades médicas (acciones de gobierno)</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Fortalecimiento de la infraestructura en salud</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construidas, ampliadas y/o modernizadas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6</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SP-02</w:t>
      </w:r>
      <w:r w:rsidR="00F24492">
        <w:rPr>
          <w:rFonts w:cs="Times New Roman"/>
        </w:rPr>
        <w:t>9</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Infraestructura y equipamiento para la salud</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Ampliar y modernizar la infraestructura y el equipamiento para la salud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 xml:space="preserve">Fortalecer la infraestructura del </w:t>
            </w:r>
            <w:proofErr w:type="spellStart"/>
            <w:r w:rsidRPr="00DC44D6">
              <w:rPr>
                <w:rFonts w:cs="Times New Roman"/>
                <w:color w:val="000000"/>
                <w:sz w:val="16"/>
                <w:szCs w:val="16"/>
              </w:rPr>
              <w:t>ISSEMyM</w:t>
            </w:r>
            <w:proofErr w:type="spellEnd"/>
            <w:r w:rsidRPr="00DC44D6">
              <w:rPr>
                <w:rFonts w:cs="Times New Roman"/>
                <w:color w:val="000000"/>
                <w:sz w:val="16"/>
                <w:szCs w:val="16"/>
              </w:rPr>
              <w:t xml:space="preserve"> a través de la construcción, ampliación y/o modernización de unidades médicas en beneficio de la población derechohabiente</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Buscar el predio para la construcción de la Clínica Regional Cuautitlán Izcalli como reforzamiento del compromiso gubernamental; construir y modernizar la unidad médica</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Efectuar la construcción, ampliación y modernización de unidades médicas (acciones de gobierno)</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Fortalecimiento de la infraestructura en salud</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construidas, ampliadas y/o modernizadas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6</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SP-030</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Infraestructura y equipamiento para la salud</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Ampliar y modernizar la infraestructura y el equipamiento para la salud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 xml:space="preserve">Fortalecer la infraestructura del </w:t>
            </w:r>
            <w:proofErr w:type="spellStart"/>
            <w:r w:rsidRPr="00DC44D6">
              <w:rPr>
                <w:rFonts w:cs="Times New Roman"/>
                <w:color w:val="000000"/>
                <w:sz w:val="16"/>
                <w:szCs w:val="16"/>
              </w:rPr>
              <w:t>ISSEMyM</w:t>
            </w:r>
            <w:proofErr w:type="spellEnd"/>
            <w:r w:rsidRPr="00DC44D6">
              <w:rPr>
                <w:rFonts w:cs="Times New Roman"/>
                <w:color w:val="000000"/>
                <w:sz w:val="16"/>
                <w:szCs w:val="16"/>
              </w:rPr>
              <w:t xml:space="preserve"> a través de la construcción, ampliación y/o modernización de unidades médicas en beneficio de la población derechohabiente</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Buscar el predio para iniciar la construcción de la Clínica de Consulta Externa Nezahualcóyotl; construcción y equipamiento de la unidad médica</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Efectuar la construcción, ampliación y modernización de unidades médicas (acciones de gobierno)</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Fortalecimiento de la infraestructura en salud</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construidas, ampliadas y/o modernizadas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6</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1</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Infraestructura y equipamiento para la salud</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Ampliar y modernizar la infraestructura y el equipamiento para la salud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 xml:space="preserve">Fortalecer la infraestructura del </w:t>
            </w:r>
            <w:proofErr w:type="spellStart"/>
            <w:r w:rsidRPr="00DC44D6">
              <w:rPr>
                <w:rFonts w:cs="Times New Roman"/>
                <w:color w:val="000000"/>
                <w:sz w:val="16"/>
                <w:szCs w:val="16"/>
              </w:rPr>
              <w:t>ISSEMyM</w:t>
            </w:r>
            <w:proofErr w:type="spellEnd"/>
            <w:r w:rsidRPr="00DC44D6">
              <w:rPr>
                <w:rFonts w:cs="Times New Roman"/>
                <w:color w:val="000000"/>
                <w:sz w:val="16"/>
                <w:szCs w:val="16"/>
              </w:rPr>
              <w:t xml:space="preserve"> a través de la construcción, ampliación y/o modernización de unidades médicas en beneficio de la población derechohabiente</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Buscar el predio para iniciar la construcción del Hospital Regional Nezahualcóyotl como reforzamiento del compromiso gubernamental; construcción y modernización de la unidad médica</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Efectuar la construcción, ampliación y modernización de unidades médicas (acciones de gobierno)</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Fortalecimiento de la infraestructura en salud</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construidas, ampliadas y/o modernizadas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6</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2</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Infraestructura y equipamiento para la salud</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Ampliar y modernizar la infraestructura y el equipamiento para la salud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infraestructura del Instituto a través de la construcción, ampliación y/o modernización de unidades médicas en beneficio de la población derechohabiente</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Buscar el predio para iniciar la construcción de la Clínica de Consulta Externa Atizapán de Zaragoza; construcción y equipamiento de la unidad médica</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Efectuar la construcción, ampliación y modernización de unidades médicas (acciones de gobierno)</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Fortalecimiento de la infraestructura en salud</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construidas, ampliadas y/o modernizadas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6</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3</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Combatir la pobreza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atención médica</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Infraestructura y equipamiento para la salud</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Ampliar y modernizar la infraestructura y el equipamiento para la salud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Fortalecer la infraestructura del Instituto a través de la construcción, ampliación y/o modernización de unidades médicas en beneficio de la población derechohabiente</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Buscar el predio para iniciar la construcción de la Clínica de Consulta Externa Tultitlán; construcción y equipamiento de la unidad médica</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Efectuar la construcción, ampliación y modernización de unidades médicas (acciones de gobierno)</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Fortalecimiento de la infraestructura en salud</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Unidades médicas construidas, ampliadas y/o modernizadas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6</w:t>
            </w:r>
          </w:p>
        </w:tc>
      </w:tr>
    </w:tbl>
    <w:p w:rsidR="00096834" w:rsidRPr="00DC44D6" w:rsidRDefault="00096834" w:rsidP="00FE3FF7">
      <w:pPr>
        <w:jc w:val="left"/>
        <w:rPr>
          <w:rFonts w:cs="Times New Roman"/>
          <w:highlight w:val="yellow"/>
        </w:rPr>
      </w:pPr>
    </w:p>
    <w:p w:rsidR="00096834" w:rsidRPr="00DC44D6" w:rsidRDefault="00096834">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4</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Atender las nuevas demandas sociales originadas por las transformaciones demográficas</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Sistema de pensiones</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Reformar el Sistema de Seguridad Social de los Servidores Públicos con la finalidad de consolidar un sistema de pensiones sustentable que permita la portabilidad de derechos</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Otorgar a los servidores públicos y sus familias prestaciones en apego a la Ley de Seguridad Social para los Servidores Públicos del Estado de México y Municipios, mediante el otorgamiento de pensiones</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sz w:val="16"/>
                <w:szCs w:val="16"/>
              </w:rPr>
            </w:pPr>
            <w:r w:rsidRPr="00DC44D6">
              <w:rPr>
                <w:rFonts w:cs="Times New Roman"/>
                <w:color w:val="000000"/>
                <w:sz w:val="16"/>
                <w:szCs w:val="16"/>
              </w:rPr>
              <w:t>Reformar el Sistema de Seguridad Social de los Servidores Públicos con la finalidad de considerar un sistema de pensiones más equitativo y con mayor cobertura que permita la portabilidad de derechos con otros sistemas de pensiones</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sz w:val="16"/>
                <w:szCs w:val="16"/>
              </w:rPr>
              <w:t>Efectuar el pago de nómina pensionados y pensionistas</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Coeficiente demográfico de pensiones en curso de pago</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Número de trabajadores activos por cada pensionado</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color w:val="000000"/>
                <w:sz w:val="16"/>
                <w:szCs w:val="16"/>
              </w:rPr>
            </w:pPr>
            <w:r w:rsidRPr="00DC44D6">
              <w:rPr>
                <w:rFonts w:cs="Times New Roman"/>
                <w:color w:val="000000"/>
                <w:sz w:val="16"/>
                <w:szCs w:val="16"/>
              </w:rPr>
              <w:t>7.63</w:t>
            </w:r>
          </w:p>
        </w:tc>
      </w:tr>
    </w:tbl>
    <w:p w:rsidR="007D2C04" w:rsidRDefault="007D2C04">
      <w:pPr>
        <w:jc w:val="left"/>
        <w:rPr>
          <w:rFonts w:cs="Times New Roman"/>
          <w:highlight w:val="yellow"/>
        </w:rPr>
      </w:pPr>
    </w:p>
    <w:p w:rsidR="007D2C04" w:rsidRDefault="007D2C04">
      <w:pPr>
        <w:jc w:val="left"/>
        <w:rPr>
          <w:rFonts w:cs="Times New Roman"/>
          <w:highlight w:val="yellow"/>
        </w:rPr>
      </w:pPr>
      <w:r>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5</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Finanzas</w:t>
      </w:r>
    </w:p>
    <w:p w:rsidR="007D2C04" w:rsidRDefault="007D2C04" w:rsidP="007D2C04">
      <w:pPr>
        <w:rPr>
          <w:rFonts w:cs="Times New Roman"/>
          <w:highlight w:val="yellow"/>
        </w:rPr>
      </w:pPr>
    </w:p>
    <w:p w:rsidR="007D2C04" w:rsidRPr="00DC44D6" w:rsidRDefault="007D2C04">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76117" w:rsidRPr="00DC44D6" w:rsidTr="00173B7E">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Datos generales</w:t>
            </w:r>
          </w:p>
        </w:tc>
        <w:tc>
          <w:tcPr>
            <w:tcW w:w="6390" w:type="dxa"/>
            <w:gridSpan w:val="3"/>
          </w:tcPr>
          <w:p w:rsidR="00076117" w:rsidRPr="00DC44D6" w:rsidRDefault="00076117" w:rsidP="00173B7E">
            <w:pPr>
              <w:rPr>
                <w:rFonts w:cs="Times New Roman"/>
                <w:b/>
              </w:rPr>
            </w:pPr>
            <w:r w:rsidRPr="00DC44D6">
              <w:rPr>
                <w:rFonts w:cs="Times New Roman"/>
                <w:b/>
              </w:rPr>
              <w:t>Objetivo:</w:t>
            </w:r>
          </w:p>
          <w:p w:rsidR="00076117" w:rsidRPr="00DC44D6" w:rsidRDefault="00076117" w:rsidP="00173B7E">
            <w:pPr>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Estrategia:</w:t>
            </w:r>
          </w:p>
          <w:p w:rsidR="00076117" w:rsidRPr="00DC44D6" w:rsidRDefault="00076117" w:rsidP="00173B7E">
            <w:pPr>
              <w:rPr>
                <w:rFonts w:cs="Times New Roman"/>
                <w:color w:val="000000"/>
                <w:sz w:val="16"/>
                <w:szCs w:val="16"/>
              </w:rPr>
            </w:pPr>
            <w:r w:rsidRPr="00DC44D6">
              <w:rPr>
                <w:rFonts w:cs="Times New Roman"/>
                <w:color w:val="000000"/>
                <w:sz w:val="16"/>
                <w:szCs w:val="16"/>
              </w:rPr>
              <w:t>Atender las necesidades sociales de los adultos mayores</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Tema:</w:t>
            </w:r>
          </w:p>
          <w:p w:rsidR="00076117" w:rsidRPr="00DC44D6" w:rsidRDefault="00076117" w:rsidP="00173B7E">
            <w:pPr>
              <w:rPr>
                <w:rFonts w:cs="Times New Roman"/>
                <w:sz w:val="16"/>
                <w:szCs w:val="16"/>
              </w:rPr>
            </w:pPr>
            <w:r w:rsidRPr="00DC44D6">
              <w:rPr>
                <w:rFonts w:cs="Times New Roman"/>
                <w:sz w:val="16"/>
                <w:szCs w:val="16"/>
              </w:rPr>
              <w:t>Empleo para los adultos mayores</w:t>
            </w:r>
          </w:p>
        </w:tc>
      </w:tr>
      <w:tr w:rsidR="00076117" w:rsidRPr="00DC44D6" w:rsidTr="00173B7E">
        <w:trPr>
          <w:trHeight w:val="375"/>
        </w:trPr>
        <w:tc>
          <w:tcPr>
            <w:tcW w:w="738" w:type="dxa"/>
            <w:vMerge w:val="restart"/>
            <w:textDirection w:val="btLr"/>
          </w:tcPr>
          <w:p w:rsidR="00076117" w:rsidRPr="00DC44D6" w:rsidRDefault="00076117" w:rsidP="00173B7E">
            <w:pPr>
              <w:ind w:left="113" w:right="113"/>
              <w:jc w:val="center"/>
              <w:rPr>
                <w:rFonts w:cs="Times New Roman"/>
              </w:rPr>
            </w:pPr>
            <w:r w:rsidRPr="00DC44D6">
              <w:rPr>
                <w:rFonts w:cs="Times New Roman"/>
              </w:rPr>
              <w:t>Instrumentación y Seguimiento</w:t>
            </w:r>
          </w:p>
        </w:tc>
        <w:tc>
          <w:tcPr>
            <w:tcW w:w="6390" w:type="dxa"/>
            <w:gridSpan w:val="3"/>
          </w:tcPr>
          <w:p w:rsidR="00076117" w:rsidRPr="00DC44D6" w:rsidRDefault="00076117" w:rsidP="00173B7E">
            <w:pPr>
              <w:rPr>
                <w:rFonts w:cs="Times New Roman"/>
                <w:b/>
              </w:rPr>
            </w:pPr>
            <w:r w:rsidRPr="00DC44D6">
              <w:rPr>
                <w:rFonts w:cs="Times New Roman"/>
                <w:b/>
              </w:rPr>
              <w:t>Línea de acción:</w:t>
            </w:r>
          </w:p>
          <w:p w:rsidR="00076117" w:rsidRPr="00DC44D6" w:rsidRDefault="00076117" w:rsidP="00173B7E">
            <w:pPr>
              <w:rPr>
                <w:rFonts w:cs="Times New Roman"/>
                <w:color w:val="000000"/>
                <w:sz w:val="16"/>
                <w:szCs w:val="16"/>
              </w:rPr>
            </w:pPr>
            <w:r w:rsidRPr="00DC44D6">
              <w:rPr>
                <w:rFonts w:cs="Times New Roman"/>
                <w:color w:val="000000"/>
                <w:sz w:val="16"/>
                <w:szCs w:val="16"/>
              </w:rPr>
              <w:t>Otorgar estímulos que brinden oportunidades de trabajo a los adultos mayores.</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w:t>
            </w:r>
          </w:p>
          <w:p w:rsidR="00076117" w:rsidRPr="00DC44D6" w:rsidRDefault="00076117" w:rsidP="00173B7E">
            <w:pPr>
              <w:rPr>
                <w:rFonts w:cs="Times New Roman"/>
                <w:color w:val="000000"/>
                <w:sz w:val="16"/>
                <w:szCs w:val="16"/>
              </w:rPr>
            </w:pPr>
            <w:r w:rsidRPr="00DC44D6">
              <w:rPr>
                <w:rFonts w:cs="Times New Roman"/>
                <w:color w:val="000000"/>
                <w:sz w:val="16"/>
                <w:szCs w:val="16"/>
              </w:rPr>
              <w:t>Otorgar incentivos fiscales</w:t>
            </w:r>
            <w:r w:rsidR="00811ED5">
              <w:rPr>
                <w:rFonts w:cs="Times New Roman"/>
                <w:color w:val="000000"/>
                <w:sz w:val="16"/>
                <w:szCs w:val="16"/>
              </w:rPr>
              <w:t xml:space="preserve"> </w:t>
            </w:r>
            <w:r w:rsidRPr="00DC44D6">
              <w:rPr>
                <w:rFonts w:cs="Times New Roman"/>
                <w:color w:val="000000"/>
                <w:sz w:val="16"/>
                <w:szCs w:val="16"/>
              </w:rPr>
              <w:t>mediante subsidios a empresas que creen empleos nuevos para adultos mayores.</w:t>
            </w:r>
          </w:p>
        </w:tc>
      </w:tr>
      <w:tr w:rsidR="00076117" w:rsidRPr="00DC44D6" w:rsidTr="00173B7E">
        <w:tc>
          <w:tcPr>
            <w:tcW w:w="738" w:type="dxa"/>
            <w:vMerge/>
          </w:tcPr>
          <w:p w:rsidR="00076117" w:rsidRPr="00DC44D6" w:rsidRDefault="00076117" w:rsidP="00173B7E">
            <w:pPr>
              <w:jc w:val="cente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Principales actividades:</w:t>
            </w:r>
          </w:p>
          <w:p w:rsidR="00076117" w:rsidRPr="00DC44D6" w:rsidRDefault="00076117" w:rsidP="00173B7E">
            <w:pPr>
              <w:rPr>
                <w:rFonts w:cs="Times New Roman"/>
                <w:color w:val="000000" w:themeColor="text1"/>
                <w:sz w:val="16"/>
                <w:szCs w:val="16"/>
              </w:rPr>
            </w:pPr>
            <w:r w:rsidRPr="00DC44D6">
              <w:rPr>
                <w:rFonts w:cs="Times New Roman"/>
                <w:color w:val="000000" w:themeColor="text1"/>
                <w:sz w:val="16"/>
                <w:szCs w:val="16"/>
              </w:rPr>
              <w:t>Incluir en el paquete fiscal anual la propuesta para otorgar subsidios a contribuyentes del Impuesto sobre Erogaciones por Remuneraciones al Trabajo Personal que generen empleos nuevos en el Estado de México para trabajadores de 60 años de edad o mayores.</w:t>
            </w:r>
          </w:p>
        </w:tc>
      </w:tr>
      <w:tr w:rsidR="00076117" w:rsidRPr="00DC44D6" w:rsidTr="00173B7E">
        <w:tc>
          <w:tcPr>
            <w:tcW w:w="738" w:type="dxa"/>
            <w:vMerge/>
          </w:tcPr>
          <w:p w:rsidR="00076117" w:rsidRPr="00DC44D6" w:rsidRDefault="00076117" w:rsidP="00173B7E">
            <w:pPr>
              <w:jc w:val="center"/>
              <w:rPr>
                <w:rFonts w:cs="Times New Roman"/>
              </w:rPr>
            </w:pPr>
          </w:p>
        </w:tc>
        <w:tc>
          <w:tcPr>
            <w:tcW w:w="2130" w:type="dxa"/>
          </w:tcPr>
          <w:p w:rsidR="00076117" w:rsidRPr="00DC44D6" w:rsidRDefault="00076117" w:rsidP="00173B7E">
            <w:pPr>
              <w:rPr>
                <w:rFonts w:cs="Times New Roman"/>
                <w:b/>
              </w:rPr>
            </w:pPr>
            <w:r w:rsidRPr="00DC44D6">
              <w:rPr>
                <w:rFonts w:cs="Times New Roman"/>
                <w:b/>
              </w:rPr>
              <w:t>Meta 1:</w:t>
            </w:r>
          </w:p>
          <w:p w:rsidR="00076117" w:rsidRPr="00DC44D6" w:rsidRDefault="00076117" w:rsidP="00173B7E">
            <w:pPr>
              <w:rPr>
                <w:rFonts w:cs="Times New Roman"/>
                <w:color w:val="000000"/>
                <w:sz w:val="16"/>
                <w:szCs w:val="16"/>
              </w:rPr>
            </w:pPr>
            <w:r w:rsidRPr="00DC44D6">
              <w:rPr>
                <w:rFonts w:cs="Times New Roman"/>
                <w:color w:val="000000" w:themeColor="text1"/>
                <w:sz w:val="16"/>
                <w:szCs w:val="16"/>
              </w:rPr>
              <w:t>Otorgar subsidios a las empresas que generen empleos nuevos para adultos mayores.</w:t>
            </w:r>
          </w:p>
        </w:tc>
        <w:tc>
          <w:tcPr>
            <w:tcW w:w="2130" w:type="dxa"/>
          </w:tcPr>
          <w:p w:rsidR="00076117" w:rsidRPr="00DC44D6" w:rsidRDefault="00076117" w:rsidP="00173B7E">
            <w:pPr>
              <w:rPr>
                <w:rFonts w:cs="Times New Roman"/>
                <w:b/>
              </w:rPr>
            </w:pPr>
            <w:r w:rsidRPr="00DC44D6">
              <w:rPr>
                <w:rFonts w:cs="Times New Roman"/>
                <w:b/>
              </w:rPr>
              <w:t>Meta 2:</w:t>
            </w:r>
          </w:p>
          <w:p w:rsidR="00076117" w:rsidRPr="00DC44D6" w:rsidRDefault="00076117" w:rsidP="00173B7E">
            <w:pPr>
              <w:rPr>
                <w:rFonts w:cs="Times New Roman"/>
                <w:color w:val="000000"/>
                <w:sz w:val="16"/>
                <w:szCs w:val="16"/>
              </w:rPr>
            </w:pPr>
          </w:p>
        </w:tc>
        <w:tc>
          <w:tcPr>
            <w:tcW w:w="2130" w:type="dxa"/>
          </w:tcPr>
          <w:p w:rsidR="00076117" w:rsidRPr="00DC44D6" w:rsidRDefault="00076117" w:rsidP="00173B7E">
            <w:pPr>
              <w:rPr>
                <w:rFonts w:cs="Times New Roman"/>
                <w:b/>
              </w:rPr>
            </w:pPr>
            <w:r w:rsidRPr="00DC44D6">
              <w:rPr>
                <w:rFonts w:cs="Times New Roman"/>
                <w:b/>
              </w:rPr>
              <w:t>Meta 3:</w:t>
            </w:r>
          </w:p>
          <w:p w:rsidR="00076117" w:rsidRPr="00DC44D6" w:rsidRDefault="00076117" w:rsidP="00173B7E">
            <w:pPr>
              <w:rPr>
                <w:rFonts w:cs="Times New Roman"/>
                <w:color w:val="000000"/>
                <w:sz w:val="16"/>
                <w:szCs w:val="16"/>
              </w:rPr>
            </w:pPr>
          </w:p>
        </w:tc>
      </w:tr>
      <w:tr w:rsidR="00076117" w:rsidRPr="00DC44D6" w:rsidTr="00173B7E">
        <w:trPr>
          <w:trHeight w:val="163"/>
        </w:trPr>
        <w:tc>
          <w:tcPr>
            <w:tcW w:w="738" w:type="dxa"/>
            <w:vMerge w:val="restart"/>
            <w:textDirection w:val="btLr"/>
            <w:vAlign w:val="center"/>
          </w:tcPr>
          <w:p w:rsidR="00076117" w:rsidRPr="00DC44D6" w:rsidRDefault="00076117" w:rsidP="00173B7E">
            <w:pPr>
              <w:ind w:left="113" w:right="113"/>
              <w:jc w:val="center"/>
              <w:rPr>
                <w:rFonts w:cs="Times New Roman"/>
              </w:rPr>
            </w:pPr>
            <w:r w:rsidRPr="00DC44D6">
              <w:rPr>
                <w:rFonts w:cs="Times New Roman"/>
              </w:rPr>
              <w:t>Evaluación</w:t>
            </w:r>
          </w:p>
        </w:tc>
        <w:tc>
          <w:tcPr>
            <w:tcW w:w="6390" w:type="dxa"/>
            <w:gridSpan w:val="3"/>
          </w:tcPr>
          <w:p w:rsidR="00076117" w:rsidRPr="00DC44D6" w:rsidRDefault="00076117" w:rsidP="00173B7E">
            <w:pPr>
              <w:rPr>
                <w:rFonts w:cs="Times New Roman"/>
                <w:b/>
              </w:rPr>
            </w:pPr>
            <w:r w:rsidRPr="00DC44D6">
              <w:rPr>
                <w:rFonts w:cs="Times New Roman"/>
                <w:b/>
              </w:rPr>
              <w:t>Nombre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Subsidios otorgados a empresas generadoras de empleo para adultos mayores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Descripción o definición del indicador:</w:t>
            </w:r>
          </w:p>
          <w:p w:rsidR="00076117" w:rsidRPr="00DC44D6" w:rsidRDefault="00076117" w:rsidP="00173B7E">
            <w:pPr>
              <w:rPr>
                <w:rFonts w:cs="Times New Roman"/>
                <w:color w:val="000000"/>
                <w:sz w:val="16"/>
                <w:szCs w:val="16"/>
              </w:rPr>
            </w:pPr>
            <w:r w:rsidRPr="00DC44D6">
              <w:rPr>
                <w:rFonts w:cs="Times New Roman"/>
                <w:color w:val="000000"/>
                <w:sz w:val="16"/>
                <w:szCs w:val="16"/>
              </w:rPr>
              <w:t>Porcentaje de subsidios otorgados, con relación a los subsidios programados</w:t>
            </w:r>
          </w:p>
        </w:tc>
      </w:tr>
      <w:tr w:rsidR="00076117" w:rsidRPr="00DC44D6" w:rsidTr="00173B7E">
        <w:trPr>
          <w:trHeight w:val="163"/>
        </w:trPr>
        <w:tc>
          <w:tcPr>
            <w:tcW w:w="738" w:type="dxa"/>
            <w:vMerge/>
          </w:tcPr>
          <w:p w:rsidR="00076117" w:rsidRPr="00DC44D6" w:rsidRDefault="00076117" w:rsidP="00173B7E">
            <w:pPr>
              <w:rPr>
                <w:rFonts w:cs="Times New Roman"/>
              </w:rPr>
            </w:pPr>
          </w:p>
        </w:tc>
        <w:tc>
          <w:tcPr>
            <w:tcW w:w="6390" w:type="dxa"/>
            <w:gridSpan w:val="3"/>
          </w:tcPr>
          <w:p w:rsidR="00076117" w:rsidRPr="00DC44D6" w:rsidRDefault="00076117" w:rsidP="00173B7E">
            <w:pPr>
              <w:rPr>
                <w:rFonts w:cs="Times New Roman"/>
                <w:b/>
              </w:rPr>
            </w:pPr>
            <w:r w:rsidRPr="00DC44D6">
              <w:rPr>
                <w:rFonts w:cs="Times New Roman"/>
                <w:b/>
              </w:rPr>
              <w:t>Valor meta al año 2017:</w:t>
            </w:r>
          </w:p>
          <w:p w:rsidR="00076117" w:rsidRPr="00DC44D6" w:rsidRDefault="00076117" w:rsidP="00173B7E">
            <w:pPr>
              <w:rPr>
                <w:rFonts w:cs="Times New Roman"/>
                <w:sz w:val="16"/>
                <w:szCs w:val="16"/>
              </w:rPr>
            </w:pPr>
            <w:r w:rsidRPr="00DC44D6">
              <w:rPr>
                <w:rFonts w:cs="Times New Roman"/>
                <w:sz w:val="16"/>
                <w:szCs w:val="16"/>
              </w:rPr>
              <w:t>100</w:t>
            </w:r>
          </w:p>
        </w:tc>
      </w:tr>
    </w:tbl>
    <w:p w:rsidR="00096834" w:rsidRPr="00DC44D6" w:rsidRDefault="00096834" w:rsidP="00FE3FF7">
      <w:pPr>
        <w:jc w:val="left"/>
        <w:rPr>
          <w:rFonts w:cs="Times New Roman"/>
          <w:highlight w:val="yellow"/>
        </w:rPr>
      </w:pPr>
    </w:p>
    <w:p w:rsidR="00F24492" w:rsidRDefault="00F24492">
      <w:pPr>
        <w:jc w:val="left"/>
        <w:rPr>
          <w:rFonts w:cs="Times New Roman"/>
        </w:rPr>
      </w:pPr>
      <w:r>
        <w:rPr>
          <w:rFonts w:cs="Times New Roman"/>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SP-036</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Default="007D2C04" w:rsidP="007D2C04">
      <w:pPr>
        <w:rPr>
          <w:rFonts w:cs="Times New Roman"/>
          <w:highlight w:val="yellow"/>
        </w:rPr>
      </w:pPr>
    </w:p>
    <w:p w:rsidR="00096834" w:rsidRPr="00DC44D6" w:rsidRDefault="00096834"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Medicina Preventiva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Promover a gran escala la medicina preventiva</w:t>
            </w:r>
          </w:p>
        </w:tc>
      </w:tr>
      <w:tr w:rsidR="00776AEE" w:rsidRPr="00DC44D6" w:rsidTr="00B9764D">
        <w:trPr>
          <w:trHeight w:val="556"/>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Llevar a cabo programas de vacunación enfocados a prevenir y reducir al máximo las enfermedades infecciosas que afectan a la población, sobre todo a los grupos más vulnerables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campañas y actividades de vacunación permanentes, con estrategias para el aumento de coberturas y concordancias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Aplicar dosis de vacunación a la población</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Cobertura de vacunación en menores de 5 años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vacunación principalmente en menores de 5 años de edad, personas de 50 años y más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80</w:t>
            </w:r>
          </w:p>
        </w:tc>
      </w:tr>
    </w:tbl>
    <w:p w:rsidR="00173B7E" w:rsidRPr="00DC44D6" w:rsidRDefault="00173B7E" w:rsidP="00FE3FF7">
      <w:pPr>
        <w:jc w:val="left"/>
        <w:rPr>
          <w:rFonts w:cs="Times New Roman"/>
          <w:highlight w:val="yellow"/>
        </w:rPr>
      </w:pPr>
    </w:p>
    <w:p w:rsidR="00173B7E" w:rsidRPr="00DC44D6" w:rsidRDefault="00173B7E">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7</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Default="007D2C04" w:rsidP="007D2C04">
      <w:pPr>
        <w:rPr>
          <w:rFonts w:cs="Times New Roman"/>
          <w:highlight w:val="yellow"/>
        </w:rPr>
      </w:pPr>
    </w:p>
    <w:p w:rsidR="00173B7E" w:rsidRPr="00DC44D6" w:rsidRDefault="00173B7E"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Medicina Preventiva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Desarrollar campañas de difusión y concientización sobre la prevención de enfermedades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Concientizar a la población del estado sobre el autocuidado para prevenir cualquier tipo de enfermedades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Capacitar a la población sobre el autocuidado para prevenir enfermedades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Capacitar a la población en atención integrada para el manejo efectivo en el hogar de las enfermedades prevalentes de la infancia y adolescencia</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Personas capacitadas en atención integrada de las enfermedades prevalentes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personas capacitadas en atención integrada para el manejo efectivo en el hogar de las enfermedades prevalentes de la infancia y la adolescencia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80</w:t>
            </w:r>
          </w:p>
        </w:tc>
      </w:tr>
    </w:tbl>
    <w:p w:rsidR="00173B7E" w:rsidRPr="00DC44D6" w:rsidRDefault="00173B7E" w:rsidP="00FE3FF7">
      <w:pPr>
        <w:jc w:val="left"/>
        <w:rPr>
          <w:rFonts w:cs="Times New Roman"/>
          <w:highlight w:val="yellow"/>
        </w:rPr>
      </w:pPr>
    </w:p>
    <w:p w:rsidR="00173B7E" w:rsidRPr="00DC44D6" w:rsidRDefault="00173B7E">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8</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Default="007D2C04" w:rsidP="007D2C04">
      <w:pPr>
        <w:rPr>
          <w:rFonts w:cs="Times New Roman"/>
          <w:highlight w:val="yellow"/>
        </w:rPr>
      </w:pPr>
    </w:p>
    <w:p w:rsidR="00173B7E" w:rsidRPr="00DC44D6" w:rsidRDefault="00173B7E"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Control y prevención de la desnutrición, sobrepeso y obesidad en el menor y adolescente</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Impulsar el combate a la obesidad infantil</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encaminadas a desarrollar y realizar programas tendientes a educar al niño y adolescente, enfocados principalmente a cambios de estilo de vida, hábitos y conductas alimentarias para su sano crecimiento y desarrollo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Controlar el crecimiento y desarrollo del niño y fomentar el cumplimiento de esquemas de vacunación; desparasitar y suministrar multivitamínicos.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Controlar el crecimiento y desarrollo del menor de 5 años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Niños menores de 5 años con alteraciones nutricionales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menores de 5 años de edad en el Estado con alteraciones nutricionales atendidos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90</w:t>
            </w:r>
          </w:p>
        </w:tc>
      </w:tr>
    </w:tbl>
    <w:p w:rsidR="00173B7E" w:rsidRPr="00DC44D6" w:rsidRDefault="00173B7E" w:rsidP="00FE3FF7">
      <w:pPr>
        <w:jc w:val="left"/>
        <w:rPr>
          <w:rFonts w:cs="Times New Roman"/>
          <w:highlight w:val="yellow"/>
        </w:rPr>
      </w:pPr>
    </w:p>
    <w:p w:rsidR="00173B7E" w:rsidRPr="00DC44D6" w:rsidRDefault="00173B7E">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SP-03</w:t>
      </w:r>
      <w:r w:rsidR="00F24492">
        <w:rPr>
          <w:rFonts w:cs="Times New Roman"/>
        </w:rPr>
        <w:t>9</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Default="007D2C04" w:rsidP="007D2C04">
      <w:pPr>
        <w:rPr>
          <w:rFonts w:cs="Times New Roman"/>
          <w:highlight w:val="yellow"/>
        </w:rPr>
      </w:pPr>
    </w:p>
    <w:p w:rsidR="00173B7E" w:rsidRPr="00DC44D6" w:rsidRDefault="00173B7E"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Medicina preventiva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un programa de unidades médicas móviles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del servicio médico de forma general para toda la población, acercándolos a este medio en su comunidad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consultas generales y de especialidad a la población más cerca de su hogar, mediante unidades móviles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sz w:val="16"/>
                <w:szCs w:val="16"/>
              </w:rPr>
            </w:pPr>
            <w:r w:rsidRPr="00DC44D6">
              <w:rPr>
                <w:rFonts w:cs="Times New Roman"/>
                <w:b/>
                <w:sz w:val="16"/>
                <w:szCs w:val="16"/>
              </w:rPr>
              <w:t>Meta 1:</w:t>
            </w:r>
          </w:p>
          <w:p w:rsidR="00776AEE" w:rsidRPr="00DC44D6" w:rsidRDefault="00776AEE" w:rsidP="00B9764D">
            <w:pPr>
              <w:rPr>
                <w:rFonts w:cs="Times New Roman"/>
                <w:color w:val="000000"/>
                <w:sz w:val="16"/>
                <w:szCs w:val="16"/>
              </w:rPr>
            </w:pPr>
            <w:r w:rsidRPr="00DC44D6">
              <w:rPr>
                <w:rFonts w:cs="Times New Roman"/>
                <w:color w:val="000000"/>
                <w:sz w:val="16"/>
                <w:szCs w:val="16"/>
              </w:rPr>
              <w:t xml:space="preserve">Otorgar consulta externa general </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sz w:val="16"/>
                <w:szCs w:val="16"/>
              </w:rPr>
            </w:pPr>
            <w:r w:rsidRPr="00DC44D6">
              <w:rPr>
                <w:rFonts w:cs="Times New Roman"/>
                <w:b/>
                <w:sz w:val="16"/>
                <w:szCs w:val="16"/>
              </w:rPr>
              <w:t>Meta 2:</w:t>
            </w:r>
          </w:p>
          <w:p w:rsidR="00776AEE" w:rsidRPr="00DC44D6" w:rsidRDefault="00776AEE" w:rsidP="00B9764D">
            <w:pPr>
              <w:rPr>
                <w:rFonts w:cs="Times New Roman"/>
                <w:color w:val="000000"/>
                <w:sz w:val="16"/>
                <w:szCs w:val="16"/>
              </w:rPr>
            </w:pPr>
            <w:r w:rsidRPr="00DC44D6">
              <w:rPr>
                <w:rFonts w:cs="Times New Roman"/>
                <w:color w:val="000000"/>
                <w:sz w:val="16"/>
                <w:szCs w:val="16"/>
              </w:rPr>
              <w:t>Otorgar consulta Odontológica</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sz w:val="16"/>
                <w:szCs w:val="16"/>
              </w:rPr>
            </w:pPr>
            <w:r w:rsidRPr="00DC44D6">
              <w:rPr>
                <w:rFonts w:cs="Times New Roman"/>
                <w:b/>
                <w:sz w:val="16"/>
                <w:szCs w:val="16"/>
              </w:rPr>
              <w:t>Meta 3:</w:t>
            </w:r>
          </w:p>
          <w:p w:rsidR="00776AEE" w:rsidRPr="00DC44D6" w:rsidRDefault="00776AEE" w:rsidP="00B9764D">
            <w:pPr>
              <w:rPr>
                <w:rFonts w:cs="Times New Roman"/>
                <w:color w:val="000000"/>
                <w:sz w:val="16"/>
                <w:szCs w:val="16"/>
              </w:rPr>
            </w:pPr>
            <w:r w:rsidRPr="00DC44D6">
              <w:rPr>
                <w:rFonts w:cs="Times New Roman"/>
                <w:color w:val="000000"/>
                <w:sz w:val="16"/>
                <w:szCs w:val="16"/>
              </w:rPr>
              <w:t>Brindar tratamiento odontológico</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rPr>
              <w:t>U</w:t>
            </w:r>
            <w:proofErr w:type="spellStart"/>
            <w:r w:rsidRPr="00DC44D6">
              <w:rPr>
                <w:rFonts w:cs="Times New Roman"/>
                <w:color w:val="000000"/>
                <w:sz w:val="16"/>
                <w:szCs w:val="16"/>
                <w:lang w:val="es-ES"/>
              </w:rPr>
              <w:t>nidades</w:t>
            </w:r>
            <w:proofErr w:type="spellEnd"/>
            <w:r w:rsidRPr="00DC44D6">
              <w:rPr>
                <w:rFonts w:cs="Times New Roman"/>
                <w:color w:val="000000"/>
                <w:sz w:val="16"/>
                <w:szCs w:val="16"/>
                <w:lang w:val="es-ES"/>
              </w:rPr>
              <w:t xml:space="preserve"> médicas móviles en operación y totalmente equipadas que cuentan con equipo itinerante completo y capacitado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Incremento porcentual de las unidades médicas móviles debidamente equipadas con recursos médicos capacitados para la prestación de los servicios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50</w:t>
            </w:r>
          </w:p>
        </w:tc>
      </w:tr>
    </w:tbl>
    <w:p w:rsidR="00173B7E" w:rsidRPr="00DC44D6" w:rsidRDefault="00173B7E" w:rsidP="00FE3FF7">
      <w:pPr>
        <w:jc w:val="left"/>
        <w:rPr>
          <w:rFonts w:cs="Times New Roman"/>
          <w:highlight w:val="yellow"/>
        </w:rPr>
      </w:pPr>
    </w:p>
    <w:p w:rsidR="00173B7E" w:rsidRPr="00DC44D6" w:rsidRDefault="00173B7E">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w:t>
      </w:r>
      <w:r w:rsidR="00F24492">
        <w:rPr>
          <w:rFonts w:cs="Times New Roman"/>
        </w:rPr>
        <w:t>40</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Default="007D2C04" w:rsidP="007D2C04">
      <w:pPr>
        <w:rPr>
          <w:rFonts w:cs="Times New Roman"/>
          <w:highlight w:val="yellow"/>
        </w:rPr>
      </w:pPr>
    </w:p>
    <w:p w:rsidR="00173B7E" w:rsidRPr="00DC44D6" w:rsidRDefault="00173B7E"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Control y prevención de la desnutrición, sobrepeso y obesidad en el menor y adolescente</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Instaurar programas y materias de educación para la salud en todos los niveles e Instituciones educativas, con énfasis en el combate a la obesidad infantil</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Llevar a cabo programas para educar al niño y adolescente a cuidar su salud, con especial cuidado en el ámbito alimenticio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Controlar el crecimiento y desarrollo del niño y fomentar el cumplimiento de esquemas de vacunación; desparasitar y suministrar multivitamínicos.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rPr>
                <w:rFonts w:cs="Times New Roman"/>
                <w:color w:val="000000"/>
                <w:sz w:val="16"/>
                <w:szCs w:val="16"/>
                <w:lang w:val="es-ES"/>
              </w:rPr>
            </w:pPr>
            <w:r w:rsidRPr="00DC44D6">
              <w:rPr>
                <w:rFonts w:cs="Times New Roman"/>
                <w:color w:val="000000"/>
                <w:sz w:val="16"/>
                <w:szCs w:val="16"/>
                <w:lang w:val="es-ES"/>
              </w:rPr>
              <w:t>Controlar el crecimiento y desarrollo del menor de 5 años</w:t>
            </w:r>
          </w:p>
          <w:p w:rsidR="00776AEE" w:rsidRPr="00DC44D6" w:rsidRDefault="00776AEE" w:rsidP="00B9764D">
            <w:pPr>
              <w:spacing w:after="0" w:line="240" w:lineRule="auto"/>
              <w:rPr>
                <w:rFonts w:cs="Times New Roman"/>
                <w:color w:val="000000"/>
                <w:sz w:val="16"/>
                <w:szCs w:val="16"/>
                <w:lang w:val="es-ES"/>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la evaluación y vigilancia nutricional en adolescentes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rPr>
                <w:rFonts w:cs="Times New Roman"/>
                <w:color w:val="000000"/>
                <w:sz w:val="16"/>
                <w:szCs w:val="16"/>
                <w:lang w:val="es-ES"/>
              </w:rPr>
            </w:pPr>
            <w:r w:rsidRPr="00DC44D6">
              <w:rPr>
                <w:rFonts w:cs="Times New Roman"/>
                <w:color w:val="000000"/>
                <w:sz w:val="16"/>
                <w:szCs w:val="16"/>
                <w:lang w:val="es-ES"/>
              </w:rPr>
              <w:t>Niños menores de 5 años con alteraciones nutricionales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menores de 5 años de edad en el Estado con alteraciones nutricionales atendidos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90</w:t>
            </w:r>
          </w:p>
        </w:tc>
      </w:tr>
    </w:tbl>
    <w:p w:rsidR="00173B7E" w:rsidRPr="00DC44D6" w:rsidRDefault="00173B7E" w:rsidP="00FE3FF7">
      <w:pPr>
        <w:jc w:val="left"/>
        <w:rPr>
          <w:rFonts w:cs="Times New Roman"/>
          <w:highlight w:val="yellow"/>
        </w:rPr>
      </w:pPr>
    </w:p>
    <w:p w:rsidR="00173B7E" w:rsidRPr="00DC44D6" w:rsidRDefault="00173B7E">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SP-041</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Default="007D2C04" w:rsidP="007D2C04">
      <w:pPr>
        <w:rPr>
          <w:rFonts w:cs="Times New Roman"/>
          <w:highlight w:val="yellow"/>
        </w:rPr>
      </w:pPr>
    </w:p>
    <w:p w:rsidR="00173B7E" w:rsidRPr="00DC44D6" w:rsidRDefault="00173B7E"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Medicina Preventiva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las campañas de vacunación para erradicar enfermedades, en coordinación con las instancias federales, Estatales y Municipales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Llevar a cabo programas de</w:t>
            </w:r>
            <w:r w:rsidR="00811ED5">
              <w:rPr>
                <w:rFonts w:cs="Times New Roman"/>
                <w:color w:val="000000"/>
                <w:sz w:val="16"/>
                <w:szCs w:val="16"/>
              </w:rPr>
              <w:t xml:space="preserve"> </w:t>
            </w:r>
            <w:r w:rsidRPr="00DC44D6">
              <w:rPr>
                <w:rFonts w:cs="Times New Roman"/>
                <w:color w:val="000000"/>
                <w:sz w:val="16"/>
                <w:szCs w:val="16"/>
              </w:rPr>
              <w:t>vacunación enfocados a prevenir y reducir al máximo las enfermedades infecciosas que afectan a la población, sobre todo a los grupos más vulnerables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campañas y actividades de vacunación permanentes, con estrategias para el aumento de coberturas y concordancias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Aplicar dosis de vacunación a la población</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450"/>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rPr>
                <w:rFonts w:cs="Times New Roman"/>
                <w:color w:val="000000"/>
                <w:sz w:val="16"/>
                <w:szCs w:val="16"/>
                <w:lang w:val="es-ES"/>
              </w:rPr>
            </w:pPr>
            <w:r w:rsidRPr="00DC44D6">
              <w:rPr>
                <w:rFonts w:cs="Times New Roman"/>
                <w:color w:val="000000"/>
                <w:sz w:val="16"/>
                <w:szCs w:val="16"/>
                <w:lang w:val="es-ES"/>
              </w:rPr>
              <w:t>Cobertura de vacunación en menores de 5 años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vacunación principalmente en menores de 5 años de edad, personas de 50 años y más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80</w:t>
            </w:r>
          </w:p>
        </w:tc>
      </w:tr>
    </w:tbl>
    <w:p w:rsidR="00173B7E" w:rsidRPr="00DC44D6" w:rsidRDefault="00173B7E" w:rsidP="00FE3FF7">
      <w:pPr>
        <w:jc w:val="left"/>
        <w:rPr>
          <w:rFonts w:cs="Times New Roman"/>
          <w:highlight w:val="yellow"/>
        </w:rPr>
      </w:pPr>
    </w:p>
    <w:p w:rsidR="00173B7E" w:rsidRPr="00DC44D6" w:rsidRDefault="00173B7E">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2</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173B7E" w:rsidRPr="00DC44D6" w:rsidRDefault="00173B7E"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Promoción de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Incrementar las medidas para controlar y disminuir los padecimientos transmisibles y no transmisibles mediante la promoción de la salud, la prevención de enfermedades, el fomento y protección contra riesgo sanitarios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enfocadas a mantener informada a la población sobre los temas relacionados</w:t>
            </w:r>
            <w:r w:rsidR="00811ED5">
              <w:rPr>
                <w:rFonts w:cs="Times New Roman"/>
                <w:color w:val="000000"/>
                <w:sz w:val="16"/>
                <w:szCs w:val="16"/>
              </w:rPr>
              <w:t xml:space="preserve"> </w:t>
            </w:r>
            <w:r w:rsidRPr="00DC44D6">
              <w:rPr>
                <w:rFonts w:cs="Times New Roman"/>
                <w:color w:val="000000"/>
                <w:sz w:val="16"/>
                <w:szCs w:val="16"/>
              </w:rPr>
              <w:t>con</w:t>
            </w:r>
            <w:r w:rsidR="00811ED5">
              <w:rPr>
                <w:rFonts w:cs="Times New Roman"/>
                <w:color w:val="000000"/>
                <w:sz w:val="16"/>
                <w:szCs w:val="16"/>
              </w:rPr>
              <w:t xml:space="preserve"> </w:t>
            </w:r>
            <w:r w:rsidRPr="00DC44D6">
              <w:rPr>
                <w:rFonts w:cs="Times New Roman"/>
                <w:color w:val="000000"/>
                <w:sz w:val="16"/>
                <w:szCs w:val="16"/>
              </w:rPr>
              <w:t>el autocuidado de la salud para la disminución de enfermedades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Fomentar el uso y seguimiento de la cartilla nacional de salud e intervenciones por grupo de edad; difundir conocimiento personal de determinantes de salud y desarrollo de competencias para el manejo adecuado de la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Impartir talleres de promoción de la salud para fomentar la educación para salud en la población</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Promoción de la cultura en el cuidado de la salud mediante acciones de capacitación, promoción y prevención</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personas orientadas en materia de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74</w:t>
            </w:r>
          </w:p>
        </w:tc>
      </w:tr>
    </w:tbl>
    <w:p w:rsidR="00173B7E" w:rsidRPr="00DC44D6" w:rsidRDefault="00173B7E" w:rsidP="00FE3FF7">
      <w:pPr>
        <w:jc w:val="left"/>
        <w:rPr>
          <w:rFonts w:cs="Times New Roman"/>
          <w:highlight w:val="yellow"/>
        </w:rPr>
      </w:pPr>
    </w:p>
    <w:p w:rsidR="00173B7E" w:rsidRPr="00DC44D6" w:rsidRDefault="00173B7E">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3</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173B7E" w:rsidRPr="00DC44D6" w:rsidRDefault="00173B7E"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Prevención y detección oportuna de enfermedades crónico degenerativas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Potenciar las acciones de prevención y detección oportuna de las enfermedades crónico degenerativas, el cáncer y los daños al riñón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Disminuir la morbilidad y complicaciones de padecimientos crónico degenerativos en la población incrementando el número de detecciones y tratamientos oportunos.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abordajes de prevención y promoción de la salud específicamente en</w:t>
            </w:r>
            <w:r w:rsidR="00811ED5">
              <w:rPr>
                <w:rFonts w:cs="Times New Roman"/>
                <w:color w:val="000000"/>
                <w:sz w:val="16"/>
                <w:szCs w:val="16"/>
              </w:rPr>
              <w:t xml:space="preserve"> </w:t>
            </w:r>
            <w:r w:rsidRPr="00DC44D6">
              <w:rPr>
                <w:rFonts w:cs="Times New Roman"/>
                <w:color w:val="000000"/>
                <w:sz w:val="16"/>
                <w:szCs w:val="16"/>
              </w:rPr>
              <w:t>temas prioritarios: Crónico degenerativas, cáncer y otras patologías.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padecimientos crónico degenerativos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padecimientos infecciosos crónicos del hígado (hepatitis C) para prevenir cirrosis y cáncer</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Detección oportuna de padecimientos crónico degenerativos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Incremento porcentual del número de detecciones y tratamientos oportunos de padecimientos crónico degenerativos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32</w:t>
            </w:r>
          </w:p>
        </w:tc>
      </w:tr>
    </w:tbl>
    <w:p w:rsidR="00A665E6" w:rsidRPr="00DC44D6" w:rsidRDefault="00A665E6" w:rsidP="00FE3FF7">
      <w:pPr>
        <w:jc w:val="left"/>
        <w:rPr>
          <w:rFonts w:cs="Times New Roman"/>
          <w:highlight w:val="yellow"/>
        </w:rPr>
      </w:pPr>
    </w:p>
    <w:p w:rsidR="00A665E6" w:rsidRPr="00DC44D6" w:rsidRDefault="00A665E6">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4</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A665E6" w:rsidRPr="00DC44D6" w:rsidRDefault="00A665E6"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Vigilancia y blindaje epidemiológico</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Ampliar acciones para la prevención de enfermedades adictivas, recurrentes, epidémicas y las identificadas como las principales causas de morbilidad y mortalidad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Incluir programas para afrontar situaciones epidemiológicas críticas y desastres naturales que pongan en riesgo la salud de la población mexiquense y contener adecuadamente una posible endemia o cualquier otra amenaza local y global contra la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Diseñar procesos dinámicos que promuevan la vigilancia activa de enfermedades y modelos de información epidemiológica con la recolección de evidencia científica, así como realizar inteligencia y blindaje epidemiológico.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Monitorear el comportamiento de eventos y señales en salud.</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Monitoreo epidemiológico para la situación de señales de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monitoreo epidemiológico para la identificación de señales de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90</w:t>
            </w:r>
          </w:p>
        </w:tc>
      </w:tr>
    </w:tbl>
    <w:p w:rsidR="00A665E6" w:rsidRPr="00DC44D6" w:rsidRDefault="00A665E6" w:rsidP="00FE3FF7">
      <w:pPr>
        <w:jc w:val="left"/>
        <w:rPr>
          <w:rFonts w:cs="Times New Roman"/>
          <w:highlight w:val="yellow"/>
        </w:rPr>
      </w:pPr>
    </w:p>
    <w:p w:rsidR="00A665E6" w:rsidRPr="00DC44D6" w:rsidRDefault="00A665E6">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5</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A665E6" w:rsidRPr="00DC44D6" w:rsidRDefault="00A665E6"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Salud materna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Reforzar los programas de salud reproductiva para prevenir embarazos no deseados y enfermedades infecciosas de origen sexual, principalmente entre los grupos más vulnerables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para solidificar los programas de salud reproductiva, mediante promoción de la salud y atención de personas</w:t>
            </w:r>
            <w:r w:rsidR="00811ED5">
              <w:rPr>
                <w:rFonts w:cs="Times New Roman"/>
                <w:color w:val="000000"/>
                <w:sz w:val="16"/>
                <w:szCs w:val="16"/>
              </w:rPr>
              <w:t xml:space="preserve"> </w:t>
            </w:r>
            <w:r w:rsidRPr="00DC44D6">
              <w:rPr>
                <w:rFonts w:cs="Times New Roman"/>
                <w:color w:val="000000"/>
                <w:sz w:val="16"/>
                <w:szCs w:val="16"/>
              </w:rPr>
              <w:t>sexualmente activas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Generar acciones para reforzar la responsabilidad de los jóvenes para evitar embarazos no deseados a corta edad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atención anticonceptiva post evento obstétrico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Atender usuarias activas de planificación familiar</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Atender nuevas aceptantes de planificación familiar</w:t>
            </w: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Usuarias activas de planificación familiar</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prevalencia del uso de métodos anticonceptivos en la población de mujeres de edad fértil en el Estado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90</w:t>
            </w:r>
          </w:p>
        </w:tc>
      </w:tr>
    </w:tbl>
    <w:p w:rsidR="00A665E6" w:rsidRPr="00DC44D6" w:rsidRDefault="00A665E6" w:rsidP="00FE3FF7">
      <w:pPr>
        <w:jc w:val="left"/>
        <w:rPr>
          <w:rFonts w:cs="Times New Roman"/>
          <w:highlight w:val="yellow"/>
        </w:rPr>
      </w:pPr>
    </w:p>
    <w:p w:rsidR="00A665E6" w:rsidRPr="00DC44D6" w:rsidRDefault="00A665E6">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6</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A665E6" w:rsidRPr="00DC44D6" w:rsidRDefault="00A665E6"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Establecer como prioridad la prevención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 xml:space="preserve">Detección oportuna de cáncer de mama y </w:t>
            </w:r>
            <w:proofErr w:type="spellStart"/>
            <w:r w:rsidRPr="00DC44D6">
              <w:rPr>
                <w:rFonts w:cs="Times New Roman"/>
                <w:sz w:val="16"/>
                <w:szCs w:val="16"/>
              </w:rPr>
              <w:t>cérvico</w:t>
            </w:r>
            <w:proofErr w:type="spellEnd"/>
            <w:r w:rsidRPr="00DC44D6">
              <w:rPr>
                <w:rFonts w:cs="Times New Roman"/>
                <w:sz w:val="16"/>
                <w:szCs w:val="16"/>
              </w:rPr>
              <w:t xml:space="preserve"> uterino</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Fortalecer la detección oportuna de cáncer de mama y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Realizar actividades enfocadas a detectar oportunamente casos de cáncer mamario,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y displasias para disminuir la tasa de morbilidad y mortalidad en estos padecimientos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Realizar jornadas intensivas de diagnóstico para detección de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desarrollar campañas de comunicación educativa para modificar determinantes del cáncer de mama a través de la adopción de hábitos de vida saludable.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Detectar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y displasias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rPr>
                <w:rFonts w:cs="Times New Roman"/>
                <w:color w:val="000000"/>
                <w:sz w:val="16"/>
                <w:szCs w:val="16"/>
                <w:lang w:val="es-ES"/>
              </w:rPr>
            </w:pPr>
            <w:r w:rsidRPr="00DC44D6">
              <w:rPr>
                <w:rFonts w:cs="Times New Roman"/>
                <w:color w:val="000000"/>
                <w:sz w:val="16"/>
                <w:szCs w:val="16"/>
                <w:lang w:val="es-ES"/>
              </w:rPr>
              <w:t>Detectar cáncer de mama mediante exploración clínica</w:t>
            </w:r>
          </w:p>
          <w:p w:rsidR="00776AEE" w:rsidRPr="00DC44D6" w:rsidRDefault="00776AEE" w:rsidP="00B9764D">
            <w:pPr>
              <w:spacing w:after="0" w:line="240" w:lineRule="auto"/>
              <w:rPr>
                <w:rFonts w:cs="Times New Roman"/>
                <w:color w:val="000000"/>
                <w:sz w:val="16"/>
                <w:szCs w:val="16"/>
                <w:lang w:val="es-ES"/>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Cobertura de detección de cáncer</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Incremento porcentual en la cobertura de las detecciones de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y displasias y cáncer mamario en la población de responsabilidad de 25 a 64 años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 xml:space="preserve">17.39 </w:t>
            </w:r>
            <w:r w:rsidRPr="00DC44D6">
              <w:rPr>
                <w:rFonts w:cs="Times New Roman"/>
                <w:color w:val="000000"/>
                <w:sz w:val="16"/>
                <w:szCs w:val="16"/>
              </w:rPr>
              <w:t>cáncer de mama</w:t>
            </w:r>
            <w:r w:rsidRPr="00DC44D6">
              <w:rPr>
                <w:rFonts w:cs="Times New Roman"/>
                <w:color w:val="000000"/>
                <w:sz w:val="16"/>
                <w:szCs w:val="16"/>
                <w:lang w:val="es-ES"/>
              </w:rPr>
              <w:t xml:space="preserve">, 70 </w:t>
            </w:r>
            <w:r w:rsidRPr="00DC44D6">
              <w:rPr>
                <w:rFonts w:cs="Times New Roman"/>
                <w:color w:val="000000"/>
                <w:sz w:val="16"/>
                <w:szCs w:val="16"/>
              </w:rPr>
              <w:t xml:space="preserve">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w:t>
            </w:r>
          </w:p>
        </w:tc>
      </w:tr>
    </w:tbl>
    <w:p w:rsidR="00A665E6" w:rsidRPr="00DC44D6" w:rsidRDefault="00A665E6" w:rsidP="00FE3FF7">
      <w:pPr>
        <w:jc w:val="left"/>
        <w:rPr>
          <w:rFonts w:cs="Times New Roman"/>
          <w:highlight w:val="yellow"/>
          <w:lang w:val="es-ES"/>
        </w:rPr>
      </w:pPr>
    </w:p>
    <w:p w:rsidR="00A665E6" w:rsidRPr="00DC44D6" w:rsidRDefault="00A665E6">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7</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A665E6" w:rsidRPr="00DC44D6" w:rsidRDefault="00A665E6"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Infraestructura y equipamiento para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Impulsar programas para que el ISSEMYM amplíe y consolide servicios de calidad.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Ampliar y consolidar servicios de calidad, privilegiando el trato humano en la prestación de los servicios que se brindan, procurando promover herramientas de trabajo necesarias para promover la calidad y oportuna de los mismos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Privilegiar el trato humano en la prestación de servicios; promover la participación activa de los derechohabientes; realizar actividades encaminadas a la acreditación de diversas unidades médicas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la acreditación de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Unidades médicas acreditadas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unidades médicas del ISSEMYM que se encuentran acreditadas respecto de las unidades médicas estimadas para tal efecto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A665E6" w:rsidRPr="00DC44D6" w:rsidRDefault="00A665E6" w:rsidP="00FE3FF7">
      <w:pPr>
        <w:jc w:val="left"/>
        <w:rPr>
          <w:rFonts w:cs="Times New Roman"/>
          <w:highlight w:val="yellow"/>
        </w:rPr>
      </w:pPr>
    </w:p>
    <w:p w:rsidR="00A665E6" w:rsidRPr="00DC44D6" w:rsidRDefault="00A665E6">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8</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A665E6" w:rsidRPr="00DC44D6" w:rsidRDefault="00A665E6"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Coordinación y colaboración interinstitucional</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Consolidar la coordinación y colaboración entre las instituciones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tareas vinculadas con la participación y colaboración de los distintos organismos y representantes del sector salud en la entidad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Celebrar convenios de coordinación y colaboración que permitan robustecer el modelo integrado de atención a la salud y el Sistema estatal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Revisar y establecer convenios con instituciones públicas y privadas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Convenios con instituciones públicas y privadas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convenios suscritos con instituciones en beneficio de la población no derechohabiente, con relación a los convenios programados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80</w:t>
            </w:r>
          </w:p>
        </w:tc>
      </w:tr>
    </w:tbl>
    <w:p w:rsidR="00A665E6" w:rsidRPr="00DC44D6" w:rsidRDefault="00A665E6" w:rsidP="00FE3FF7">
      <w:pPr>
        <w:jc w:val="left"/>
        <w:rPr>
          <w:rFonts w:cs="Times New Roman"/>
          <w:highlight w:val="yellow"/>
        </w:rPr>
      </w:pPr>
    </w:p>
    <w:p w:rsidR="00A665E6" w:rsidRPr="00DC44D6" w:rsidRDefault="00A665E6">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SP-04</w:t>
      </w:r>
      <w:r w:rsidR="00F24492">
        <w:rPr>
          <w:rFonts w:cs="Times New Roman"/>
        </w:rPr>
        <w:t>9</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A665E6" w:rsidRPr="00DC44D6" w:rsidRDefault="00A665E6"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Atención Médica Ambulatoria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Mejorar la eficiencia y calidad de la atención médica ambulatoria y de los servicios de salud bucal</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Contempla acciones para proporcionar servicios de salud con equidad, accesibilidad, eficacia</w:t>
            </w:r>
            <w:r w:rsidR="00811ED5">
              <w:rPr>
                <w:rFonts w:cs="Times New Roman"/>
                <w:color w:val="000000"/>
                <w:sz w:val="16"/>
                <w:szCs w:val="16"/>
              </w:rPr>
              <w:t xml:space="preserve"> </w:t>
            </w:r>
            <w:r w:rsidRPr="00DC44D6">
              <w:rPr>
                <w:rFonts w:cs="Times New Roman"/>
                <w:color w:val="000000"/>
                <w:sz w:val="16"/>
                <w:szCs w:val="16"/>
              </w:rPr>
              <w:t>y eficiencia en los diferentes niveles de atención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atención médica de calidad</w:t>
            </w:r>
            <w:r w:rsidR="00811ED5">
              <w:rPr>
                <w:rFonts w:cs="Times New Roman"/>
                <w:color w:val="000000"/>
                <w:sz w:val="16"/>
                <w:szCs w:val="16"/>
              </w:rPr>
              <w:t xml:space="preserve"> </w:t>
            </w:r>
            <w:r w:rsidRPr="00DC44D6">
              <w:rPr>
                <w:rFonts w:cs="Times New Roman"/>
                <w:color w:val="000000"/>
                <w:sz w:val="16"/>
                <w:szCs w:val="16"/>
              </w:rPr>
              <w:t>a toda la población que lo solicite con personal médico y paramédico suficiente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consulta externa general</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consulta especializada</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consulta odontológica</w:t>
            </w: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Consultas por médico general</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Promedio diario de consultas por médico general en unidades médicas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16</w:t>
            </w:r>
          </w:p>
        </w:tc>
      </w:tr>
    </w:tbl>
    <w:p w:rsidR="00A665E6" w:rsidRPr="00DC44D6" w:rsidRDefault="00A665E6" w:rsidP="00FE3FF7">
      <w:pPr>
        <w:jc w:val="left"/>
        <w:rPr>
          <w:rFonts w:cs="Times New Roman"/>
          <w:highlight w:val="yellow"/>
        </w:rPr>
      </w:pPr>
    </w:p>
    <w:p w:rsidR="00A665E6" w:rsidRPr="00DC44D6" w:rsidRDefault="00A665E6">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SP-050</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A665E6" w:rsidRPr="00DC44D6" w:rsidRDefault="00A665E6"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 xml:space="preserve">Atención Médica </w:t>
            </w:r>
            <w:proofErr w:type="spellStart"/>
            <w:r w:rsidRPr="00DC44D6">
              <w:rPr>
                <w:rFonts w:cs="Times New Roman"/>
                <w:sz w:val="16"/>
                <w:szCs w:val="16"/>
              </w:rPr>
              <w:t>prehospitalaria</w:t>
            </w:r>
            <w:proofErr w:type="spellEnd"/>
            <w:r w:rsidRPr="00DC44D6">
              <w:rPr>
                <w:rFonts w:cs="Times New Roman"/>
                <w:sz w:val="16"/>
                <w:szCs w:val="16"/>
              </w:rPr>
              <w:t xml:space="preserve"> y servicio de urgencias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Emprender un programa de mejoramiento integral de los servicios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Integrar los programas que promuevan un mejoramiento en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para brindar la atención de urgencias con calidad de tal suerte que al atenderlas en tiempo y forma disminuyan la mortalidad de la población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atención médica de urgencias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Atención oportuna en el servicio de urgencias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consultas de urgencias calificadas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34</w:t>
            </w:r>
          </w:p>
        </w:tc>
      </w:tr>
    </w:tbl>
    <w:p w:rsidR="00530D1D" w:rsidRPr="00DC44D6" w:rsidRDefault="00530D1D" w:rsidP="00FE3FF7">
      <w:pPr>
        <w:jc w:val="left"/>
        <w:rPr>
          <w:rFonts w:cs="Times New Roman"/>
          <w:highlight w:val="yellow"/>
        </w:rPr>
      </w:pPr>
    </w:p>
    <w:p w:rsidR="00530D1D" w:rsidRPr="00DC44D6" w:rsidRDefault="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1</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FE3FF7">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Construcción y/o ampliación de la infraestructura para la salud, seguridad y asistencia social</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Ampliar y modernizar la infraestructura y el equipamiento para la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enfocadas al mejoramiento de la infraestructura de las unidades médicas, así como acciones dirigidas a dotar y sustituir el mobiliario, equipo e instrumental médico necesarios para proporcionar a la población más y mejores servicios de salud pública.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planos constructivos, estudios de mecánica, memoria de cálculo, así como evaluar condiciones y especificaciones técnicas de construcción; seleccionar el equipamiento que se ajustará al contenido en el cuadro básico de instrumental y equipamiento emitido por el Consejo de Salubridad General.</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y/o ampliar de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Rehabilitar y/o mantener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Equipar unidades médicas</w:t>
            </w: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Unidades médicas construidas, ampliadas y/o modernizadas al término de la administración</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unidades médicas (UM) construidas, ampliadas y/o modernizadas, con relación a las unidades médicas programadas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530D1D" w:rsidRPr="00DC44D6" w:rsidRDefault="00530D1D" w:rsidP="00FE3FF7">
      <w:pPr>
        <w:jc w:val="left"/>
        <w:rPr>
          <w:rFonts w:cs="Times New Roman"/>
          <w:highlight w:val="yellow"/>
        </w:rPr>
      </w:pPr>
    </w:p>
    <w:p w:rsidR="00530D1D" w:rsidRPr="00DC44D6" w:rsidRDefault="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2</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Calidad en la Atención Médica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Elevar la efectividad, calidad y humanismo de los servicios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encaminadas a garantizar la atención adecuada en las unidades médicas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Contar con infraestructura y procesos que garanticen la calidad técnica y los recursos necesarios para obtener el Certificado de Acreditación de las unidades médicas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Acreditar, </w:t>
            </w:r>
            <w:proofErr w:type="spellStart"/>
            <w:r w:rsidRPr="00DC44D6">
              <w:rPr>
                <w:rFonts w:cs="Times New Roman"/>
                <w:color w:val="000000"/>
                <w:sz w:val="16"/>
                <w:szCs w:val="16"/>
              </w:rPr>
              <w:t>reacreditar</w:t>
            </w:r>
            <w:proofErr w:type="spellEnd"/>
            <w:r w:rsidRPr="00DC44D6">
              <w:rPr>
                <w:rFonts w:cs="Times New Roman"/>
                <w:color w:val="000000"/>
                <w:sz w:val="16"/>
                <w:szCs w:val="16"/>
              </w:rPr>
              <w:t xml:space="preserve"> y/o certificar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visitas de supervisión a las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Unidades médicas que otorgan servicios de salud, con los requisitos de capacidad, seguridad y calidad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unidades hospitalarias acreditas con respecto al total de unidades del ISEM</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50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3</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Desarrollo de la enseñanza e investigación para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Implementar programas para lograr la cobertura de médicos generales y de especialidad en toda la entidad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actividades orientadas a disminuir el déficit de médicos generales y especialistas para cubrir la demanda de los servicios en la entidad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programas interinstitucionales para fortalecer la formación</w:t>
            </w:r>
            <w:r w:rsidR="00811ED5">
              <w:rPr>
                <w:rFonts w:cs="Times New Roman"/>
                <w:color w:val="000000"/>
                <w:sz w:val="16"/>
                <w:szCs w:val="16"/>
              </w:rPr>
              <w:t xml:space="preserve"> </w:t>
            </w:r>
            <w:r w:rsidRPr="00DC44D6">
              <w:rPr>
                <w:rFonts w:cs="Times New Roman"/>
                <w:color w:val="000000"/>
                <w:sz w:val="16"/>
                <w:szCs w:val="16"/>
              </w:rPr>
              <w:t>de recursos humanos para la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Formar personal médico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Médicos generales y familiares en contacto con el paciente disponibles en el sector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Número de médicos generales y familiares por cada mil habitantes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1.1</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4</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Difusión de los derechos de médicos y usuarios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Difundir los derechos de las familias de los pacientes en los hospitales públicos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la asesoría médico legal e información a los usuarios y prestadores de servicios médicos sobre sus derechos y obligaciones en la misma materia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Incrementar la difusión sobre los derechos de los pacientes, prestadores de los servicios médicos y de la normatividad que regula la relación médico-paciente entre el personal médico y los usuarios de sus servicios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orientación médico legal y administrativa que se brinda al usuario, al prestador de servicio médico ó a sus representantes con base a sus pretensiones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Quejas verificadas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quejas verificadas con respecto a las quejas recibidas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40713E" w:rsidP="00B9764D">
            <w:pPr>
              <w:spacing w:after="0" w:line="240" w:lineRule="auto"/>
              <w:rPr>
                <w:rFonts w:cs="Times New Roman"/>
                <w:color w:val="000000"/>
                <w:sz w:val="16"/>
                <w:szCs w:val="16"/>
              </w:rPr>
            </w:pPr>
            <w:r>
              <w:rPr>
                <w:rFonts w:cs="Times New Roman"/>
                <w:color w:val="000000"/>
                <w:sz w:val="16"/>
                <w:szCs w:val="16"/>
              </w:rPr>
              <w:t>100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5</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Infraestructura y equipamiento para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Reforzar la atención médica </w:t>
            </w:r>
            <w:proofErr w:type="spellStart"/>
            <w:r w:rsidRPr="00DC44D6">
              <w:rPr>
                <w:rFonts w:cs="Times New Roman"/>
                <w:color w:val="000000"/>
                <w:sz w:val="16"/>
                <w:szCs w:val="16"/>
              </w:rPr>
              <w:t>prehospitalaria</w:t>
            </w:r>
            <w:proofErr w:type="spellEnd"/>
            <w:r w:rsidRPr="00DC44D6">
              <w:rPr>
                <w:rFonts w:cs="Times New Roman"/>
                <w:color w:val="000000"/>
                <w:sz w:val="16"/>
                <w:szCs w:val="16"/>
              </w:rPr>
              <w:t xml:space="preserve"> mediante la adquisición de nuevas ambulancias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Brindar la atención médica </w:t>
            </w:r>
            <w:proofErr w:type="spellStart"/>
            <w:r w:rsidRPr="00DC44D6">
              <w:rPr>
                <w:rFonts w:cs="Times New Roman"/>
                <w:color w:val="000000"/>
                <w:sz w:val="16"/>
                <w:szCs w:val="16"/>
              </w:rPr>
              <w:t>prehospitalaria</w:t>
            </w:r>
            <w:proofErr w:type="spellEnd"/>
            <w:r w:rsidRPr="00DC44D6">
              <w:rPr>
                <w:rFonts w:cs="Times New Roman"/>
                <w:color w:val="000000"/>
                <w:sz w:val="16"/>
                <w:szCs w:val="16"/>
              </w:rPr>
              <w:t xml:space="preserve"> con calidad y calidez, tomando como primera instancia los medios con los que se debe contar para la ofrecer el servicio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Garantizar la atención médica </w:t>
            </w:r>
            <w:proofErr w:type="spellStart"/>
            <w:r w:rsidRPr="00DC44D6">
              <w:rPr>
                <w:rFonts w:cs="Times New Roman"/>
                <w:color w:val="000000"/>
                <w:sz w:val="16"/>
                <w:szCs w:val="16"/>
              </w:rPr>
              <w:t>prehospitalaria</w:t>
            </w:r>
            <w:proofErr w:type="spellEnd"/>
            <w:r w:rsidRPr="00DC44D6">
              <w:rPr>
                <w:rFonts w:cs="Times New Roman"/>
                <w:color w:val="000000"/>
                <w:sz w:val="16"/>
                <w:szCs w:val="16"/>
              </w:rPr>
              <w:t xml:space="preserve"> inmediata a las personas que así lo requieran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Brindar atención médica </w:t>
            </w:r>
            <w:proofErr w:type="spellStart"/>
            <w:r w:rsidRPr="00DC44D6">
              <w:rPr>
                <w:rFonts w:cs="Times New Roman"/>
                <w:color w:val="000000"/>
                <w:sz w:val="16"/>
                <w:szCs w:val="16"/>
              </w:rPr>
              <w:t>prehospitalaria</w:t>
            </w:r>
            <w:proofErr w:type="spellEnd"/>
            <w:r w:rsidRPr="00DC44D6">
              <w:rPr>
                <w:rFonts w:cs="Times New Roman"/>
                <w:color w:val="000000"/>
                <w:sz w:val="16"/>
                <w:szCs w:val="16"/>
              </w:rPr>
              <w:t xml:space="preserve"> inmediata a las personas que sufren un percance/accidente</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Personas atendidas por ambulancias del servicio de urgencias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Promedio de personas atendidas por percance por ambulancia del servicio de urgencias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2.8</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6</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Construcción y/o ampliación de la infraestructura para la salud, seguridad y asistencia social</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y equipar Clínicas de Maternidad para la detección y el diagnóstico del cáncer de mama así como para el fortalecimiento de la salud materna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enfocadas al mejoramiento de la infraestructura de las unidades médicas, así como acciones dirigidas a dotar y sustituir el mobiliario, equipo e instrumental médico necesarios para proporcionar a la población más y mejores servicios de salud pública enfocados a la salud materna y la detección del cáncer de mama.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y equipar Clínicas de Maternidad que permitan el fortalecimiento de la salud materna y</w:t>
            </w:r>
            <w:r w:rsidR="00811ED5">
              <w:rPr>
                <w:rFonts w:cs="Times New Roman"/>
                <w:color w:val="000000"/>
                <w:sz w:val="16"/>
                <w:szCs w:val="16"/>
              </w:rPr>
              <w:t xml:space="preserve"> </w:t>
            </w:r>
            <w:r w:rsidRPr="00DC44D6">
              <w:rPr>
                <w:rFonts w:cs="Times New Roman"/>
                <w:color w:val="000000"/>
                <w:sz w:val="16"/>
                <w:szCs w:val="16"/>
              </w:rPr>
              <w:t>la detección oportuna de cáncer de mama que disminuya la mortalidad de estos padecimientos.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y/o ampliar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Equipar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Unidades médicas construidas, ampliadas y/o modernizadas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unidades médicas (UM) construidas, ampliadas y/o modernizadas, con relación a las unidades médicas programadas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7</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Desarrollo de la enseñanza e investigación para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rPr>
                <w:rFonts w:cs="Times New Roman"/>
                <w:color w:val="000000"/>
                <w:sz w:val="16"/>
                <w:szCs w:val="16"/>
              </w:rPr>
            </w:pPr>
            <w:r w:rsidRPr="00DC44D6">
              <w:rPr>
                <w:rFonts w:cs="Times New Roman"/>
                <w:color w:val="000000"/>
                <w:sz w:val="16"/>
                <w:szCs w:val="16"/>
              </w:rPr>
              <w:t>Mejorar la eficiencia en el uso de recursos humanos (médicos y enfermeras) así como de recursos materiales (equipamiento)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dirigidas a la actualización del personal médico en distintas especializadas, para elevar la calidad del servicio.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Capacitar, actualizar y profesionalizar al personal médico, paramédico y afín.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Capacitar al personal de salud</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Personal de salud capacitado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del personal de salud capacitado, con relación al total del personal de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8</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Control de la calidad de las unidades médicas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rPr>
                <w:rFonts w:cs="Times New Roman"/>
                <w:color w:val="000000"/>
                <w:sz w:val="16"/>
                <w:szCs w:val="16"/>
              </w:rPr>
            </w:pPr>
            <w:r w:rsidRPr="00DC44D6">
              <w:rPr>
                <w:rFonts w:cs="Times New Roman"/>
                <w:color w:val="000000"/>
                <w:sz w:val="16"/>
                <w:szCs w:val="16"/>
              </w:rPr>
              <w:t>Disminuir la variabilidad en la atención de los centros de primer nivel en la entidad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Generalizar la atención médica del primer nivel en toda la población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supervisiones en los centros de salud que garanticen una atención general de calidad en la población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Acreditar, </w:t>
            </w:r>
            <w:proofErr w:type="spellStart"/>
            <w:r w:rsidRPr="00DC44D6">
              <w:rPr>
                <w:rFonts w:cs="Times New Roman"/>
                <w:color w:val="000000"/>
                <w:sz w:val="16"/>
                <w:szCs w:val="16"/>
              </w:rPr>
              <w:t>reacreditar</w:t>
            </w:r>
            <w:proofErr w:type="spellEnd"/>
            <w:r w:rsidRPr="00DC44D6">
              <w:rPr>
                <w:rFonts w:cs="Times New Roman"/>
                <w:color w:val="000000"/>
                <w:sz w:val="16"/>
                <w:szCs w:val="16"/>
              </w:rPr>
              <w:t xml:space="preserve"> y/o certificar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visitas de supervisión a las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Unidades médicas que otorgan servicios de salud, con los requisitos de capacidad, seguridad y calidad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unidades hospitalarias acreditas con respecto al total de unidades del ISEM</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50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SP-05</w:t>
      </w:r>
      <w:r w:rsidR="00F24492">
        <w:rPr>
          <w:rFonts w:cs="Times New Roman"/>
        </w:rPr>
        <w:t>9</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Promoción de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Promover una alta participación ciudadana en la formulación, ejecución, control y evaluación de políticas y programas de salud para hacer eficiente y eficaz la atención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Supervisar a las unidades médicas, con objeto de mejorar la atención a la población derechohabiente en todos sus servicios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Elevar la eficiencia y la calidad en las condiciones operativas de las unidades médico administrativas, mediante el mejoramiento de los servicios de salud y seguridad social proporcionados, con una permanente difusión de la normatividad del sistema integral de la calidad y seguridad del paciente, que contribuya a la identificación y cumplimiento de las necesidades y expectativas de los usuarios de los servicios de salud de las instituciones que integra el sistema de salud de la entidad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Formar y mantener grupos capacitados en temas de salud</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Participación de la sociedad en la determinación de prioridades en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la población participante en la determinación de prioridades en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15</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SP-060</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Desarrollo de la enseñanza e investigación para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Fomentar la profesionalización y actualización del personal de los servicios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dirigidas a la formación de profesionalización de los recursos para la salud, vinculadas con la investigación y desarrollo científico y tecnológico.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diagnósticos de necesidades reales de formación</w:t>
            </w:r>
            <w:r w:rsidR="00811ED5">
              <w:rPr>
                <w:rFonts w:cs="Times New Roman"/>
                <w:color w:val="000000"/>
                <w:sz w:val="16"/>
                <w:szCs w:val="16"/>
              </w:rPr>
              <w:t xml:space="preserve"> </w:t>
            </w:r>
            <w:r w:rsidRPr="00DC44D6">
              <w:rPr>
                <w:rFonts w:cs="Times New Roman"/>
                <w:color w:val="000000"/>
                <w:sz w:val="16"/>
                <w:szCs w:val="16"/>
              </w:rPr>
              <w:t>de acuerdo a la transición epidemiológica y las causas de demanda en los servicios de salud y fortalecer la investigación y el desarrollo tecnológico en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Formar personal médico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Médicos generales y familiares en contacto con el paciente disponibles en el sector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Número de médicos generales y familiares por cada mil habitantes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1.1</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1</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Desarrollo de la enseñanza e investigación para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Impulsar la convergencia en la calidad de los servicios médicos en todos los centros de salud de la entidad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Supervisar a las unidades médicas para garantizar una atención de calidad a la población en todos sus servicios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Realizar acciones de mejora </w:t>
            </w:r>
            <w:r w:rsidR="00F24492" w:rsidRPr="00DC44D6">
              <w:rPr>
                <w:rFonts w:cs="Times New Roman"/>
                <w:color w:val="000000"/>
                <w:sz w:val="16"/>
                <w:szCs w:val="16"/>
              </w:rPr>
              <w:t>continua</w:t>
            </w:r>
            <w:r w:rsidRPr="00DC44D6">
              <w:rPr>
                <w:rFonts w:cs="Times New Roman"/>
                <w:color w:val="000000"/>
                <w:sz w:val="16"/>
                <w:szCs w:val="16"/>
              </w:rPr>
              <w:t xml:space="preserve"> para elevar la eficiencia y la calidad de las condiciones operativas de las unidades médico administrativas para garantizar la seguridad del paciente.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Capacitar al personal de salud</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Personal de salud capacitado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del personal de salud capacitado, con relación al total del personal de salud</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2</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Sistema de Protección Social en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Generalizar el acceso a los servicios de la salud a toda la población, mediante esquemas financieramente sustentables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Realizar acciones de afiliación y </w:t>
            </w:r>
            <w:proofErr w:type="spellStart"/>
            <w:r w:rsidRPr="00DC44D6">
              <w:rPr>
                <w:rFonts w:cs="Times New Roman"/>
                <w:color w:val="000000"/>
                <w:sz w:val="16"/>
                <w:szCs w:val="16"/>
              </w:rPr>
              <w:t>reafiliación</w:t>
            </w:r>
            <w:proofErr w:type="spellEnd"/>
            <w:r w:rsidRPr="00DC44D6">
              <w:rPr>
                <w:rFonts w:cs="Times New Roman"/>
                <w:color w:val="000000"/>
                <w:sz w:val="16"/>
                <w:szCs w:val="16"/>
              </w:rPr>
              <w:t xml:space="preserve"> de personas al sistema de protección social en salud que no cuentan con seguridad social que les permita acceder a servicios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campañas de promoción y difusión del seguro popular, brigadas de afiliación y</w:t>
            </w:r>
            <w:r w:rsidR="00811ED5">
              <w:rPr>
                <w:rFonts w:cs="Times New Roman"/>
                <w:color w:val="000000"/>
                <w:sz w:val="16"/>
                <w:szCs w:val="16"/>
              </w:rPr>
              <w:t xml:space="preserve"> </w:t>
            </w:r>
            <w:r w:rsidRPr="00DC44D6">
              <w:rPr>
                <w:rFonts w:cs="Times New Roman"/>
                <w:color w:val="000000"/>
                <w:sz w:val="16"/>
                <w:szCs w:val="16"/>
              </w:rPr>
              <w:t>campañas de mantenimiento de padrón.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Actualizar el padrón de beneficiarios del Sistema de Protección Social en Salud para determinar la vigencia de derechos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Niños con acceso a las intervenciones financiadas por la cápita adicional</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niños afiliados al seguro médico con acceso a las intervenciones financiadas por la cápita adicional</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98</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3</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Sistema Estatal de Trasplantes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Sensibilizar a la sociedad sobre la donación y el trasplante de órganos, tejidos y células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para la difusión y concientización de la importancia de la donación de tejidos humanos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Capacitar al personal involucrado en los procesos de donación y trasplante para brindar información correcta y oportuna; difundir a través de campañas masivas el proceso de donación y trasplante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Suministrar órganos</w:t>
            </w:r>
            <w:r w:rsidR="00811ED5">
              <w:rPr>
                <w:rFonts w:cs="Times New Roman"/>
                <w:color w:val="000000"/>
                <w:sz w:val="16"/>
                <w:szCs w:val="16"/>
              </w:rPr>
              <w:t xml:space="preserve"> </w:t>
            </w:r>
            <w:r w:rsidRPr="00DC44D6">
              <w:rPr>
                <w:rFonts w:cs="Times New Roman"/>
                <w:color w:val="000000"/>
                <w:sz w:val="16"/>
                <w:szCs w:val="16"/>
              </w:rPr>
              <w:t>a hospitales del Estado de México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Suministrar tejidos procesados a instituciones de salud públicas y privadas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b/>
              </w:rPr>
            </w:pPr>
            <w:r w:rsidRPr="00DC44D6">
              <w:rPr>
                <w:rFonts w:cs="Times New Roman"/>
                <w:color w:val="000000"/>
                <w:sz w:val="16"/>
                <w:szCs w:val="16"/>
              </w:rPr>
              <w:t>Pacientes beneficiados con un órgano en el Estado de México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pacientes en lista de espera del Estado que reciben un trasplante</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16</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4</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Construcción y/o ampliación de la infraestructura para la salud, seguridad y asistencia social</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el primer nivel de atención a través de la construcción, equipamiento y rehabilitación de los centros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enfocadas al mejoramiento de la infraestructura de las unidades médicas para fortalecer la atención que se le brinda a la población principalmente en el primer nivel de atención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rehabilitación, ampliación o construcción de los centros de salud del estado para darle una especial atención a los servicios de primer nivel</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y/o ampliar de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Rehabilitar y/o mantener de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Equipar unidades médicas</w:t>
            </w: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Unidades médicas construidas, ampliadas y/o modernizadas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unidades médicas (UM) construidas, ampliadas y/o modernizadas, con relación a las unidades médicas programadas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5</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Donación y trasplante de órganos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Integrar la coordinación </w:t>
            </w:r>
            <w:proofErr w:type="spellStart"/>
            <w:r w:rsidRPr="00DC44D6">
              <w:rPr>
                <w:rFonts w:cs="Times New Roman"/>
                <w:color w:val="000000"/>
                <w:sz w:val="16"/>
                <w:szCs w:val="16"/>
              </w:rPr>
              <w:t>intra</w:t>
            </w:r>
            <w:proofErr w:type="spellEnd"/>
            <w:r w:rsidRPr="00DC44D6">
              <w:rPr>
                <w:rFonts w:cs="Times New Roman"/>
                <w:color w:val="000000"/>
                <w:sz w:val="16"/>
                <w:szCs w:val="16"/>
              </w:rPr>
              <w:t xml:space="preserve"> y extra hospitalaria para la eficiencia del sistema estatal de trasplantes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para la adecuada y oportuna atención en el proceso del sistema estatal de trasplantes.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Efectuar el seguimiento de información </w:t>
            </w:r>
            <w:proofErr w:type="spellStart"/>
            <w:r w:rsidRPr="00DC44D6">
              <w:rPr>
                <w:rFonts w:cs="Times New Roman"/>
                <w:color w:val="000000"/>
                <w:sz w:val="16"/>
                <w:szCs w:val="16"/>
              </w:rPr>
              <w:t>intra</w:t>
            </w:r>
            <w:proofErr w:type="spellEnd"/>
            <w:r w:rsidRPr="00DC44D6">
              <w:rPr>
                <w:rFonts w:cs="Times New Roman"/>
                <w:color w:val="000000"/>
                <w:sz w:val="16"/>
                <w:szCs w:val="16"/>
              </w:rPr>
              <w:t xml:space="preserve"> y extra hospitalaria para la donación de trasplantes.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Coordinar el proceso de procuración de órganos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Hospitales autorizados para la procuración y/o trasplante</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hospitales autorizados para la disposición de órganos y tejidos con fines terapéuticos en su modalidad de procuración y/o trasplante</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30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6</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Coordinación y colaboración interinstitucional</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rPr>
                <w:rFonts w:cs="Times New Roman"/>
                <w:color w:val="000000"/>
                <w:sz w:val="16"/>
                <w:szCs w:val="16"/>
              </w:rPr>
            </w:pPr>
            <w:r w:rsidRPr="00DC44D6">
              <w:rPr>
                <w:rFonts w:cs="Times New Roman"/>
                <w:color w:val="000000"/>
                <w:sz w:val="16"/>
                <w:szCs w:val="16"/>
              </w:rPr>
              <w:t>Celebrar convenios de coordinación y colaboración que permitan robustecer el modelo integrado de atención a la salud y el Sistema estatal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Canalizar a diversas instituciones nacionales de los pacientes del ISSEMYN que no pueden ser atendidos en el mismo Instituto por el grado de complejidad de su padecimiento.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Mejorar la atención médica</w:t>
            </w:r>
            <w:r w:rsidR="00811ED5">
              <w:rPr>
                <w:rFonts w:cs="Times New Roman"/>
                <w:color w:val="000000"/>
                <w:sz w:val="16"/>
                <w:szCs w:val="16"/>
              </w:rPr>
              <w:t xml:space="preserve"> </w:t>
            </w:r>
            <w:r w:rsidRPr="00DC44D6">
              <w:rPr>
                <w:rFonts w:cs="Times New Roman"/>
                <w:color w:val="000000"/>
                <w:sz w:val="16"/>
                <w:szCs w:val="16"/>
              </w:rPr>
              <w:t>a través de la subrogación o referencia de pacientes a institutos nacionales de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Revisar y establecer convenios con instituciones públicas y privadas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Convenios con instituciones públicas y privadas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convenios suscritos en beneficio de la población no derechohabiente, con relación a los convenios programados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7</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 xml:space="preserve">Detección Oportuna de Cáncer de Mama y </w:t>
            </w:r>
            <w:proofErr w:type="spellStart"/>
            <w:r w:rsidRPr="00DC44D6">
              <w:rPr>
                <w:rFonts w:cs="Times New Roman"/>
                <w:sz w:val="16"/>
                <w:szCs w:val="16"/>
              </w:rPr>
              <w:t>Cérvico</w:t>
            </w:r>
            <w:proofErr w:type="spellEnd"/>
            <w:r w:rsidRPr="00DC44D6">
              <w:rPr>
                <w:rFonts w:cs="Times New Roman"/>
                <w:sz w:val="16"/>
                <w:szCs w:val="16"/>
              </w:rPr>
              <w:t xml:space="preserve"> Uterino</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rPr>
                <w:rFonts w:cs="Times New Roman"/>
                <w:color w:val="000000"/>
                <w:sz w:val="16"/>
                <w:szCs w:val="16"/>
              </w:rPr>
            </w:pPr>
            <w:r w:rsidRPr="00DC44D6">
              <w:rPr>
                <w:rFonts w:cs="Times New Roman"/>
                <w:color w:val="000000"/>
                <w:sz w:val="16"/>
                <w:szCs w:val="16"/>
              </w:rPr>
              <w:t xml:space="preserve">Promover una campaña de sensibilización para la detección oportuna de cáncer </w:t>
            </w:r>
            <w:proofErr w:type="spellStart"/>
            <w:r w:rsidRPr="00DC44D6">
              <w:rPr>
                <w:rFonts w:cs="Times New Roman"/>
                <w:color w:val="000000"/>
                <w:sz w:val="16"/>
                <w:szCs w:val="16"/>
              </w:rPr>
              <w:t>cervico</w:t>
            </w:r>
            <w:proofErr w:type="spellEnd"/>
            <w:r w:rsidRPr="00DC44D6">
              <w:rPr>
                <w:rFonts w:cs="Times New Roman"/>
                <w:color w:val="000000"/>
                <w:sz w:val="16"/>
                <w:szCs w:val="16"/>
              </w:rPr>
              <w:t xml:space="preserve">-uterino y mamario en aquellas mujeres que nunca se han realizado un </w:t>
            </w:r>
            <w:proofErr w:type="spellStart"/>
            <w:r w:rsidRPr="00DC44D6">
              <w:rPr>
                <w:rFonts w:cs="Times New Roman"/>
                <w:color w:val="000000"/>
                <w:sz w:val="16"/>
                <w:szCs w:val="16"/>
              </w:rPr>
              <w:t>papanicolaou</w:t>
            </w:r>
            <w:proofErr w:type="spellEnd"/>
            <w:r w:rsidRPr="00DC44D6">
              <w:rPr>
                <w:rFonts w:cs="Times New Roman"/>
                <w:color w:val="000000"/>
                <w:sz w:val="16"/>
                <w:szCs w:val="16"/>
              </w:rPr>
              <w:t xml:space="preserve"> o exploración mamaria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Fomentar la detección oportuna del cáncer de mama y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para las mujeres que nunca se han hecho un examen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Sensibilizar a las mujeres para que se realicen los exámenes referentes a la detección de cáncer de mama y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para el cuidado de su salud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Detectar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y displasias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cáncer de mama mediante exploración clínica</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Cobertura de detección de cáncer</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Incremento porcentual en la cobertura de las detecciones de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y displasias y cáncer mamario en la población de responsabilidad de 25 a 64 años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 xml:space="preserve">17.39 </w:t>
            </w:r>
            <w:r w:rsidRPr="00DC44D6">
              <w:rPr>
                <w:rFonts w:cs="Times New Roman"/>
                <w:color w:val="000000"/>
                <w:sz w:val="16"/>
                <w:szCs w:val="16"/>
              </w:rPr>
              <w:t>cáncer de mama</w:t>
            </w:r>
            <w:r w:rsidRPr="00DC44D6">
              <w:rPr>
                <w:rFonts w:cs="Times New Roman"/>
                <w:color w:val="000000"/>
                <w:sz w:val="16"/>
                <w:szCs w:val="16"/>
                <w:lang w:val="es-ES"/>
              </w:rPr>
              <w:t xml:space="preserve">, 70 </w:t>
            </w:r>
            <w:r w:rsidRPr="00DC44D6">
              <w:rPr>
                <w:rFonts w:cs="Times New Roman"/>
                <w:color w:val="000000"/>
                <w:sz w:val="16"/>
                <w:szCs w:val="16"/>
              </w:rPr>
              <w:t xml:space="preserve">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w:t>
            </w:r>
          </w:p>
        </w:tc>
      </w:tr>
    </w:tbl>
    <w:p w:rsidR="00530D1D" w:rsidRPr="00DC44D6" w:rsidRDefault="00530D1D" w:rsidP="00530D1D">
      <w:pPr>
        <w:jc w:val="left"/>
        <w:rPr>
          <w:rFonts w:cs="Times New Roman"/>
          <w:highlight w:val="yellow"/>
          <w:lang w:val="es-ES"/>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8</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VIH/SIDA y otras infecciones de trasmisión sexual</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a los enfermos de VIH/SIDA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Procurar la detección y tratamiento oportuno de las infecciones de trasmisión sexual y del VIH/SIDA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Disminuir la incidencia de casos de VIH/SIDA y de otras Infecciones de Trasmisión sexual, mediante la implementación y ejecución de acciones de prevención y difusión de medidas preventivas, además de diagnosticar y tratar oportunamente este tipo de padecimientos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casos sospechosos de infecciones de transmisión sexual</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Brindar tratamiento </w:t>
            </w:r>
            <w:r w:rsidR="002D1245" w:rsidRPr="00DC44D6">
              <w:rPr>
                <w:rFonts w:cs="Times New Roman"/>
                <w:color w:val="000000"/>
                <w:sz w:val="16"/>
                <w:szCs w:val="16"/>
              </w:rPr>
              <w:t>específico</w:t>
            </w:r>
            <w:r w:rsidRPr="00DC44D6">
              <w:rPr>
                <w:rFonts w:cs="Times New Roman"/>
                <w:color w:val="000000"/>
                <w:sz w:val="16"/>
                <w:szCs w:val="16"/>
              </w:rPr>
              <w:t>, eficaz y oportuno para curar y prevenir las complicaciones asociadas a las infecciones de transmisión sexual</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casos sospechosos de VIH/SIDA</w:t>
            </w: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Tasa de mortalidad por VIH/SIDA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Número de muertes a causa de VIH/SIDA por cada 100,000 habitantes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5</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SP-06</w:t>
      </w:r>
      <w:r w:rsidR="00F24492">
        <w:rPr>
          <w:rFonts w:cs="Times New Roman"/>
        </w:rPr>
        <w:t>9</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Médica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Atención Médica a Pacientes con Cáncer</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atención a los enfermos de cáncer</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actividades enfocadas a la atención de los pacientes con cáncer para contribuir a mejorar su calidad de vida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Proporcionar servicios médicos para</w:t>
            </w:r>
            <w:r w:rsidR="00811ED5">
              <w:rPr>
                <w:rFonts w:cs="Times New Roman"/>
                <w:color w:val="000000"/>
                <w:sz w:val="16"/>
                <w:szCs w:val="16"/>
              </w:rPr>
              <w:t xml:space="preserve"> </w:t>
            </w:r>
            <w:r w:rsidRPr="00DC44D6">
              <w:rPr>
                <w:rFonts w:cs="Times New Roman"/>
                <w:color w:val="000000"/>
                <w:sz w:val="16"/>
                <w:szCs w:val="16"/>
              </w:rPr>
              <w:t>diagnosticar, tratar y controlar padecimientos de cáncer y, en su caso, referir a pacientes a instituciones especializadas en cáncer.</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tratamiento de cáncer de mama</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Brindar tratamiento de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y displasias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Mortalidad por cáncer</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Disminución en el número de casos de cáncer mamario y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 mediante la detección por exploración clínica y tratamiento oportuno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450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SP-070</w:t>
      </w:r>
    </w:p>
    <w:p w:rsidR="007D2C04" w:rsidRPr="00856E40" w:rsidRDefault="007D2C04" w:rsidP="007D2C04">
      <w:pPr>
        <w:rPr>
          <w:rFonts w:cs="Times New Roman"/>
        </w:rPr>
      </w:pPr>
    </w:p>
    <w:p w:rsidR="007D2C04" w:rsidRPr="00856E40" w:rsidRDefault="007D2C04" w:rsidP="007D2C04">
      <w:pPr>
        <w:rPr>
          <w:rFonts w:cs="Times New Roman"/>
        </w:rPr>
      </w:pPr>
      <w:r>
        <w:rPr>
          <w:rFonts w:cs="Times New Roman"/>
        </w:rPr>
        <w:t>Secretaría de Salud</w:t>
      </w:r>
    </w:p>
    <w:p w:rsidR="007D2C04" w:rsidRPr="00DC44D6" w:rsidRDefault="007D2C04" w:rsidP="007D2C04">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Cubrir las necesidades básicas de las personas que menos tienen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Atención en salud al menor de 5 años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las políticas, los programas y las acciones dirigidas al cumplimiento de las metas de los Objetivos del Milenio (ODM) en el 2015</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Desarrollar la capacidad de las instituciones de salud para proporcionar servicios que permitan luchar con el paludismo y otras enfermedades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el otorgamiento de los servicios para la población en materia de control de enfermedades respiratorias agudas, enfermedades diarreicas y paludismo.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infecciones respiratorias agudas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enfermedades diarreicas agudas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Cumplimiento de los indicadores de los Objetivos del Milenio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cumplimiento de los indicadores de los Objetivos del Milenio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1</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Combatir la Pobreza</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Cubrir las necesidades básicas de las personas que menos tienen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Control de enfermedades trasmitidas por vector</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las políticas, los programas y las acciones dirigidas al cumplimiento de las metas de los Objetivos del Milenio (ODM) en el 2015</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Desarrollar la capacidad de las instituciones de salud para proporcionar servicios que permitan luchar con el paludismo y otras enfermedades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el otorgamiento de los servicios para la población en materia de control de enfermedades respiratorias agudas, enfermedades diarreicas y paludismo.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casos sospechosos de paludismo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Cumplimiento de los indicadores de los Objetivos del Milenio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cumplimiento de los indicadores de los Objetivos del Milenio</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90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2</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Mejorar la Calidad de vida de los mexiquenses a través de la transformación positiva de su entorno</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Atender las nuevas demandas sociales originadas por las transformaciones demográficas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Reformar el sistema de Seguridad Social de los Servidores Públicos con la finalidad de consolidar un sistema de pensiones sustentable que permita la portabilidad de derechos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a los servidores públicos que así lo refieren la pensión correspondiente a su vida laboral</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Reformar el sistema de Seguridad Social de los servidores públicos del Estado de México, mediante el otorgamiento de pensiones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Efectuar el pago de nómina a pensionados y pensionistas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Nombre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Pago de nómina a pensionados y pensionistas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Descripción o definición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Porcentaje de pagos efectuados, con relación a los pagos programados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Valor meta al año 2017:</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7.63</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3</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Mejorar la Calidad de vida de los mexiquenses a través de la transformación positiva de su entorno</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Promover la protección de la vida silvestre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Zoonosis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la coordinación de acciones entre autoridades federales y estatales para combatir en la entidad enfermedades como la rabia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los mecanismos de coordinación entre los tres ámbitos de gobierno para prevenir y controlar aquellas infecciones transmitidas de los animales al hombre tales como: rabia, brucelosis, teniasis, cisticercosis, entre otras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Efectuar actividades de coordinación para la prevención y control de la rabia tanto en humanos como en animales, así como mantener coberturas de atención médica a pacientes afectados por otras zoonosis (brucelosis, teniasis, cisticercosis), a fin de contribuir al abatimiento de las enfermedades de rezago en población vulnerable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vacunación antirrábica a animales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Mortalidad por encefalitis rábica humana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Tasa de mortalidad por rabia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4</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Mejorar la Calidad de vida de los mexiquenses a través de la transformación positiva de su entorno</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Promover la protección de la vida silvestre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Zoonosis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Trabajar en coordinación con las instancias federales y municipales para fortalecer las campañas de vacunación y esterilización de perros y gatos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campañas de vacunación antirrábica canina y felina gratuitas y esterilización para estabilizar la población de perros y gatos y promover la cultura de "tenencia responsable"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Desarrollar actividades de vacunación para prevenir y controlar aquellas infecciones transmitidas de los animales al hombre tales como rabia; así como campañas de esterilización. Incluye el control de otras infecciones como brucelosis, teniasis, cisticercosis, entre otras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esterilizaciones a caninos y felinos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animales esterilizados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animales (perros y gatos) esterilizados respecto al total de animales existentes (perros y gatos)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5</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 xml:space="preserve">Alcanzar una sociedad más igualitaria a través de la atención a grupos </w:t>
            </w:r>
            <w:proofErr w:type="spellStart"/>
            <w:r w:rsidRPr="00DC44D6">
              <w:rPr>
                <w:rFonts w:cs="Times New Roman"/>
                <w:color w:val="000000"/>
                <w:sz w:val="16"/>
                <w:szCs w:val="16"/>
                <w:lang w:val="es-ES"/>
              </w:rPr>
              <w:t>ewn</w:t>
            </w:r>
            <w:proofErr w:type="spellEnd"/>
            <w:r w:rsidRPr="00DC44D6">
              <w:rPr>
                <w:rFonts w:cs="Times New Roman"/>
                <w:color w:val="000000"/>
                <w:sz w:val="16"/>
                <w:szCs w:val="16"/>
                <w:lang w:val="es-ES"/>
              </w:rPr>
              <w:t xml:space="preserve">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una atención especial a personas discapacitadas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Promoción de la Salud</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rPr>
                <w:rFonts w:cs="Times New Roman"/>
                <w:color w:val="000000"/>
                <w:sz w:val="16"/>
                <w:szCs w:val="16"/>
              </w:rPr>
            </w:pPr>
            <w:r w:rsidRPr="00DC44D6">
              <w:rPr>
                <w:rFonts w:cs="Times New Roman"/>
                <w:color w:val="000000"/>
                <w:sz w:val="16"/>
                <w:szCs w:val="16"/>
              </w:rPr>
              <w:t>Promover una cultura de prevención de discapacidad en la población en general, así como de un cambio de hábitos para conservar la salud a través de campañas de difusión y pláticas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campañas para promover entre la población cambios de hábito para evitar sufrir lesiones que causen alguna discapacidad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 xml:space="preserve">Capacitar al ciudadano en procedimientos que le permitan la </w:t>
            </w:r>
            <w:proofErr w:type="spellStart"/>
            <w:r w:rsidRPr="00DC44D6">
              <w:rPr>
                <w:rFonts w:cs="Times New Roman"/>
                <w:color w:val="000000"/>
                <w:sz w:val="16"/>
                <w:szCs w:val="16"/>
              </w:rPr>
              <w:t>afrontación</w:t>
            </w:r>
            <w:proofErr w:type="spellEnd"/>
            <w:r w:rsidRPr="00DC44D6">
              <w:rPr>
                <w:rFonts w:cs="Times New Roman"/>
                <w:color w:val="000000"/>
                <w:sz w:val="16"/>
                <w:szCs w:val="16"/>
              </w:rPr>
              <w:t xml:space="preserve"> de lesiones de discapacidad para tener una calidad de vida digna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Capacitar al ciudadano en procedimientos que le permitan la atenuación del daño originado por lesiones de causa externa</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Nombre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Mortalidad por accidentes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Descripción o definición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Número de defunciones a causa de accidentes por cada 100,000</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Valor meta al año 2017:</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27.4</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6</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una atención especial a personas discapacitadas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Control de la salud de la embarazada y su producto</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Promover el consumo de ácido fólico con el fin de lograr una cultura de prevención de discapacidad por defectos del cierre del tubo neural y malformaciones al nacimiento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los mecanismos de control para que el embarazo llegue a buen término y sin ningún defecto en el producto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Controlar el estado de las mujeres embarazadas con consultas prenatales y consumo de ácido fólico que disminuyan la mortalidad materna y los defectos del recién nacido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Controlar el estado de salud de la embarazada y su producto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Ministrar ácido fólico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Nombre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Razón de consultas prenatales por embarazada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Descripción o definición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Contribuir a mejorar la salud materna y perinatal mediante una atención médica adecuada que permita un mejor control prenatal para detectar oportunamente</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Valor meta al año 2017:</w:t>
            </w:r>
          </w:p>
          <w:p w:rsidR="00776AEE" w:rsidRPr="00DC44D6" w:rsidRDefault="0040713E" w:rsidP="00B9764D">
            <w:pPr>
              <w:spacing w:after="0" w:line="240" w:lineRule="auto"/>
              <w:rPr>
                <w:rFonts w:cs="Times New Roman"/>
                <w:color w:val="000000"/>
                <w:sz w:val="16"/>
                <w:szCs w:val="16"/>
                <w:highlight w:val="yellow"/>
              </w:rPr>
            </w:pPr>
            <w:r>
              <w:rPr>
                <w:rFonts w:cs="Times New Roman"/>
                <w:color w:val="000000"/>
                <w:sz w:val="16"/>
                <w:szCs w:val="16"/>
                <w:highlight w:val="yellow"/>
              </w:rPr>
              <w:t>26%</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7</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Atender las necesidades sociales de los adultos mayores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Construcción y/o ampliación de la infraestructura para la salud, seguridad y asistencia social</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y equipar Clínicas de Atención Geriátrica ubicadas estratégicamente en el territorio estatal, con el fin de atender oportuna e integralmente los padecimientos propios de la tercera edad</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enfocadas a las clínicas de atención especializada en las enfermedades crónico degenerativas que permitan a la población un mejor control en ellas y disminuya la mortalidad por éstas causas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Clínicas de Atención Geriátrica que permita una mejor atención a estos padecimientos y una detección oportuna para una calidad de vida recurrente</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Construir y/o ampliar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Equipar unidades médicas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Unidades médicas construidas, ampliadas y/o modernizadas al término de la administración</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unidades médicas (UM) construidas, ampliadas y/o modernizadas, con relación a las unidades médicas programadas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100</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8</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Atender las necesidades sociales de los adultos mayores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Prevención y detección oportuna de enfermedades crónico degenerativas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Garantizar el acceso de los adultos mayores a los servicios de salud y alimentación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Garantizar el acceso a los servicios de salud, para disminuir los padecimientos crónico degenerativos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abordajes de prevención y promoción de la salud específicamente en</w:t>
            </w:r>
            <w:r w:rsidR="00811ED5">
              <w:rPr>
                <w:rFonts w:cs="Times New Roman"/>
                <w:color w:val="000000"/>
                <w:sz w:val="16"/>
                <w:szCs w:val="16"/>
              </w:rPr>
              <w:t xml:space="preserve"> </w:t>
            </w:r>
            <w:r w:rsidRPr="00DC44D6">
              <w:rPr>
                <w:rFonts w:cs="Times New Roman"/>
                <w:color w:val="000000"/>
                <w:sz w:val="16"/>
                <w:szCs w:val="16"/>
              </w:rPr>
              <w:t>temas prioritarios: Crónico degenerativas, cáncer y otras patologías.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Detectar padecimientos crónico degenerativos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Detección oportuna de padecimientos crónico degenerativos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Incremento porcentual en el número de detección oportunas de padecimientos crónico degenerativos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32</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SP-07</w:t>
      </w:r>
      <w:r w:rsidR="00F24492">
        <w:rPr>
          <w:rFonts w:cs="Times New Roman"/>
        </w:rPr>
        <w:t>9</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Apoyar a las mujeres que trabajan y a las madres solteras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Salud Materna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Impulsar la atención a madres jóvenes y embarazadas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el control y seguimiento de la salud de las mujeres embarazadas para coadyuvar a la disminución de la tasa de mortalidad materna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Proporcionar atención médica adecuada que permita un mejor control prenatal, para detectar oportunamente riesgo durante el embarazo, parto y puerperio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Controlar el estado de salud de la embarazada y su producto</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rPr>
                <w:rFonts w:cs="Times New Roman"/>
                <w:color w:val="000000"/>
                <w:sz w:val="16"/>
                <w:szCs w:val="16"/>
              </w:rPr>
            </w:pPr>
            <w:r w:rsidRPr="00DC44D6">
              <w:rPr>
                <w:rFonts w:cs="Times New Roman"/>
                <w:color w:val="000000"/>
                <w:sz w:val="16"/>
                <w:szCs w:val="16"/>
              </w:rPr>
              <w:t>Ministrar ácido fólico</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Nombre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Razón de consultas prenatales por embarazada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Descripción o definición del indicador:</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Contribuir a mejorar la salud materna y perinatal mediante una atención médica adecuada que permita un mejor control prenatal para detectar oportunamente</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highlight w:val="yellow"/>
              </w:rPr>
            </w:pPr>
            <w:r w:rsidRPr="00DC44D6">
              <w:rPr>
                <w:rFonts w:cs="Times New Roman"/>
                <w:b/>
                <w:highlight w:val="yellow"/>
              </w:rPr>
              <w:t>Valor meta al año 2017:</w:t>
            </w:r>
          </w:p>
          <w:p w:rsidR="00776AEE" w:rsidRPr="00DC44D6" w:rsidRDefault="00776AEE" w:rsidP="00B9764D">
            <w:pPr>
              <w:spacing w:after="0" w:line="240" w:lineRule="auto"/>
              <w:rPr>
                <w:rFonts w:cs="Times New Roman"/>
                <w:color w:val="000000"/>
                <w:sz w:val="16"/>
                <w:szCs w:val="16"/>
                <w:highlight w:val="yellow"/>
              </w:rPr>
            </w:pPr>
            <w:r w:rsidRPr="00DC44D6">
              <w:rPr>
                <w:rFonts w:cs="Times New Roman"/>
                <w:color w:val="000000"/>
                <w:sz w:val="16"/>
                <w:szCs w:val="16"/>
                <w:highlight w:val="yellow"/>
              </w:rPr>
              <w:t>26%</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SP-080</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Apoyar a las mujeres que trabajan y a las madres solteras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Prestadores Sociales y Culturales</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rPr>
                <w:rFonts w:cs="Times New Roman"/>
                <w:color w:val="000000"/>
                <w:sz w:val="16"/>
                <w:szCs w:val="16"/>
              </w:rPr>
            </w:pPr>
            <w:r w:rsidRPr="00DC44D6">
              <w:rPr>
                <w:rFonts w:cs="Times New Roman"/>
                <w:color w:val="000000"/>
                <w:sz w:val="16"/>
                <w:szCs w:val="16"/>
              </w:rPr>
              <w:t>Ofrecer el servicio integral de estancias infantiles y jardines de niños en apoyo a las madres trabajadoras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Otorgar prestaciones potestativas en apego a la Ley de Seguridad Social para los Servidores Públicos del Estado de México y Municipios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educación y cuidado a los hijos de los servidores públicos a través de las Estancias Infantiles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Proporcionar atención en edad lactante, materna y preescolar</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Niños atendidos en las Estancias Infantiles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niños atendidos en las Estancias Infantiles, con relación a la capacidad instalada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72</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SP-08</w:t>
      </w:r>
      <w:r w:rsidR="00F24492">
        <w:rPr>
          <w:rFonts w:cs="Times New Roman"/>
        </w:rPr>
        <w:t>1</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Apoyar a las mujeres que trabajan y a las madres solteras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Hospitalización obstétrica y ginecológica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Ampliar los servicios de atención integral a las mujeres víctimas de violencia y a sus hijos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encaminadas a proporcionar apoyo a mujeres que hayan sido víctimas de maltrato y abuso violento.</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Fortalecer los programas para disminuir la violencia psicológica y física en contra de las mujeres, preferentemente en el entorno familiar y colaborar en la reducción de la frecuencia y severidad de los daños a la salud causados por la violencia contra las mujeres.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atención por violencia familiar, sexual y no sexual</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Cobertura de atención especializada a mujeres víctimas de violencia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Representa el porcentaje de mujeres de 15 años o más usuarias de los servicios especializados con respecto al número de mujeres de la población objetivo que son susceptibles a vivir violencia moderada y severa</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4.8</w:t>
            </w:r>
          </w:p>
        </w:tc>
      </w:tr>
    </w:tbl>
    <w:p w:rsidR="00530D1D" w:rsidRPr="00DC44D6" w:rsidRDefault="00530D1D" w:rsidP="00530D1D">
      <w:pPr>
        <w:jc w:val="left"/>
        <w:rPr>
          <w:rFonts w:cs="Times New Roman"/>
          <w:highlight w:val="yellow"/>
        </w:rPr>
      </w:pPr>
    </w:p>
    <w:p w:rsidR="00530D1D" w:rsidRPr="00DC44D6" w:rsidRDefault="00530D1D" w:rsidP="00530D1D">
      <w:pPr>
        <w:jc w:val="left"/>
        <w:rPr>
          <w:rFonts w:cs="Times New Roman"/>
          <w:highlight w:val="yellow"/>
        </w:rPr>
      </w:pPr>
      <w:r w:rsidRPr="00DC44D6">
        <w:rPr>
          <w:rFonts w:cs="Times New Roman"/>
          <w:highlight w:val="yellow"/>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SP-08</w:t>
      </w:r>
      <w:r w:rsidR="00F24492">
        <w:rPr>
          <w:rFonts w:cs="Times New Roman"/>
        </w:rPr>
        <w:t>2</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DC44D6" w:rsidRDefault="00530D1D" w:rsidP="00530D1D">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DC44D6" w:rsidTr="00B9764D">
        <w:trPr>
          <w:trHeight w:val="423"/>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Datos generales</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Objetivo:</w:t>
            </w:r>
          </w:p>
          <w:p w:rsidR="00776AEE" w:rsidRPr="00DC44D6" w:rsidRDefault="00776AEE" w:rsidP="00B9764D">
            <w:pPr>
              <w:spacing w:after="0" w:line="240" w:lineRule="auto"/>
              <w:rPr>
                <w:rFonts w:cs="Times New Roman"/>
                <w:color w:val="000000"/>
                <w:sz w:val="16"/>
                <w:szCs w:val="16"/>
                <w:lang w:val="es-ES"/>
              </w:rPr>
            </w:pPr>
            <w:r w:rsidRPr="00DC44D6">
              <w:rPr>
                <w:rFonts w:cs="Times New Roman"/>
                <w:color w:val="000000"/>
                <w:sz w:val="16"/>
                <w:szCs w:val="16"/>
                <w:lang w:val="es-ES"/>
              </w:rPr>
              <w:t>Alcanzar una sociedad más igualitaria a través de la atención a grupos en situación de vulnerabilidad</w:t>
            </w:r>
          </w:p>
        </w:tc>
      </w:tr>
      <w:tr w:rsidR="00776AEE" w:rsidRPr="00DC44D6" w:rsidTr="00B9764D">
        <w:trPr>
          <w:trHeight w:val="319"/>
        </w:trPr>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Estrategia:</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Apoyar a las mujeres que trabajan y a las madres solteras</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Tema:</w:t>
            </w:r>
          </w:p>
          <w:p w:rsidR="00776AEE" w:rsidRPr="00DC44D6" w:rsidRDefault="00776AEE" w:rsidP="00B9764D">
            <w:pPr>
              <w:spacing w:after="0"/>
              <w:rPr>
                <w:rFonts w:cs="Times New Roman"/>
                <w:sz w:val="16"/>
                <w:szCs w:val="16"/>
              </w:rPr>
            </w:pPr>
            <w:r w:rsidRPr="00DC44D6">
              <w:rPr>
                <w:rFonts w:cs="Times New Roman"/>
                <w:sz w:val="16"/>
                <w:szCs w:val="16"/>
              </w:rPr>
              <w:t>Salud Materna</w:t>
            </w:r>
          </w:p>
        </w:tc>
      </w:tr>
      <w:tr w:rsidR="00776AEE" w:rsidRPr="00DC44D6" w:rsidTr="00B9764D">
        <w:trPr>
          <w:trHeight w:val="375"/>
        </w:trPr>
        <w:tc>
          <w:tcPr>
            <w:tcW w:w="738" w:type="dxa"/>
            <w:vMerge w:val="restart"/>
            <w:textDirection w:val="btLr"/>
          </w:tcPr>
          <w:p w:rsidR="00776AEE" w:rsidRPr="00DC44D6" w:rsidRDefault="00776AEE" w:rsidP="00B9764D">
            <w:pPr>
              <w:spacing w:after="0" w:line="240" w:lineRule="auto"/>
              <w:ind w:left="113" w:right="113"/>
              <w:jc w:val="center"/>
              <w:rPr>
                <w:rFonts w:cs="Times New Roman"/>
              </w:rPr>
            </w:pPr>
            <w:r w:rsidRPr="00DC44D6">
              <w:rPr>
                <w:rFonts w:cs="Times New Roman"/>
              </w:rPr>
              <w:t>Instrumentación y Seguimiento</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Línea de acción: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Garantizar el acceso de las mujeres a los servicios de educación, salud y vivienda, dando prioridad a quienes presentan condiciones de marginación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acciones para ofrecer un servicio de salud integral para las mujeres, principalmente aquellas con domicilio en zonas consideradas de marginación</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Principales actividades:</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Brindar servicios de salud a todas las mujeres, en especial aquellas con domicilio en zonas marginadas, atendiendo principalmente la salud materna</w:t>
            </w:r>
          </w:p>
        </w:tc>
      </w:tr>
      <w:tr w:rsidR="00776AEE" w:rsidRPr="00DC44D6" w:rsidTr="00B9764D">
        <w:tc>
          <w:tcPr>
            <w:tcW w:w="738" w:type="dxa"/>
            <w:vMerge/>
          </w:tcPr>
          <w:p w:rsidR="00776AEE" w:rsidRPr="00DC44D6" w:rsidRDefault="00776AEE" w:rsidP="00B9764D">
            <w:pPr>
              <w:spacing w:after="0" w:line="240" w:lineRule="auto"/>
              <w:jc w:val="center"/>
              <w:rPr>
                <w:rFonts w:cs="Times New Roman"/>
              </w:rPr>
            </w:pPr>
          </w:p>
        </w:tc>
        <w:tc>
          <w:tcPr>
            <w:tcW w:w="2130" w:type="dxa"/>
          </w:tcPr>
          <w:p w:rsidR="00776AEE" w:rsidRPr="00DC44D6" w:rsidRDefault="00776AEE" w:rsidP="00B9764D">
            <w:pPr>
              <w:spacing w:after="0" w:line="240" w:lineRule="auto"/>
              <w:rPr>
                <w:rFonts w:cs="Times New Roman"/>
                <w:b/>
              </w:rPr>
            </w:pPr>
            <w:r w:rsidRPr="00DC44D6">
              <w:rPr>
                <w:rFonts w:cs="Times New Roman"/>
                <w:b/>
              </w:rPr>
              <w:t>Meta 1:</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Atender parto vaginal</w:t>
            </w:r>
          </w:p>
        </w:tc>
        <w:tc>
          <w:tcPr>
            <w:tcW w:w="2130" w:type="dxa"/>
          </w:tcPr>
          <w:p w:rsidR="00776AEE" w:rsidRPr="00DC44D6" w:rsidRDefault="00776AEE" w:rsidP="00B9764D">
            <w:pPr>
              <w:spacing w:after="0" w:line="240" w:lineRule="auto"/>
              <w:rPr>
                <w:rFonts w:cs="Times New Roman"/>
                <w:b/>
              </w:rPr>
            </w:pPr>
            <w:r w:rsidRPr="00DC44D6">
              <w:rPr>
                <w:rFonts w:cs="Times New Roman"/>
                <w:b/>
              </w:rPr>
              <w:t>Meta 2:</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Realizar cesáreas</w:t>
            </w:r>
          </w:p>
        </w:tc>
        <w:tc>
          <w:tcPr>
            <w:tcW w:w="2130" w:type="dxa"/>
          </w:tcPr>
          <w:p w:rsidR="00776AEE" w:rsidRPr="00DC44D6" w:rsidRDefault="00776AEE" w:rsidP="00B9764D">
            <w:pPr>
              <w:spacing w:after="0" w:line="240" w:lineRule="auto"/>
              <w:rPr>
                <w:rFonts w:cs="Times New Roman"/>
                <w:b/>
              </w:rPr>
            </w:pPr>
            <w:r w:rsidRPr="00DC44D6">
              <w:rPr>
                <w:rFonts w:cs="Times New Roman"/>
                <w:b/>
              </w:rPr>
              <w:t>Meta 3:</w:t>
            </w:r>
          </w:p>
          <w:p w:rsidR="00776AEE" w:rsidRPr="00DC44D6" w:rsidRDefault="00776AEE" w:rsidP="00B9764D">
            <w:pPr>
              <w:spacing w:after="0" w:line="240" w:lineRule="auto"/>
              <w:rPr>
                <w:rFonts w:cs="Times New Roman"/>
                <w:color w:val="000000"/>
                <w:sz w:val="16"/>
                <w:szCs w:val="16"/>
              </w:rPr>
            </w:pPr>
          </w:p>
        </w:tc>
      </w:tr>
      <w:tr w:rsidR="00776AEE" w:rsidRPr="00DC44D6" w:rsidTr="00B9764D">
        <w:trPr>
          <w:trHeight w:val="163"/>
        </w:trPr>
        <w:tc>
          <w:tcPr>
            <w:tcW w:w="738" w:type="dxa"/>
            <w:vMerge w:val="restart"/>
            <w:textDirection w:val="btLr"/>
            <w:vAlign w:val="center"/>
          </w:tcPr>
          <w:p w:rsidR="00776AEE" w:rsidRPr="00DC44D6" w:rsidRDefault="00776AEE" w:rsidP="00B9764D">
            <w:pPr>
              <w:spacing w:after="0" w:line="240" w:lineRule="auto"/>
              <w:ind w:left="113" w:right="113"/>
              <w:jc w:val="center"/>
              <w:rPr>
                <w:rFonts w:cs="Times New Roman"/>
              </w:rPr>
            </w:pPr>
            <w:r w:rsidRPr="00DC44D6">
              <w:rPr>
                <w:rFonts w:cs="Times New Roman"/>
              </w:rPr>
              <w:t>Evaluación</w:t>
            </w: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Nombre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Cesáreas en eventos obstétricos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Descripción o definición del indicador:</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Porcentaje de cesáreas con relación a eventos obstétricos</w:t>
            </w:r>
          </w:p>
        </w:tc>
      </w:tr>
      <w:tr w:rsidR="00776AEE" w:rsidRPr="00DC44D6" w:rsidTr="00B9764D">
        <w:trPr>
          <w:trHeight w:val="163"/>
        </w:trPr>
        <w:tc>
          <w:tcPr>
            <w:tcW w:w="738" w:type="dxa"/>
            <w:vMerge/>
          </w:tcPr>
          <w:p w:rsidR="00776AEE" w:rsidRPr="00DC44D6" w:rsidRDefault="00776AEE" w:rsidP="00B9764D">
            <w:pPr>
              <w:spacing w:after="0" w:line="240" w:lineRule="auto"/>
              <w:rPr>
                <w:rFonts w:cs="Times New Roman"/>
              </w:rPr>
            </w:pPr>
          </w:p>
        </w:tc>
        <w:tc>
          <w:tcPr>
            <w:tcW w:w="6390" w:type="dxa"/>
            <w:gridSpan w:val="3"/>
          </w:tcPr>
          <w:p w:rsidR="00776AEE" w:rsidRPr="00DC44D6" w:rsidRDefault="00776AEE" w:rsidP="00B9764D">
            <w:pPr>
              <w:spacing w:after="0" w:line="240" w:lineRule="auto"/>
              <w:rPr>
                <w:rFonts w:cs="Times New Roman"/>
                <w:b/>
              </w:rPr>
            </w:pPr>
            <w:r w:rsidRPr="00DC44D6">
              <w:rPr>
                <w:rFonts w:cs="Times New Roman"/>
                <w:b/>
              </w:rPr>
              <w:t>Valor meta al año 2017:</w:t>
            </w:r>
          </w:p>
          <w:p w:rsidR="00776AEE" w:rsidRPr="00DC44D6" w:rsidRDefault="00776AEE" w:rsidP="00B9764D">
            <w:pPr>
              <w:spacing w:after="0" w:line="240" w:lineRule="auto"/>
              <w:rPr>
                <w:rFonts w:cs="Times New Roman"/>
                <w:color w:val="000000"/>
                <w:sz w:val="16"/>
                <w:szCs w:val="16"/>
              </w:rPr>
            </w:pPr>
            <w:r w:rsidRPr="00DC44D6">
              <w:rPr>
                <w:rFonts w:cs="Times New Roman"/>
                <w:color w:val="000000"/>
                <w:sz w:val="16"/>
                <w:szCs w:val="16"/>
              </w:rPr>
              <w:t>27</w:t>
            </w:r>
          </w:p>
        </w:tc>
      </w:tr>
    </w:tbl>
    <w:p w:rsidR="00530D1D" w:rsidRPr="00DC44D6" w:rsidRDefault="00530D1D" w:rsidP="00530D1D">
      <w:pPr>
        <w:jc w:val="left"/>
        <w:rPr>
          <w:rFonts w:cs="Times New Roman"/>
          <w:highlight w:val="yellow"/>
        </w:rPr>
      </w:pPr>
    </w:p>
    <w:p w:rsidR="00530D1D" w:rsidRPr="00F01790" w:rsidRDefault="00530D1D" w:rsidP="00530D1D">
      <w:pPr>
        <w:jc w:val="left"/>
        <w:rPr>
          <w:rFonts w:cs="Times New Roman"/>
        </w:rPr>
      </w:pPr>
      <w:r w:rsidRPr="00F01790">
        <w:rPr>
          <w:rFonts w:cs="Times New Roman"/>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SP-08</w:t>
      </w:r>
      <w:r w:rsidR="00F24492">
        <w:rPr>
          <w:rFonts w:cs="Times New Roman"/>
        </w:rPr>
        <w:t>3</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F01790" w:rsidRDefault="00530D1D" w:rsidP="00530D1D">
      <w:pPr>
        <w:jc w:val="left"/>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F01790" w:rsidTr="00B9764D">
        <w:trPr>
          <w:trHeight w:val="423"/>
        </w:trPr>
        <w:tc>
          <w:tcPr>
            <w:tcW w:w="738" w:type="dxa"/>
            <w:vMerge w:val="restart"/>
            <w:textDirection w:val="btLr"/>
          </w:tcPr>
          <w:p w:rsidR="00776AEE" w:rsidRPr="00F01790" w:rsidRDefault="00776AEE" w:rsidP="00B9764D">
            <w:pPr>
              <w:spacing w:after="0" w:line="240" w:lineRule="auto"/>
              <w:ind w:left="113" w:right="113"/>
              <w:jc w:val="center"/>
              <w:rPr>
                <w:rFonts w:cs="Times New Roman"/>
              </w:rPr>
            </w:pPr>
            <w:r w:rsidRPr="00F01790">
              <w:rPr>
                <w:rFonts w:cs="Times New Roman"/>
              </w:rPr>
              <w:t>Datos generales</w:t>
            </w: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Objetivo:</w:t>
            </w:r>
          </w:p>
          <w:p w:rsidR="00776AEE" w:rsidRPr="00F01790" w:rsidRDefault="00776AEE" w:rsidP="00B9764D">
            <w:pPr>
              <w:spacing w:after="0" w:line="240" w:lineRule="auto"/>
              <w:rPr>
                <w:rFonts w:cs="Times New Roman"/>
                <w:color w:val="000000"/>
                <w:sz w:val="16"/>
                <w:szCs w:val="16"/>
                <w:lang w:val="es-ES"/>
              </w:rPr>
            </w:pPr>
            <w:r w:rsidRPr="00F01790">
              <w:rPr>
                <w:rFonts w:cs="Times New Roman"/>
                <w:color w:val="000000"/>
                <w:sz w:val="16"/>
                <w:szCs w:val="16"/>
                <w:lang w:val="es-ES"/>
              </w:rPr>
              <w:t>Alcanzar una sociedad más igualitaria a través de la atención a grupos en situación de vulnerabilidad</w:t>
            </w:r>
          </w:p>
        </w:tc>
      </w:tr>
      <w:tr w:rsidR="00776AEE" w:rsidRPr="00F01790" w:rsidTr="00B9764D">
        <w:trPr>
          <w:trHeight w:val="319"/>
        </w:trPr>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Estrategia:</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Apoyar a las mujeres que trabajan y a las madres solteras</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Tema:</w:t>
            </w:r>
          </w:p>
          <w:p w:rsidR="00776AEE" w:rsidRPr="00F01790" w:rsidRDefault="00776AEE" w:rsidP="00B9764D">
            <w:pPr>
              <w:spacing w:after="0"/>
              <w:rPr>
                <w:rFonts w:cs="Times New Roman"/>
                <w:sz w:val="16"/>
                <w:szCs w:val="16"/>
              </w:rPr>
            </w:pPr>
            <w:r w:rsidRPr="00F01790">
              <w:rPr>
                <w:rFonts w:cs="Times New Roman"/>
                <w:sz w:val="16"/>
                <w:szCs w:val="16"/>
              </w:rPr>
              <w:t>Salud materna</w:t>
            </w:r>
          </w:p>
        </w:tc>
      </w:tr>
      <w:tr w:rsidR="00776AEE" w:rsidRPr="00F01790" w:rsidTr="00B9764D">
        <w:trPr>
          <w:trHeight w:val="375"/>
        </w:trPr>
        <w:tc>
          <w:tcPr>
            <w:tcW w:w="738" w:type="dxa"/>
            <w:vMerge w:val="restart"/>
            <w:textDirection w:val="btLr"/>
          </w:tcPr>
          <w:p w:rsidR="00776AEE" w:rsidRPr="00F01790" w:rsidRDefault="00776AEE" w:rsidP="00B9764D">
            <w:pPr>
              <w:spacing w:after="0" w:line="240" w:lineRule="auto"/>
              <w:ind w:left="113" w:right="113"/>
              <w:jc w:val="center"/>
              <w:rPr>
                <w:rFonts w:cs="Times New Roman"/>
              </w:rPr>
            </w:pPr>
            <w:r w:rsidRPr="00F01790">
              <w:rPr>
                <w:rFonts w:cs="Times New Roman"/>
              </w:rPr>
              <w:t>Instrumentación y Seguimiento</w:t>
            </w: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Línea de acción:</w:t>
            </w:r>
          </w:p>
          <w:p w:rsidR="00776AEE" w:rsidRPr="00F01790" w:rsidRDefault="00776AEE" w:rsidP="00B9764D">
            <w:pPr>
              <w:spacing w:after="0"/>
              <w:rPr>
                <w:rFonts w:cs="Times New Roman"/>
                <w:color w:val="000000"/>
                <w:sz w:val="16"/>
                <w:szCs w:val="16"/>
              </w:rPr>
            </w:pPr>
            <w:r w:rsidRPr="00F01790">
              <w:rPr>
                <w:rFonts w:cs="Times New Roman"/>
                <w:color w:val="000000"/>
                <w:sz w:val="16"/>
                <w:szCs w:val="16"/>
              </w:rPr>
              <w:t>Promover la prevención de embarazos y cuidados maternos entre las mujeres jóvenes</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Descripción:</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Realizar programas de acción que conlleven al cuidado de las mujeres jóvenes durante el embarazo y ayuden a la planificación familiar</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Principales actividades:</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Atender y orientar a todas aquellas mujeres jóvenes que inician su vida sexual para la planificación familiar en prevención de embarazos</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2130" w:type="dxa"/>
          </w:tcPr>
          <w:p w:rsidR="00776AEE" w:rsidRPr="00F01790" w:rsidRDefault="00776AEE" w:rsidP="00B9764D">
            <w:pPr>
              <w:spacing w:after="0" w:line="240" w:lineRule="auto"/>
              <w:rPr>
                <w:rFonts w:cs="Times New Roman"/>
                <w:b/>
              </w:rPr>
            </w:pPr>
            <w:r w:rsidRPr="00F01790">
              <w:rPr>
                <w:rFonts w:cs="Times New Roman"/>
                <w:b/>
              </w:rPr>
              <w:t>Meta 1:</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Atender nuevas aceptantes de planificación familiar</w:t>
            </w:r>
          </w:p>
        </w:tc>
        <w:tc>
          <w:tcPr>
            <w:tcW w:w="2130" w:type="dxa"/>
          </w:tcPr>
          <w:p w:rsidR="00776AEE" w:rsidRPr="00F01790" w:rsidRDefault="00776AEE" w:rsidP="00B9764D">
            <w:pPr>
              <w:spacing w:after="0" w:line="240" w:lineRule="auto"/>
              <w:rPr>
                <w:rFonts w:cs="Times New Roman"/>
                <w:b/>
              </w:rPr>
            </w:pPr>
            <w:r w:rsidRPr="00F01790">
              <w:rPr>
                <w:rFonts w:cs="Times New Roman"/>
                <w:b/>
              </w:rPr>
              <w:t>Meta 2:</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Atender y orientar a los adolescentes en materia de salud reproductiva y sexual</w:t>
            </w:r>
          </w:p>
        </w:tc>
        <w:tc>
          <w:tcPr>
            <w:tcW w:w="2130" w:type="dxa"/>
          </w:tcPr>
          <w:p w:rsidR="00776AEE" w:rsidRPr="00F01790" w:rsidRDefault="00776AEE" w:rsidP="00B9764D">
            <w:pPr>
              <w:spacing w:after="0" w:line="240" w:lineRule="auto"/>
              <w:rPr>
                <w:rFonts w:cs="Times New Roman"/>
                <w:b/>
              </w:rPr>
            </w:pPr>
            <w:r w:rsidRPr="00F01790">
              <w:rPr>
                <w:rFonts w:cs="Times New Roman"/>
                <w:b/>
              </w:rPr>
              <w:t>Meta 3:</w:t>
            </w:r>
          </w:p>
          <w:p w:rsidR="00776AEE" w:rsidRPr="00F01790" w:rsidRDefault="00776AEE" w:rsidP="00B9764D">
            <w:pPr>
              <w:spacing w:after="0" w:line="240" w:lineRule="auto"/>
              <w:rPr>
                <w:rFonts w:cs="Times New Roman"/>
                <w:color w:val="000000"/>
                <w:sz w:val="16"/>
                <w:szCs w:val="16"/>
              </w:rPr>
            </w:pPr>
          </w:p>
        </w:tc>
      </w:tr>
      <w:tr w:rsidR="00776AEE" w:rsidRPr="00F01790" w:rsidTr="00B9764D">
        <w:trPr>
          <w:trHeight w:val="163"/>
        </w:trPr>
        <w:tc>
          <w:tcPr>
            <w:tcW w:w="738" w:type="dxa"/>
            <w:vMerge w:val="restart"/>
            <w:textDirection w:val="btLr"/>
            <w:vAlign w:val="center"/>
          </w:tcPr>
          <w:p w:rsidR="00776AEE" w:rsidRPr="00F01790" w:rsidRDefault="00776AEE" w:rsidP="00B9764D">
            <w:pPr>
              <w:spacing w:after="0" w:line="240" w:lineRule="auto"/>
              <w:ind w:left="113" w:right="113"/>
              <w:jc w:val="center"/>
              <w:rPr>
                <w:rFonts w:cs="Times New Roman"/>
              </w:rPr>
            </w:pPr>
            <w:r w:rsidRPr="00F01790">
              <w:rPr>
                <w:rFonts w:cs="Times New Roman"/>
              </w:rPr>
              <w:t>Evaluación</w:t>
            </w: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Nombre del indicador:</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Usuarias activas de planificación familiar</w:t>
            </w:r>
          </w:p>
        </w:tc>
      </w:tr>
      <w:tr w:rsidR="00776AEE" w:rsidRPr="00F01790" w:rsidTr="00B9764D">
        <w:trPr>
          <w:trHeight w:val="163"/>
        </w:trPr>
        <w:tc>
          <w:tcPr>
            <w:tcW w:w="738" w:type="dxa"/>
            <w:vMerge/>
          </w:tcPr>
          <w:p w:rsidR="00776AEE" w:rsidRPr="00F01790" w:rsidRDefault="00776AEE" w:rsidP="00B9764D">
            <w:pPr>
              <w:spacing w:after="0" w:line="240" w:lineRule="auto"/>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Descripción o definición del indicador:</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Porcentaje de prevalencia del uso de métodos anticonceptivos en la población de mujeres de edad fértil en el Estado</w:t>
            </w:r>
          </w:p>
        </w:tc>
      </w:tr>
      <w:tr w:rsidR="00776AEE" w:rsidRPr="00F01790" w:rsidTr="00B9764D">
        <w:trPr>
          <w:trHeight w:val="163"/>
        </w:trPr>
        <w:tc>
          <w:tcPr>
            <w:tcW w:w="738" w:type="dxa"/>
            <w:vMerge/>
          </w:tcPr>
          <w:p w:rsidR="00776AEE" w:rsidRPr="00F01790" w:rsidRDefault="00776AEE" w:rsidP="00B9764D">
            <w:pPr>
              <w:spacing w:after="0" w:line="240" w:lineRule="auto"/>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Valor meta al año 2017:</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90</w:t>
            </w:r>
          </w:p>
        </w:tc>
      </w:tr>
    </w:tbl>
    <w:p w:rsidR="00530D1D" w:rsidRPr="00F01790" w:rsidRDefault="00530D1D" w:rsidP="00530D1D">
      <w:pPr>
        <w:jc w:val="left"/>
        <w:rPr>
          <w:rFonts w:cs="Times New Roman"/>
        </w:rPr>
      </w:pPr>
    </w:p>
    <w:p w:rsidR="00530D1D" w:rsidRPr="00F01790" w:rsidRDefault="00530D1D" w:rsidP="00530D1D">
      <w:pPr>
        <w:jc w:val="left"/>
        <w:rPr>
          <w:rFonts w:cs="Times New Roman"/>
        </w:rPr>
      </w:pPr>
      <w:r w:rsidRPr="00F01790">
        <w:rPr>
          <w:rFonts w:cs="Times New Roman"/>
        </w:rPr>
        <w:br w:type="page"/>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SP-08</w:t>
      </w:r>
      <w:r w:rsidR="00F24492">
        <w:rPr>
          <w:rFonts w:cs="Times New Roman"/>
        </w:rPr>
        <w:t>4</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 Salud</w:t>
      </w:r>
    </w:p>
    <w:p w:rsidR="00732A48" w:rsidRPr="00DC44D6" w:rsidRDefault="00732A48" w:rsidP="00732A48">
      <w:pPr>
        <w:jc w:val="left"/>
        <w:rPr>
          <w:rFonts w:cs="Times New Roman"/>
          <w:highlight w:val="yellow"/>
        </w:rPr>
      </w:pPr>
    </w:p>
    <w:p w:rsidR="00530D1D" w:rsidRPr="00F01790" w:rsidRDefault="00530D1D" w:rsidP="00530D1D">
      <w:pPr>
        <w:jc w:val="left"/>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776AEE" w:rsidRPr="00F01790" w:rsidTr="00B9764D">
        <w:trPr>
          <w:trHeight w:val="423"/>
        </w:trPr>
        <w:tc>
          <w:tcPr>
            <w:tcW w:w="738" w:type="dxa"/>
            <w:vMerge w:val="restart"/>
            <w:textDirection w:val="btLr"/>
          </w:tcPr>
          <w:p w:rsidR="00776AEE" w:rsidRPr="00F01790" w:rsidRDefault="00776AEE" w:rsidP="00B9764D">
            <w:pPr>
              <w:spacing w:after="0" w:line="240" w:lineRule="auto"/>
              <w:ind w:left="113" w:right="113"/>
              <w:jc w:val="center"/>
              <w:rPr>
                <w:rFonts w:cs="Times New Roman"/>
              </w:rPr>
            </w:pPr>
            <w:r w:rsidRPr="00F01790">
              <w:rPr>
                <w:rFonts w:cs="Times New Roman"/>
              </w:rPr>
              <w:t>Datos generales</w:t>
            </w: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Objetivo:</w:t>
            </w:r>
          </w:p>
          <w:p w:rsidR="00776AEE" w:rsidRPr="00F01790" w:rsidRDefault="00776AEE" w:rsidP="00B9764D">
            <w:pPr>
              <w:spacing w:after="0" w:line="240" w:lineRule="auto"/>
              <w:rPr>
                <w:rFonts w:cs="Times New Roman"/>
                <w:color w:val="000000"/>
                <w:sz w:val="16"/>
                <w:szCs w:val="16"/>
                <w:lang w:val="es-ES"/>
              </w:rPr>
            </w:pPr>
            <w:r w:rsidRPr="00F01790">
              <w:rPr>
                <w:rFonts w:cs="Times New Roman"/>
                <w:color w:val="000000"/>
                <w:sz w:val="16"/>
                <w:szCs w:val="16"/>
                <w:lang w:val="es-ES"/>
              </w:rPr>
              <w:t>Alcanzar una sociedad más igualitaria a través de la atención a grupos en situación de vulnerabilidad</w:t>
            </w:r>
          </w:p>
        </w:tc>
      </w:tr>
      <w:tr w:rsidR="00776AEE" w:rsidRPr="00F01790" w:rsidTr="00B9764D">
        <w:trPr>
          <w:trHeight w:val="319"/>
        </w:trPr>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Estrategia:</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Brindar atención especial a los niños y jóvenes</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Tema:</w:t>
            </w:r>
          </w:p>
          <w:p w:rsidR="00776AEE" w:rsidRPr="00F01790" w:rsidRDefault="00776AEE" w:rsidP="00B9764D">
            <w:pPr>
              <w:spacing w:after="0"/>
              <w:rPr>
                <w:rFonts w:cs="Times New Roman"/>
                <w:sz w:val="16"/>
                <w:szCs w:val="16"/>
                <w:lang w:val="es-ES"/>
              </w:rPr>
            </w:pPr>
            <w:r w:rsidRPr="00F01790">
              <w:rPr>
                <w:rFonts w:cs="Times New Roman"/>
                <w:sz w:val="16"/>
                <w:szCs w:val="16"/>
                <w:lang w:val="es-ES"/>
              </w:rPr>
              <w:t>Resolución de controversias de servicios médicos</w:t>
            </w:r>
          </w:p>
        </w:tc>
      </w:tr>
      <w:tr w:rsidR="00776AEE" w:rsidRPr="00F01790" w:rsidTr="00B9764D">
        <w:trPr>
          <w:trHeight w:val="375"/>
        </w:trPr>
        <w:tc>
          <w:tcPr>
            <w:tcW w:w="738" w:type="dxa"/>
            <w:vMerge w:val="restart"/>
            <w:textDirection w:val="btLr"/>
          </w:tcPr>
          <w:p w:rsidR="00776AEE" w:rsidRPr="00F01790" w:rsidRDefault="00776AEE" w:rsidP="00B9764D">
            <w:pPr>
              <w:spacing w:after="0" w:line="240" w:lineRule="auto"/>
              <w:ind w:left="113" w:right="113"/>
              <w:jc w:val="center"/>
              <w:rPr>
                <w:rFonts w:cs="Times New Roman"/>
              </w:rPr>
            </w:pPr>
            <w:r w:rsidRPr="00F01790">
              <w:rPr>
                <w:rFonts w:cs="Times New Roman"/>
              </w:rPr>
              <w:t>Instrumentación y Seguimiento</w:t>
            </w: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Línea de acción:</w:t>
            </w:r>
          </w:p>
          <w:p w:rsidR="00776AEE" w:rsidRPr="00F01790" w:rsidRDefault="00776AEE" w:rsidP="00B9764D">
            <w:pPr>
              <w:spacing w:after="0"/>
              <w:rPr>
                <w:rFonts w:cs="Times New Roman"/>
                <w:color w:val="000000"/>
                <w:sz w:val="16"/>
                <w:szCs w:val="16"/>
              </w:rPr>
            </w:pPr>
            <w:r w:rsidRPr="00F01790">
              <w:rPr>
                <w:rFonts w:cs="Times New Roman"/>
                <w:color w:val="000000"/>
                <w:sz w:val="16"/>
                <w:szCs w:val="16"/>
              </w:rPr>
              <w:t>Evaluar el impacto de los programas, a través de la toma de antropometrías, con la finalidad de instrumentar acciones para disminuir la desnutrición, el sobrepeso y la obesidad en menores de cinco años y en la población infantil preescolar y escolar</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Descripción:</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Realizar programas para educar al niño y adolescente a cuidar su salud, con especial cuidado en el ámbito alimenticio</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Principales actividades:</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Controlar el crecimiento y desarrollo de los niños, para procurar la eliminación de sobrepeso y desnutrición</w:t>
            </w:r>
          </w:p>
        </w:tc>
      </w:tr>
      <w:tr w:rsidR="00776AEE" w:rsidRPr="00F01790" w:rsidTr="00B9764D">
        <w:tc>
          <w:tcPr>
            <w:tcW w:w="738" w:type="dxa"/>
            <w:vMerge/>
          </w:tcPr>
          <w:p w:rsidR="00776AEE" w:rsidRPr="00F01790" w:rsidRDefault="00776AEE" w:rsidP="00B9764D">
            <w:pPr>
              <w:spacing w:after="0" w:line="240" w:lineRule="auto"/>
              <w:jc w:val="center"/>
              <w:rPr>
                <w:rFonts w:cs="Times New Roman"/>
              </w:rPr>
            </w:pPr>
          </w:p>
        </w:tc>
        <w:tc>
          <w:tcPr>
            <w:tcW w:w="2130" w:type="dxa"/>
          </w:tcPr>
          <w:p w:rsidR="00776AEE" w:rsidRPr="00F01790" w:rsidRDefault="00776AEE" w:rsidP="00B9764D">
            <w:pPr>
              <w:spacing w:after="0" w:line="240" w:lineRule="auto"/>
              <w:rPr>
                <w:rFonts w:cs="Times New Roman"/>
                <w:b/>
              </w:rPr>
            </w:pPr>
            <w:r w:rsidRPr="00F01790">
              <w:rPr>
                <w:rFonts w:cs="Times New Roman"/>
                <w:b/>
              </w:rPr>
              <w:t>Meta 1:</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Control del crecimiento y desarrollo del menor de 5 años</w:t>
            </w:r>
          </w:p>
        </w:tc>
        <w:tc>
          <w:tcPr>
            <w:tcW w:w="2130" w:type="dxa"/>
          </w:tcPr>
          <w:p w:rsidR="00776AEE" w:rsidRPr="00F01790" w:rsidRDefault="00776AEE" w:rsidP="00B9764D">
            <w:pPr>
              <w:spacing w:after="0" w:line="240" w:lineRule="auto"/>
              <w:rPr>
                <w:rFonts w:cs="Times New Roman"/>
                <w:b/>
              </w:rPr>
            </w:pPr>
            <w:r w:rsidRPr="00F01790">
              <w:rPr>
                <w:rFonts w:cs="Times New Roman"/>
                <w:b/>
              </w:rPr>
              <w:t>Meta 2:</w:t>
            </w:r>
          </w:p>
          <w:p w:rsidR="00776AEE" w:rsidRPr="00F01790" w:rsidRDefault="00776AEE" w:rsidP="00B9764D">
            <w:pPr>
              <w:spacing w:after="0" w:line="240" w:lineRule="auto"/>
              <w:rPr>
                <w:rFonts w:cs="Times New Roman"/>
                <w:color w:val="000000"/>
                <w:sz w:val="16"/>
                <w:szCs w:val="16"/>
              </w:rPr>
            </w:pPr>
          </w:p>
        </w:tc>
        <w:tc>
          <w:tcPr>
            <w:tcW w:w="2130" w:type="dxa"/>
          </w:tcPr>
          <w:p w:rsidR="00776AEE" w:rsidRPr="00F01790" w:rsidRDefault="00776AEE" w:rsidP="00B9764D">
            <w:pPr>
              <w:spacing w:after="0" w:line="240" w:lineRule="auto"/>
              <w:rPr>
                <w:rFonts w:cs="Times New Roman"/>
                <w:b/>
              </w:rPr>
            </w:pPr>
            <w:r w:rsidRPr="00F01790">
              <w:rPr>
                <w:rFonts w:cs="Times New Roman"/>
                <w:b/>
              </w:rPr>
              <w:t>Meta 3:</w:t>
            </w:r>
          </w:p>
          <w:p w:rsidR="00776AEE" w:rsidRPr="00F01790" w:rsidRDefault="00776AEE" w:rsidP="00B9764D">
            <w:pPr>
              <w:spacing w:after="0" w:line="240" w:lineRule="auto"/>
              <w:rPr>
                <w:rFonts w:cs="Times New Roman"/>
                <w:color w:val="000000"/>
                <w:sz w:val="16"/>
                <w:szCs w:val="16"/>
              </w:rPr>
            </w:pPr>
          </w:p>
        </w:tc>
      </w:tr>
      <w:tr w:rsidR="00776AEE" w:rsidRPr="00F01790" w:rsidTr="00B9764D">
        <w:trPr>
          <w:trHeight w:val="163"/>
        </w:trPr>
        <w:tc>
          <w:tcPr>
            <w:tcW w:w="738" w:type="dxa"/>
            <w:vMerge w:val="restart"/>
            <w:textDirection w:val="btLr"/>
            <w:vAlign w:val="center"/>
          </w:tcPr>
          <w:p w:rsidR="00776AEE" w:rsidRPr="00F01790" w:rsidRDefault="00776AEE" w:rsidP="00B9764D">
            <w:pPr>
              <w:spacing w:after="0" w:line="240" w:lineRule="auto"/>
              <w:ind w:left="113" w:right="113"/>
              <w:jc w:val="center"/>
              <w:rPr>
                <w:rFonts w:cs="Times New Roman"/>
              </w:rPr>
            </w:pPr>
            <w:r w:rsidRPr="00F01790">
              <w:rPr>
                <w:rFonts w:cs="Times New Roman"/>
              </w:rPr>
              <w:t>Evaluación</w:t>
            </w: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Nombre del indicador:</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Niños menores de 5 años con alteraciones nutricionales</w:t>
            </w:r>
          </w:p>
        </w:tc>
      </w:tr>
      <w:tr w:rsidR="00776AEE" w:rsidRPr="00F01790" w:rsidTr="00B9764D">
        <w:trPr>
          <w:trHeight w:val="163"/>
        </w:trPr>
        <w:tc>
          <w:tcPr>
            <w:tcW w:w="738" w:type="dxa"/>
            <w:vMerge/>
          </w:tcPr>
          <w:p w:rsidR="00776AEE" w:rsidRPr="00F01790" w:rsidRDefault="00776AEE" w:rsidP="00B9764D">
            <w:pPr>
              <w:spacing w:after="0" w:line="240" w:lineRule="auto"/>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Descripción o definición del indicador:</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Porcentaje de menores de 5 años de edad en el Estado con alteraciones nutricionales atendidos</w:t>
            </w:r>
          </w:p>
        </w:tc>
      </w:tr>
      <w:tr w:rsidR="00776AEE" w:rsidRPr="00F01790" w:rsidTr="00B9764D">
        <w:trPr>
          <w:trHeight w:val="163"/>
        </w:trPr>
        <w:tc>
          <w:tcPr>
            <w:tcW w:w="738" w:type="dxa"/>
            <w:vMerge/>
          </w:tcPr>
          <w:p w:rsidR="00776AEE" w:rsidRPr="00F01790" w:rsidRDefault="00776AEE" w:rsidP="00B9764D">
            <w:pPr>
              <w:spacing w:after="0" w:line="240" w:lineRule="auto"/>
              <w:rPr>
                <w:rFonts w:cs="Times New Roman"/>
              </w:rPr>
            </w:pPr>
          </w:p>
        </w:tc>
        <w:tc>
          <w:tcPr>
            <w:tcW w:w="6390" w:type="dxa"/>
            <w:gridSpan w:val="3"/>
          </w:tcPr>
          <w:p w:rsidR="00776AEE" w:rsidRPr="00F01790" w:rsidRDefault="00776AEE" w:rsidP="00B9764D">
            <w:pPr>
              <w:spacing w:after="0" w:line="240" w:lineRule="auto"/>
              <w:rPr>
                <w:rFonts w:cs="Times New Roman"/>
                <w:b/>
              </w:rPr>
            </w:pPr>
            <w:r w:rsidRPr="00F01790">
              <w:rPr>
                <w:rFonts w:cs="Times New Roman"/>
                <w:b/>
              </w:rPr>
              <w:t>Valor meta al año 2017:</w:t>
            </w:r>
          </w:p>
          <w:p w:rsidR="00776AEE" w:rsidRPr="00F01790" w:rsidRDefault="00776AEE" w:rsidP="00B9764D">
            <w:pPr>
              <w:spacing w:after="0" w:line="240" w:lineRule="auto"/>
              <w:rPr>
                <w:rFonts w:cs="Times New Roman"/>
                <w:color w:val="000000"/>
                <w:sz w:val="16"/>
                <w:szCs w:val="16"/>
              </w:rPr>
            </w:pPr>
            <w:r w:rsidRPr="00F01790">
              <w:rPr>
                <w:rFonts w:cs="Times New Roman"/>
                <w:color w:val="000000"/>
                <w:sz w:val="16"/>
                <w:szCs w:val="16"/>
              </w:rPr>
              <w:t>90</w:t>
            </w:r>
          </w:p>
        </w:tc>
      </w:tr>
    </w:tbl>
    <w:p w:rsidR="00530D1D" w:rsidRPr="00F01790" w:rsidRDefault="00530D1D" w:rsidP="00530D1D">
      <w:pPr>
        <w:jc w:val="left"/>
        <w:rPr>
          <w:rFonts w:cs="Times New Roman"/>
        </w:rPr>
      </w:pPr>
    </w:p>
    <w:p w:rsidR="00776AEE" w:rsidRPr="00F01790" w:rsidRDefault="00776AEE" w:rsidP="00530D1D">
      <w:pPr>
        <w:jc w:val="left"/>
        <w:rPr>
          <w:rFonts w:cs="Times New Roman"/>
        </w:rPr>
        <w:sectPr w:rsidR="00776AEE" w:rsidRPr="00F01790" w:rsidSect="00E64990">
          <w:headerReference w:type="default" r:id="rId25"/>
          <w:pgSz w:w="12240" w:h="15840"/>
          <w:pgMar w:top="1417" w:right="1183" w:bottom="1417" w:left="1134" w:header="708" w:footer="219" w:gutter="0"/>
          <w:cols w:space="708"/>
          <w:docGrid w:linePitch="360"/>
        </w:sectPr>
      </w:pP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SP-08</w:t>
      </w:r>
      <w:r w:rsidR="00F24492">
        <w:rPr>
          <w:rFonts w:cs="Times New Roman"/>
        </w:rPr>
        <w:t>5</w:t>
      </w:r>
    </w:p>
    <w:p w:rsidR="00732A48" w:rsidRPr="00856E40" w:rsidRDefault="00732A48" w:rsidP="00732A48">
      <w:pPr>
        <w:rPr>
          <w:rFonts w:cs="Times New Roman"/>
        </w:rPr>
      </w:pPr>
    </w:p>
    <w:p w:rsidR="00732A48" w:rsidRPr="00856E40" w:rsidRDefault="00732A48" w:rsidP="00732A48">
      <w:pPr>
        <w:rPr>
          <w:rFonts w:cs="Times New Roman"/>
        </w:rPr>
      </w:pPr>
      <w:r>
        <w:rPr>
          <w:rFonts w:cs="Times New Roman"/>
        </w:rPr>
        <w:t>Secretaría del Trabajo</w:t>
      </w:r>
    </w:p>
    <w:p w:rsidR="00732A48" w:rsidRPr="00DC44D6" w:rsidRDefault="00732A48" w:rsidP="00732A48">
      <w:pPr>
        <w:jc w:val="left"/>
        <w:rPr>
          <w:rFonts w:cs="Times New Roman"/>
          <w:highlight w:val="yellow"/>
        </w:rPr>
      </w:pPr>
    </w:p>
    <w:p w:rsidR="00530D1D" w:rsidRPr="00F01790" w:rsidRDefault="00530D1D" w:rsidP="00530D1D">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628A" w:rsidRPr="00F01790" w:rsidTr="00B9764D">
        <w:trPr>
          <w:trHeight w:val="423"/>
        </w:trPr>
        <w:tc>
          <w:tcPr>
            <w:tcW w:w="738" w:type="dxa"/>
            <w:vMerge w:val="restart"/>
            <w:textDirection w:val="btLr"/>
          </w:tcPr>
          <w:p w:rsidR="00A5628A" w:rsidRPr="00F01790" w:rsidRDefault="00A5628A" w:rsidP="00B9764D">
            <w:pPr>
              <w:ind w:left="113" w:right="113"/>
              <w:jc w:val="center"/>
              <w:rPr>
                <w:rFonts w:cs="Times New Roman"/>
              </w:rPr>
            </w:pPr>
            <w:r w:rsidRPr="00F01790">
              <w:rPr>
                <w:rFonts w:cs="Times New Roman"/>
              </w:rPr>
              <w:t>Datos generales</w:t>
            </w:r>
          </w:p>
        </w:tc>
        <w:tc>
          <w:tcPr>
            <w:tcW w:w="6390" w:type="dxa"/>
            <w:gridSpan w:val="3"/>
          </w:tcPr>
          <w:p w:rsidR="00A5628A" w:rsidRPr="00F01790" w:rsidRDefault="00A5628A" w:rsidP="00B9764D">
            <w:pPr>
              <w:rPr>
                <w:rFonts w:cs="Times New Roman"/>
                <w:b/>
              </w:rPr>
            </w:pPr>
            <w:r w:rsidRPr="00F01790">
              <w:rPr>
                <w:rFonts w:cs="Times New Roman"/>
                <w:b/>
              </w:rPr>
              <w:t>Objetivo:</w:t>
            </w:r>
          </w:p>
          <w:p w:rsidR="00A5628A" w:rsidRPr="00F01790" w:rsidRDefault="00A5628A" w:rsidP="00B9764D">
            <w:pPr>
              <w:rPr>
                <w:rFonts w:cs="Times New Roman"/>
                <w:color w:val="000000"/>
                <w:sz w:val="16"/>
                <w:szCs w:val="16"/>
              </w:rPr>
            </w:pPr>
            <w:r w:rsidRPr="00F01790">
              <w:rPr>
                <w:rFonts w:cs="Times New Roman"/>
                <w:color w:val="000000"/>
                <w:sz w:val="16"/>
                <w:szCs w:val="16"/>
              </w:rPr>
              <w:t>Alcanzar una sociedad más igualitaria a través de la atención a grupos en situación de vulnerabilidad</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Estrategia:</w:t>
            </w:r>
          </w:p>
          <w:p w:rsidR="00A5628A" w:rsidRPr="00F01790" w:rsidRDefault="00A5628A" w:rsidP="00B9764D">
            <w:pPr>
              <w:rPr>
                <w:rFonts w:cs="Times New Roman"/>
                <w:color w:val="000000"/>
                <w:sz w:val="16"/>
                <w:szCs w:val="16"/>
              </w:rPr>
            </w:pPr>
            <w:r w:rsidRPr="00F01790">
              <w:rPr>
                <w:rFonts w:cs="Times New Roman"/>
                <w:color w:val="000000"/>
                <w:sz w:val="16"/>
                <w:szCs w:val="16"/>
              </w:rPr>
              <w:t>Apoyar a las mujeres que trabajan y a las madres solteras</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Tema:</w:t>
            </w:r>
          </w:p>
          <w:p w:rsidR="00A5628A" w:rsidRPr="00F01790" w:rsidRDefault="00A5628A" w:rsidP="00B9764D">
            <w:pPr>
              <w:rPr>
                <w:rFonts w:cs="Times New Roman"/>
                <w:sz w:val="16"/>
                <w:szCs w:val="16"/>
              </w:rPr>
            </w:pPr>
            <w:r w:rsidRPr="00F01790">
              <w:rPr>
                <w:rFonts w:cs="Times New Roman"/>
                <w:sz w:val="16"/>
                <w:szCs w:val="16"/>
              </w:rPr>
              <w:t>Mujeres trabajadoras</w:t>
            </w:r>
          </w:p>
        </w:tc>
      </w:tr>
      <w:tr w:rsidR="00A5628A" w:rsidRPr="00F01790" w:rsidTr="00B9764D">
        <w:trPr>
          <w:trHeight w:val="375"/>
        </w:trPr>
        <w:tc>
          <w:tcPr>
            <w:tcW w:w="738" w:type="dxa"/>
            <w:vMerge w:val="restart"/>
            <w:textDirection w:val="btLr"/>
          </w:tcPr>
          <w:p w:rsidR="00A5628A" w:rsidRPr="00F01790" w:rsidRDefault="00A5628A" w:rsidP="00B9764D">
            <w:pPr>
              <w:ind w:left="113" w:right="113"/>
              <w:jc w:val="center"/>
              <w:rPr>
                <w:rFonts w:cs="Times New Roman"/>
              </w:rPr>
            </w:pPr>
            <w:r w:rsidRPr="00F01790">
              <w:rPr>
                <w:rFonts w:cs="Times New Roman"/>
              </w:rPr>
              <w:t>Instrumentación y Seguimiento</w:t>
            </w:r>
          </w:p>
        </w:tc>
        <w:tc>
          <w:tcPr>
            <w:tcW w:w="6390" w:type="dxa"/>
            <w:gridSpan w:val="3"/>
          </w:tcPr>
          <w:p w:rsidR="00A5628A" w:rsidRPr="00F01790" w:rsidRDefault="00A5628A" w:rsidP="00B9764D">
            <w:pPr>
              <w:rPr>
                <w:rFonts w:cs="Times New Roman"/>
                <w:b/>
              </w:rPr>
            </w:pPr>
            <w:r w:rsidRPr="00F01790">
              <w:rPr>
                <w:rFonts w:cs="Times New Roman"/>
                <w:b/>
              </w:rPr>
              <w:t>Línea de acción:</w:t>
            </w:r>
          </w:p>
          <w:p w:rsidR="00A5628A" w:rsidRPr="00F01790" w:rsidRDefault="00A5628A" w:rsidP="00B9764D">
            <w:pPr>
              <w:rPr>
                <w:rFonts w:cs="Times New Roman"/>
                <w:color w:val="000000"/>
                <w:sz w:val="16"/>
                <w:szCs w:val="16"/>
              </w:rPr>
            </w:pPr>
            <w:r w:rsidRPr="00F01790">
              <w:rPr>
                <w:rFonts w:cs="Times New Roman"/>
                <w:color w:val="000000"/>
                <w:sz w:val="16"/>
                <w:szCs w:val="16"/>
              </w:rPr>
              <w:t>Instrumentar campañas para capacitar en el trabajo a amas de casa en el uso de tecnologías de la información</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Descripción:</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Proporcionar, mediante cursos de capacitación para amas de casa, los elementos que les permitan adquirir las habilidades y destrezas en el uso de tecnologías de la información que les faciliten </w:t>
            </w:r>
            <w:proofErr w:type="spellStart"/>
            <w:r w:rsidRPr="00F01790">
              <w:rPr>
                <w:rFonts w:cs="Times New Roman"/>
                <w:color w:val="000000"/>
                <w:sz w:val="16"/>
                <w:szCs w:val="16"/>
              </w:rPr>
              <w:t>autoemplearse</w:t>
            </w:r>
            <w:proofErr w:type="spellEnd"/>
            <w:r w:rsidRPr="00F01790">
              <w:rPr>
                <w:rFonts w:cs="Times New Roman"/>
                <w:color w:val="000000"/>
                <w:sz w:val="16"/>
                <w:szCs w:val="16"/>
              </w:rPr>
              <w:t xml:space="preserve"> o colocarse en un empleo formal</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Principales actividades:</w:t>
            </w:r>
          </w:p>
          <w:p w:rsidR="00A5628A" w:rsidRPr="00F01790" w:rsidRDefault="00A5628A" w:rsidP="00B9764D">
            <w:pPr>
              <w:rPr>
                <w:rFonts w:cs="Times New Roman"/>
                <w:color w:val="000000"/>
                <w:sz w:val="16"/>
                <w:szCs w:val="16"/>
              </w:rPr>
            </w:pPr>
            <w:r w:rsidRPr="00F01790">
              <w:rPr>
                <w:rFonts w:cs="Times New Roman"/>
                <w:color w:val="000000"/>
                <w:sz w:val="16"/>
                <w:szCs w:val="16"/>
              </w:rPr>
              <w:t>Constituir los grupos de mujeres amas de casa para ser capacitadas en el uso de tecnologías de la información</w:t>
            </w:r>
          </w:p>
        </w:tc>
      </w:tr>
      <w:tr w:rsidR="00A5628A" w:rsidRPr="00F01790" w:rsidTr="00B9764D">
        <w:tc>
          <w:tcPr>
            <w:tcW w:w="738" w:type="dxa"/>
            <w:vMerge/>
          </w:tcPr>
          <w:p w:rsidR="00A5628A" w:rsidRPr="00F01790" w:rsidRDefault="00A5628A" w:rsidP="00B9764D">
            <w:pPr>
              <w:jc w:val="center"/>
              <w:rPr>
                <w:rFonts w:cs="Times New Roman"/>
              </w:rPr>
            </w:pPr>
          </w:p>
        </w:tc>
        <w:tc>
          <w:tcPr>
            <w:tcW w:w="2130" w:type="dxa"/>
          </w:tcPr>
          <w:p w:rsidR="00A5628A" w:rsidRPr="00F01790" w:rsidRDefault="00A5628A" w:rsidP="00B9764D">
            <w:pPr>
              <w:rPr>
                <w:rFonts w:cs="Times New Roman"/>
                <w:b/>
              </w:rPr>
            </w:pPr>
            <w:r w:rsidRPr="00F01790">
              <w:rPr>
                <w:rFonts w:cs="Times New Roman"/>
                <w:b/>
              </w:rPr>
              <w:t>Meta 1:</w:t>
            </w:r>
          </w:p>
          <w:p w:rsidR="00A5628A" w:rsidRPr="00F01790" w:rsidRDefault="00A5628A" w:rsidP="00B9764D">
            <w:pPr>
              <w:rPr>
                <w:rFonts w:cs="Times New Roman"/>
                <w:color w:val="000000"/>
                <w:sz w:val="16"/>
                <w:szCs w:val="16"/>
              </w:rPr>
            </w:pPr>
            <w:r w:rsidRPr="00F01790">
              <w:rPr>
                <w:rFonts w:cs="Times New Roman"/>
                <w:color w:val="000000"/>
                <w:sz w:val="16"/>
                <w:szCs w:val="16"/>
              </w:rPr>
              <w:t>Capacitar a mujeres amas de casa en el uso de tecnologías de la información</w:t>
            </w:r>
          </w:p>
        </w:tc>
        <w:tc>
          <w:tcPr>
            <w:tcW w:w="2130" w:type="dxa"/>
          </w:tcPr>
          <w:p w:rsidR="00A5628A" w:rsidRPr="00F01790" w:rsidRDefault="00A5628A" w:rsidP="00B9764D">
            <w:pPr>
              <w:rPr>
                <w:rFonts w:cs="Times New Roman"/>
                <w:b/>
              </w:rPr>
            </w:pPr>
            <w:r w:rsidRPr="00F01790">
              <w:rPr>
                <w:rFonts w:cs="Times New Roman"/>
                <w:b/>
              </w:rPr>
              <w:t>Meta 2:</w:t>
            </w:r>
          </w:p>
          <w:p w:rsidR="00A5628A" w:rsidRPr="00F01790" w:rsidRDefault="00A5628A" w:rsidP="00B9764D">
            <w:pPr>
              <w:rPr>
                <w:rFonts w:cs="Times New Roman"/>
                <w:color w:val="000000"/>
                <w:sz w:val="16"/>
                <w:szCs w:val="16"/>
              </w:rPr>
            </w:pPr>
          </w:p>
        </w:tc>
        <w:tc>
          <w:tcPr>
            <w:tcW w:w="2130" w:type="dxa"/>
          </w:tcPr>
          <w:p w:rsidR="00A5628A" w:rsidRPr="00F01790" w:rsidRDefault="00A5628A" w:rsidP="00B9764D">
            <w:pPr>
              <w:rPr>
                <w:rFonts w:cs="Times New Roman"/>
                <w:b/>
              </w:rPr>
            </w:pPr>
            <w:r w:rsidRPr="00F01790">
              <w:rPr>
                <w:rFonts w:cs="Times New Roman"/>
                <w:b/>
              </w:rPr>
              <w:t>Meta 3:</w:t>
            </w:r>
          </w:p>
          <w:p w:rsidR="00A5628A" w:rsidRPr="00F01790" w:rsidRDefault="00A5628A" w:rsidP="00B9764D">
            <w:pPr>
              <w:rPr>
                <w:rFonts w:cs="Times New Roman"/>
                <w:color w:val="000000"/>
                <w:sz w:val="16"/>
                <w:szCs w:val="16"/>
              </w:rPr>
            </w:pPr>
          </w:p>
        </w:tc>
      </w:tr>
      <w:tr w:rsidR="00A5628A" w:rsidRPr="00F01790" w:rsidTr="00B9764D">
        <w:trPr>
          <w:trHeight w:val="163"/>
        </w:trPr>
        <w:tc>
          <w:tcPr>
            <w:tcW w:w="738" w:type="dxa"/>
            <w:vMerge w:val="restart"/>
            <w:textDirection w:val="btLr"/>
            <w:vAlign w:val="center"/>
          </w:tcPr>
          <w:p w:rsidR="00A5628A" w:rsidRPr="00F01790" w:rsidRDefault="00A5628A" w:rsidP="00B9764D">
            <w:pPr>
              <w:ind w:left="113" w:right="113"/>
              <w:jc w:val="center"/>
              <w:rPr>
                <w:rFonts w:cs="Times New Roman"/>
              </w:rPr>
            </w:pPr>
            <w:r w:rsidRPr="00F01790">
              <w:rPr>
                <w:rFonts w:cs="Times New Roman"/>
              </w:rPr>
              <w:t>Evaluación</w:t>
            </w:r>
          </w:p>
        </w:tc>
        <w:tc>
          <w:tcPr>
            <w:tcW w:w="6390" w:type="dxa"/>
            <w:gridSpan w:val="3"/>
          </w:tcPr>
          <w:p w:rsidR="00A5628A" w:rsidRPr="00F01790" w:rsidRDefault="00A5628A" w:rsidP="00B9764D">
            <w:pPr>
              <w:rPr>
                <w:rFonts w:cs="Times New Roman"/>
                <w:b/>
              </w:rPr>
            </w:pPr>
            <w:r w:rsidRPr="00F01790">
              <w:rPr>
                <w:rFonts w:cs="Times New Roman"/>
                <w:b/>
              </w:rPr>
              <w:t>Nombre del indicador:</w:t>
            </w:r>
          </w:p>
          <w:p w:rsidR="00A5628A" w:rsidRPr="00F01790" w:rsidRDefault="00A5628A" w:rsidP="00B9764D">
            <w:pPr>
              <w:rPr>
                <w:rFonts w:cs="Times New Roman"/>
                <w:color w:val="000000"/>
                <w:sz w:val="16"/>
                <w:szCs w:val="16"/>
              </w:rPr>
            </w:pPr>
            <w:r w:rsidRPr="00F01790">
              <w:rPr>
                <w:rFonts w:cs="Times New Roman"/>
                <w:color w:val="000000"/>
                <w:sz w:val="16"/>
                <w:szCs w:val="16"/>
              </w:rPr>
              <w:t>Mujeres amas de casa capacitadas en el uso de tecnologías de la información</w:t>
            </w:r>
          </w:p>
        </w:tc>
      </w:tr>
      <w:tr w:rsidR="00A5628A" w:rsidRPr="00F01790" w:rsidTr="00B9764D">
        <w:trPr>
          <w:trHeight w:val="163"/>
        </w:trPr>
        <w:tc>
          <w:tcPr>
            <w:tcW w:w="738" w:type="dxa"/>
            <w:vMerge/>
          </w:tcPr>
          <w:p w:rsidR="00A5628A" w:rsidRPr="00F01790" w:rsidRDefault="00A5628A" w:rsidP="00B9764D">
            <w:pP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Descripción o definición del indicador:</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Porcentaje de mujeres amas de casa egresadas de cursos de capacitación en el uso de tecnologías de la información, con relación al total de amas de casa inscritas </w:t>
            </w:r>
          </w:p>
        </w:tc>
      </w:tr>
      <w:tr w:rsidR="00A5628A" w:rsidRPr="00F01790" w:rsidTr="00B9764D">
        <w:trPr>
          <w:trHeight w:val="163"/>
        </w:trPr>
        <w:tc>
          <w:tcPr>
            <w:tcW w:w="738" w:type="dxa"/>
            <w:vMerge/>
          </w:tcPr>
          <w:p w:rsidR="00A5628A" w:rsidRPr="00F01790" w:rsidRDefault="00A5628A" w:rsidP="00B9764D">
            <w:pP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Valor meta al año 2017:</w:t>
            </w:r>
          </w:p>
          <w:p w:rsidR="00A5628A" w:rsidRPr="00F01790" w:rsidRDefault="00A5628A" w:rsidP="00B9764D">
            <w:pPr>
              <w:rPr>
                <w:rFonts w:cs="Times New Roman"/>
                <w:color w:val="000000"/>
                <w:sz w:val="16"/>
                <w:szCs w:val="16"/>
              </w:rPr>
            </w:pPr>
            <w:r w:rsidRPr="00F01790">
              <w:rPr>
                <w:rFonts w:cs="Times New Roman"/>
                <w:color w:val="000000"/>
                <w:sz w:val="16"/>
                <w:szCs w:val="16"/>
              </w:rPr>
              <w:t>90</w:t>
            </w:r>
          </w:p>
        </w:tc>
      </w:tr>
    </w:tbl>
    <w:p w:rsidR="00C64247" w:rsidRPr="00F01790" w:rsidRDefault="00C64247" w:rsidP="00530D1D">
      <w:pPr>
        <w:jc w:val="left"/>
        <w:rPr>
          <w:rFonts w:cs="Times New Roman"/>
        </w:rPr>
      </w:pPr>
    </w:p>
    <w:p w:rsidR="00C64247" w:rsidRPr="00F01790" w:rsidRDefault="00C64247">
      <w:pPr>
        <w:jc w:val="left"/>
        <w:rPr>
          <w:rFonts w:cs="Times New Roman"/>
        </w:rPr>
      </w:pPr>
      <w:r w:rsidRPr="00F01790">
        <w:rPr>
          <w:rFonts w:cs="Times New Roman"/>
        </w:rPr>
        <w:br w:type="page"/>
      </w:r>
    </w:p>
    <w:p w:rsidR="00C64247" w:rsidRPr="00F01790" w:rsidRDefault="00C64247" w:rsidP="00530D1D">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628A" w:rsidRPr="00F01790" w:rsidTr="00B9764D">
        <w:trPr>
          <w:trHeight w:val="423"/>
        </w:trPr>
        <w:tc>
          <w:tcPr>
            <w:tcW w:w="738" w:type="dxa"/>
            <w:vMerge w:val="restart"/>
            <w:textDirection w:val="btLr"/>
          </w:tcPr>
          <w:p w:rsidR="00A5628A" w:rsidRPr="00F01790" w:rsidRDefault="00A5628A" w:rsidP="00B9764D">
            <w:pPr>
              <w:ind w:left="113" w:right="113"/>
              <w:jc w:val="center"/>
              <w:rPr>
                <w:rFonts w:cs="Times New Roman"/>
              </w:rPr>
            </w:pPr>
            <w:r w:rsidRPr="00F01790">
              <w:rPr>
                <w:rFonts w:cs="Times New Roman"/>
              </w:rPr>
              <w:t>Datos generales</w:t>
            </w:r>
          </w:p>
        </w:tc>
        <w:tc>
          <w:tcPr>
            <w:tcW w:w="6390" w:type="dxa"/>
            <w:gridSpan w:val="3"/>
          </w:tcPr>
          <w:p w:rsidR="00A5628A" w:rsidRPr="00F01790" w:rsidRDefault="00A5628A" w:rsidP="00B9764D">
            <w:pPr>
              <w:rPr>
                <w:rFonts w:cs="Times New Roman"/>
                <w:b/>
              </w:rPr>
            </w:pPr>
            <w:r w:rsidRPr="00F01790">
              <w:rPr>
                <w:rFonts w:cs="Times New Roman"/>
                <w:b/>
              </w:rPr>
              <w:t>Objetivo:</w:t>
            </w:r>
          </w:p>
          <w:p w:rsidR="00A5628A" w:rsidRPr="00F01790" w:rsidRDefault="00A5628A" w:rsidP="00B9764D">
            <w:pPr>
              <w:rPr>
                <w:rFonts w:cs="Times New Roman"/>
                <w:color w:val="000000"/>
                <w:sz w:val="16"/>
                <w:szCs w:val="16"/>
              </w:rPr>
            </w:pPr>
            <w:r w:rsidRPr="00F01790">
              <w:rPr>
                <w:rFonts w:cs="Times New Roman"/>
                <w:color w:val="000000"/>
                <w:sz w:val="16"/>
                <w:szCs w:val="16"/>
              </w:rPr>
              <w:t>Alcanzar una sociedad más igualitaria a través de la atención a grupos en situación de vulnerabilidad</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Estrategia:</w:t>
            </w:r>
          </w:p>
          <w:p w:rsidR="00A5628A" w:rsidRPr="00F01790" w:rsidRDefault="00A5628A" w:rsidP="00B9764D">
            <w:pPr>
              <w:rPr>
                <w:rFonts w:cs="Times New Roman"/>
                <w:color w:val="000000"/>
                <w:sz w:val="16"/>
                <w:szCs w:val="16"/>
              </w:rPr>
            </w:pPr>
            <w:r w:rsidRPr="00F01790">
              <w:rPr>
                <w:rFonts w:cs="Times New Roman"/>
                <w:color w:val="000000"/>
                <w:sz w:val="16"/>
                <w:szCs w:val="16"/>
              </w:rPr>
              <w:t>Apoyar a las mujeres que trabajan y a las madres solteras</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Tema:</w:t>
            </w:r>
          </w:p>
          <w:p w:rsidR="00A5628A" w:rsidRPr="00F01790" w:rsidRDefault="00A5628A" w:rsidP="00B9764D">
            <w:pPr>
              <w:rPr>
                <w:rFonts w:cs="Times New Roman"/>
                <w:sz w:val="16"/>
                <w:szCs w:val="16"/>
              </w:rPr>
            </w:pPr>
            <w:r w:rsidRPr="00F01790">
              <w:rPr>
                <w:rFonts w:cs="Times New Roman"/>
                <w:sz w:val="16"/>
                <w:szCs w:val="16"/>
              </w:rPr>
              <w:t>Mujeres trabajadoras</w:t>
            </w:r>
          </w:p>
        </w:tc>
      </w:tr>
      <w:tr w:rsidR="00A5628A" w:rsidRPr="00F01790" w:rsidTr="00B9764D">
        <w:trPr>
          <w:trHeight w:val="375"/>
        </w:trPr>
        <w:tc>
          <w:tcPr>
            <w:tcW w:w="738" w:type="dxa"/>
            <w:vMerge w:val="restart"/>
            <w:textDirection w:val="btLr"/>
          </w:tcPr>
          <w:p w:rsidR="00A5628A" w:rsidRPr="00F01790" w:rsidRDefault="00A5628A" w:rsidP="00B9764D">
            <w:pPr>
              <w:ind w:left="113" w:right="113"/>
              <w:jc w:val="center"/>
              <w:rPr>
                <w:rFonts w:cs="Times New Roman"/>
              </w:rPr>
            </w:pPr>
            <w:r w:rsidRPr="00F01790">
              <w:rPr>
                <w:rFonts w:cs="Times New Roman"/>
              </w:rPr>
              <w:t>Instrumentación y Seguimiento</w:t>
            </w:r>
          </w:p>
        </w:tc>
        <w:tc>
          <w:tcPr>
            <w:tcW w:w="6390" w:type="dxa"/>
            <w:gridSpan w:val="3"/>
          </w:tcPr>
          <w:p w:rsidR="00A5628A" w:rsidRPr="00F01790" w:rsidRDefault="00A5628A" w:rsidP="00B9764D">
            <w:pPr>
              <w:rPr>
                <w:rFonts w:cs="Times New Roman"/>
                <w:b/>
              </w:rPr>
            </w:pPr>
            <w:r w:rsidRPr="00F01790">
              <w:rPr>
                <w:rFonts w:cs="Times New Roman"/>
                <w:b/>
              </w:rPr>
              <w:t>Línea de acción:</w:t>
            </w:r>
          </w:p>
          <w:p w:rsidR="00A5628A" w:rsidRPr="00F01790" w:rsidRDefault="00A5628A" w:rsidP="00B9764D">
            <w:pPr>
              <w:rPr>
                <w:rFonts w:cs="Times New Roman"/>
                <w:color w:val="000000"/>
                <w:sz w:val="16"/>
                <w:szCs w:val="16"/>
              </w:rPr>
            </w:pPr>
            <w:r w:rsidRPr="00F01790">
              <w:rPr>
                <w:rFonts w:cs="Times New Roman"/>
                <w:color w:val="000000"/>
                <w:sz w:val="16"/>
                <w:szCs w:val="16"/>
              </w:rPr>
              <w:t>Promover la creación de centros laborales donde las mujeres reciban capacitación y procuren el cuidado de su familia</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Descripción:</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Proporcionar, mediante cursos de capacitación para amas de casa, los elementos que les permitan adquirir las habilidades y destrezas para que se </w:t>
            </w:r>
            <w:proofErr w:type="spellStart"/>
            <w:r w:rsidRPr="00F01790">
              <w:rPr>
                <w:rFonts w:cs="Times New Roman"/>
                <w:color w:val="000000"/>
                <w:sz w:val="16"/>
                <w:szCs w:val="16"/>
              </w:rPr>
              <w:t>autoempleen</w:t>
            </w:r>
            <w:proofErr w:type="spellEnd"/>
            <w:r w:rsidRPr="00F01790">
              <w:rPr>
                <w:rFonts w:cs="Times New Roman"/>
                <w:color w:val="000000"/>
                <w:sz w:val="16"/>
                <w:szCs w:val="16"/>
              </w:rPr>
              <w:t xml:space="preserve"> preferentemente en su hogar o muy cerca de éste</w:t>
            </w:r>
          </w:p>
        </w:tc>
      </w:tr>
      <w:tr w:rsidR="00A5628A" w:rsidRPr="00F01790" w:rsidTr="00B9764D">
        <w:tc>
          <w:tcPr>
            <w:tcW w:w="738" w:type="dxa"/>
            <w:vMerge/>
          </w:tcPr>
          <w:p w:rsidR="00A5628A" w:rsidRPr="00F01790" w:rsidRDefault="00A5628A" w:rsidP="00B9764D">
            <w:pPr>
              <w:jc w:val="cente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Principales actividades:</w:t>
            </w:r>
          </w:p>
          <w:p w:rsidR="00A5628A" w:rsidRPr="00F01790" w:rsidRDefault="00A5628A" w:rsidP="00B9764D">
            <w:pPr>
              <w:rPr>
                <w:rFonts w:cs="Times New Roman"/>
                <w:color w:val="000000"/>
                <w:sz w:val="16"/>
                <w:szCs w:val="16"/>
              </w:rPr>
            </w:pPr>
            <w:r w:rsidRPr="00F01790">
              <w:rPr>
                <w:rFonts w:cs="Times New Roman"/>
                <w:color w:val="000000"/>
                <w:sz w:val="16"/>
                <w:szCs w:val="16"/>
              </w:rPr>
              <w:t>Constituir los grupos de mujeres para ser capacitadas</w:t>
            </w:r>
          </w:p>
        </w:tc>
      </w:tr>
      <w:tr w:rsidR="00A5628A" w:rsidRPr="00F01790" w:rsidTr="00B9764D">
        <w:tc>
          <w:tcPr>
            <w:tcW w:w="738" w:type="dxa"/>
            <w:vMerge/>
          </w:tcPr>
          <w:p w:rsidR="00A5628A" w:rsidRPr="00F01790" w:rsidRDefault="00A5628A" w:rsidP="00B9764D">
            <w:pPr>
              <w:jc w:val="center"/>
              <w:rPr>
                <w:rFonts w:cs="Times New Roman"/>
              </w:rPr>
            </w:pPr>
          </w:p>
        </w:tc>
        <w:tc>
          <w:tcPr>
            <w:tcW w:w="2130" w:type="dxa"/>
          </w:tcPr>
          <w:p w:rsidR="00A5628A" w:rsidRPr="00F01790" w:rsidRDefault="00A5628A" w:rsidP="00B9764D">
            <w:pPr>
              <w:rPr>
                <w:rFonts w:cs="Times New Roman"/>
                <w:b/>
              </w:rPr>
            </w:pPr>
            <w:r w:rsidRPr="00F01790">
              <w:rPr>
                <w:rFonts w:cs="Times New Roman"/>
                <w:b/>
              </w:rPr>
              <w:t>Meta 1:</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Capacitar a mujeres </w:t>
            </w:r>
          </w:p>
        </w:tc>
        <w:tc>
          <w:tcPr>
            <w:tcW w:w="2130" w:type="dxa"/>
          </w:tcPr>
          <w:p w:rsidR="00A5628A" w:rsidRPr="00F01790" w:rsidRDefault="00A5628A" w:rsidP="00B9764D">
            <w:pPr>
              <w:rPr>
                <w:rFonts w:cs="Times New Roman"/>
                <w:b/>
              </w:rPr>
            </w:pPr>
            <w:r w:rsidRPr="00F01790">
              <w:rPr>
                <w:rFonts w:cs="Times New Roman"/>
                <w:b/>
              </w:rPr>
              <w:t>Meta 2:</w:t>
            </w:r>
          </w:p>
          <w:p w:rsidR="00A5628A" w:rsidRPr="00F01790" w:rsidRDefault="00A5628A" w:rsidP="00B9764D">
            <w:pPr>
              <w:rPr>
                <w:rFonts w:cs="Times New Roman"/>
                <w:color w:val="000000"/>
                <w:sz w:val="16"/>
                <w:szCs w:val="16"/>
              </w:rPr>
            </w:pPr>
          </w:p>
        </w:tc>
        <w:tc>
          <w:tcPr>
            <w:tcW w:w="2130" w:type="dxa"/>
          </w:tcPr>
          <w:p w:rsidR="00A5628A" w:rsidRPr="00F01790" w:rsidRDefault="00A5628A" w:rsidP="00B9764D">
            <w:pPr>
              <w:rPr>
                <w:rFonts w:cs="Times New Roman"/>
                <w:b/>
              </w:rPr>
            </w:pPr>
            <w:r w:rsidRPr="00F01790">
              <w:rPr>
                <w:rFonts w:cs="Times New Roman"/>
                <w:b/>
              </w:rPr>
              <w:t>Meta 3:</w:t>
            </w:r>
          </w:p>
          <w:p w:rsidR="00A5628A" w:rsidRPr="00F01790" w:rsidRDefault="00A5628A" w:rsidP="00B9764D">
            <w:pPr>
              <w:rPr>
                <w:rFonts w:cs="Times New Roman"/>
                <w:color w:val="000000"/>
                <w:sz w:val="16"/>
                <w:szCs w:val="16"/>
              </w:rPr>
            </w:pPr>
          </w:p>
        </w:tc>
      </w:tr>
      <w:tr w:rsidR="00A5628A" w:rsidRPr="00F01790" w:rsidTr="00B9764D">
        <w:trPr>
          <w:trHeight w:val="163"/>
        </w:trPr>
        <w:tc>
          <w:tcPr>
            <w:tcW w:w="738" w:type="dxa"/>
            <w:vMerge w:val="restart"/>
            <w:textDirection w:val="btLr"/>
            <w:vAlign w:val="center"/>
          </w:tcPr>
          <w:p w:rsidR="00A5628A" w:rsidRPr="00F01790" w:rsidRDefault="00A5628A" w:rsidP="00B9764D">
            <w:pPr>
              <w:ind w:left="113" w:right="113"/>
              <w:jc w:val="center"/>
              <w:rPr>
                <w:rFonts w:cs="Times New Roman"/>
              </w:rPr>
            </w:pPr>
            <w:r w:rsidRPr="00F01790">
              <w:rPr>
                <w:rFonts w:cs="Times New Roman"/>
              </w:rPr>
              <w:t>Evaluación</w:t>
            </w:r>
          </w:p>
        </w:tc>
        <w:tc>
          <w:tcPr>
            <w:tcW w:w="6390" w:type="dxa"/>
            <w:gridSpan w:val="3"/>
          </w:tcPr>
          <w:p w:rsidR="00A5628A" w:rsidRPr="00F01790" w:rsidRDefault="00A5628A" w:rsidP="00B9764D">
            <w:pPr>
              <w:rPr>
                <w:rFonts w:cs="Times New Roman"/>
                <w:b/>
              </w:rPr>
            </w:pPr>
            <w:r w:rsidRPr="00F01790">
              <w:rPr>
                <w:rFonts w:cs="Times New Roman"/>
                <w:b/>
              </w:rPr>
              <w:t>Nombre del indicador:</w:t>
            </w:r>
          </w:p>
          <w:p w:rsidR="00A5628A" w:rsidRPr="00F01790" w:rsidRDefault="00A5628A" w:rsidP="00B9764D">
            <w:pPr>
              <w:rPr>
                <w:rFonts w:cs="Times New Roman"/>
                <w:color w:val="000000"/>
                <w:sz w:val="16"/>
                <w:szCs w:val="16"/>
              </w:rPr>
            </w:pPr>
            <w:r w:rsidRPr="00F01790">
              <w:rPr>
                <w:rFonts w:cs="Times New Roman"/>
                <w:color w:val="000000"/>
                <w:sz w:val="16"/>
                <w:szCs w:val="16"/>
              </w:rPr>
              <w:t>Mujeres capacitadas</w:t>
            </w:r>
          </w:p>
        </w:tc>
      </w:tr>
      <w:tr w:rsidR="00A5628A" w:rsidRPr="00F01790" w:rsidTr="00B9764D">
        <w:trPr>
          <w:trHeight w:val="163"/>
        </w:trPr>
        <w:tc>
          <w:tcPr>
            <w:tcW w:w="738" w:type="dxa"/>
            <w:vMerge/>
          </w:tcPr>
          <w:p w:rsidR="00A5628A" w:rsidRPr="00F01790" w:rsidRDefault="00A5628A" w:rsidP="00B9764D">
            <w:pP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Descripción o definición del indicador:</w:t>
            </w:r>
          </w:p>
          <w:p w:rsidR="00A5628A" w:rsidRPr="00F01790" w:rsidRDefault="00A5628A" w:rsidP="00B9764D">
            <w:pPr>
              <w:rPr>
                <w:rFonts w:cs="Times New Roman"/>
                <w:color w:val="000000"/>
                <w:sz w:val="16"/>
                <w:szCs w:val="16"/>
              </w:rPr>
            </w:pPr>
            <w:r w:rsidRPr="00F01790">
              <w:rPr>
                <w:rFonts w:cs="Times New Roman"/>
                <w:color w:val="000000"/>
                <w:sz w:val="16"/>
                <w:szCs w:val="16"/>
              </w:rPr>
              <w:t>Porcentaje de mujeres egresadas en cursos de capacitación, con relación al total de mujeres inscritas</w:t>
            </w:r>
          </w:p>
        </w:tc>
      </w:tr>
      <w:tr w:rsidR="00A5628A" w:rsidRPr="00F01790" w:rsidTr="00B9764D">
        <w:trPr>
          <w:trHeight w:val="163"/>
        </w:trPr>
        <w:tc>
          <w:tcPr>
            <w:tcW w:w="738" w:type="dxa"/>
            <w:vMerge/>
          </w:tcPr>
          <w:p w:rsidR="00A5628A" w:rsidRPr="00F01790" w:rsidRDefault="00A5628A" w:rsidP="00B9764D">
            <w:pPr>
              <w:rPr>
                <w:rFonts w:cs="Times New Roman"/>
              </w:rPr>
            </w:pPr>
          </w:p>
        </w:tc>
        <w:tc>
          <w:tcPr>
            <w:tcW w:w="6390" w:type="dxa"/>
            <w:gridSpan w:val="3"/>
          </w:tcPr>
          <w:p w:rsidR="00A5628A" w:rsidRPr="00F01790" w:rsidRDefault="00A5628A" w:rsidP="00B9764D">
            <w:pPr>
              <w:rPr>
                <w:rFonts w:cs="Times New Roman"/>
                <w:b/>
              </w:rPr>
            </w:pPr>
            <w:r w:rsidRPr="00F01790">
              <w:rPr>
                <w:rFonts w:cs="Times New Roman"/>
                <w:b/>
              </w:rPr>
              <w:t>Valor meta al año 2017:</w:t>
            </w:r>
          </w:p>
          <w:p w:rsidR="00A5628A" w:rsidRPr="00F01790" w:rsidRDefault="00A5628A" w:rsidP="00B9764D">
            <w:pPr>
              <w:rPr>
                <w:rFonts w:cs="Times New Roman"/>
                <w:color w:val="000000"/>
                <w:sz w:val="16"/>
                <w:szCs w:val="16"/>
              </w:rPr>
            </w:pPr>
            <w:r w:rsidRPr="00F01790">
              <w:rPr>
                <w:rFonts w:cs="Times New Roman"/>
                <w:color w:val="000000"/>
                <w:sz w:val="16"/>
                <w:szCs w:val="16"/>
              </w:rPr>
              <w:t>90</w:t>
            </w:r>
          </w:p>
        </w:tc>
      </w:tr>
    </w:tbl>
    <w:p w:rsidR="00C64247" w:rsidRPr="00F01790" w:rsidRDefault="00C64247" w:rsidP="00530D1D">
      <w:pPr>
        <w:jc w:val="left"/>
        <w:rPr>
          <w:rFonts w:cs="Times New Roman"/>
        </w:rPr>
      </w:pPr>
    </w:p>
    <w:p w:rsidR="00C64247" w:rsidRPr="00F01790" w:rsidRDefault="00C64247">
      <w:pPr>
        <w:jc w:val="left"/>
        <w:rPr>
          <w:rFonts w:cs="Times New Roman"/>
        </w:rPr>
      </w:pPr>
      <w:r w:rsidRPr="00F01790">
        <w:rPr>
          <w:rFonts w:cs="Times New Roman"/>
        </w:rPr>
        <w:br w:type="page"/>
      </w:r>
    </w:p>
    <w:tbl>
      <w:tblPr>
        <w:tblStyle w:val="Tablaconcuadrcula"/>
        <w:tblW w:w="0" w:type="auto"/>
        <w:tblLayout w:type="fixed"/>
        <w:tblLook w:val="04A0" w:firstRow="1" w:lastRow="0" w:firstColumn="1" w:lastColumn="0" w:noHBand="0" w:noVBand="1"/>
      </w:tblPr>
      <w:tblGrid>
        <w:gridCol w:w="738"/>
        <w:gridCol w:w="2130"/>
        <w:gridCol w:w="2130"/>
        <w:gridCol w:w="2130"/>
      </w:tblGrid>
      <w:tr w:rsidR="00A5628A" w:rsidRPr="00F01790" w:rsidTr="00B9764D">
        <w:trPr>
          <w:trHeight w:val="423"/>
        </w:trPr>
        <w:tc>
          <w:tcPr>
            <w:tcW w:w="738" w:type="dxa"/>
            <w:vMerge w:val="restart"/>
            <w:tcBorders>
              <w:top w:val="single" w:sz="4" w:space="0" w:color="auto"/>
              <w:left w:val="single" w:sz="4" w:space="0" w:color="auto"/>
              <w:bottom w:val="single" w:sz="4" w:space="0" w:color="auto"/>
              <w:right w:val="single" w:sz="4" w:space="0" w:color="auto"/>
            </w:tcBorders>
            <w:textDirection w:val="btLr"/>
            <w:hideMark/>
          </w:tcPr>
          <w:p w:rsidR="00A5628A" w:rsidRPr="00F01790" w:rsidRDefault="00A5628A" w:rsidP="00B9764D">
            <w:pPr>
              <w:ind w:left="113" w:right="113"/>
              <w:jc w:val="center"/>
              <w:rPr>
                <w:rFonts w:cs="Times New Roman"/>
              </w:rPr>
            </w:pPr>
            <w:r w:rsidRPr="00F01790">
              <w:rPr>
                <w:rFonts w:cs="Times New Roman"/>
              </w:rPr>
              <w:lastRenderedPageBreak/>
              <w:t>Datos generales</w:t>
            </w: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Objetivo:</w:t>
            </w:r>
          </w:p>
          <w:p w:rsidR="00A5628A" w:rsidRPr="00F01790" w:rsidRDefault="00A5628A" w:rsidP="00B9764D">
            <w:pPr>
              <w:rPr>
                <w:rFonts w:cs="Times New Roman"/>
                <w:color w:val="000000"/>
                <w:sz w:val="16"/>
                <w:szCs w:val="16"/>
              </w:rPr>
            </w:pPr>
            <w:r w:rsidRPr="00F01790">
              <w:rPr>
                <w:rFonts w:cs="Times New Roman"/>
                <w:color w:val="000000"/>
                <w:sz w:val="16"/>
                <w:szCs w:val="16"/>
              </w:rPr>
              <w:t>Alcanzar una sociedad más igualitaria a través de la atención a grupos en situación de vulnerabilidad</w:t>
            </w:r>
          </w:p>
        </w:tc>
      </w:tr>
      <w:tr w:rsidR="00A5628A" w:rsidRPr="00F01790" w:rsidTr="00A5628A">
        <w:tc>
          <w:tcPr>
            <w:tcW w:w="738" w:type="dxa"/>
            <w:vMerge/>
            <w:tcBorders>
              <w:top w:val="single" w:sz="4" w:space="0" w:color="auto"/>
              <w:left w:val="single" w:sz="4" w:space="0" w:color="auto"/>
              <w:bottom w:val="single" w:sz="4" w:space="0" w:color="auto"/>
              <w:right w:val="single" w:sz="4" w:space="0" w:color="auto"/>
            </w:tcBorders>
            <w:vAlign w:val="center"/>
            <w:hideMark/>
          </w:tcPr>
          <w:p w:rsidR="00A5628A" w:rsidRPr="00F01790" w:rsidRDefault="00A5628A" w:rsidP="00B9764D">
            <w:pPr>
              <w:rPr>
                <w:rFonts w:cs="Times New Roman"/>
              </w:rPr>
            </w:pP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Estrategia:</w:t>
            </w:r>
          </w:p>
          <w:p w:rsidR="00A5628A" w:rsidRPr="00F01790" w:rsidRDefault="00A5628A" w:rsidP="00B9764D">
            <w:pPr>
              <w:rPr>
                <w:rFonts w:cs="Times New Roman"/>
                <w:color w:val="000000"/>
                <w:sz w:val="16"/>
                <w:szCs w:val="16"/>
              </w:rPr>
            </w:pPr>
            <w:r w:rsidRPr="00F01790">
              <w:rPr>
                <w:rFonts w:cs="Times New Roman"/>
                <w:color w:val="000000"/>
                <w:sz w:val="16"/>
                <w:szCs w:val="16"/>
              </w:rPr>
              <w:t>Atender las necesidades sociales de los adultos mayores</w:t>
            </w:r>
          </w:p>
        </w:tc>
      </w:tr>
      <w:tr w:rsidR="00A5628A" w:rsidRPr="00F01790" w:rsidTr="00A5628A">
        <w:tc>
          <w:tcPr>
            <w:tcW w:w="738" w:type="dxa"/>
            <w:vMerge/>
            <w:tcBorders>
              <w:top w:val="single" w:sz="4" w:space="0" w:color="auto"/>
              <w:left w:val="single" w:sz="4" w:space="0" w:color="auto"/>
              <w:bottom w:val="single" w:sz="4" w:space="0" w:color="auto"/>
              <w:right w:val="single" w:sz="4" w:space="0" w:color="auto"/>
            </w:tcBorders>
            <w:vAlign w:val="center"/>
            <w:hideMark/>
          </w:tcPr>
          <w:p w:rsidR="00A5628A" w:rsidRPr="00F01790" w:rsidRDefault="00A5628A" w:rsidP="00B9764D">
            <w:pPr>
              <w:rPr>
                <w:rFonts w:cs="Times New Roman"/>
              </w:rPr>
            </w:pP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Tema:</w:t>
            </w:r>
          </w:p>
          <w:p w:rsidR="00A5628A" w:rsidRPr="00F01790" w:rsidRDefault="00A5628A" w:rsidP="00B9764D">
            <w:pPr>
              <w:rPr>
                <w:rFonts w:cs="Times New Roman"/>
                <w:sz w:val="16"/>
                <w:szCs w:val="16"/>
              </w:rPr>
            </w:pPr>
            <w:r w:rsidRPr="00F01790">
              <w:rPr>
                <w:rFonts w:cs="Times New Roman"/>
                <w:sz w:val="16"/>
                <w:szCs w:val="16"/>
              </w:rPr>
              <w:t>Empleo para los adultos mayores</w:t>
            </w:r>
          </w:p>
        </w:tc>
      </w:tr>
      <w:tr w:rsidR="00A5628A" w:rsidRPr="00F01790" w:rsidTr="00B9764D">
        <w:trPr>
          <w:trHeight w:val="375"/>
        </w:trPr>
        <w:tc>
          <w:tcPr>
            <w:tcW w:w="738" w:type="dxa"/>
            <w:vMerge w:val="restart"/>
            <w:tcBorders>
              <w:top w:val="single" w:sz="4" w:space="0" w:color="auto"/>
              <w:left w:val="single" w:sz="4" w:space="0" w:color="auto"/>
              <w:bottom w:val="single" w:sz="4" w:space="0" w:color="auto"/>
              <w:right w:val="single" w:sz="4" w:space="0" w:color="auto"/>
            </w:tcBorders>
            <w:textDirection w:val="btLr"/>
            <w:hideMark/>
          </w:tcPr>
          <w:p w:rsidR="00A5628A" w:rsidRPr="00F01790" w:rsidRDefault="00A5628A" w:rsidP="00B9764D">
            <w:pPr>
              <w:ind w:left="113" w:right="113"/>
              <w:jc w:val="center"/>
              <w:rPr>
                <w:rFonts w:cs="Times New Roman"/>
              </w:rPr>
            </w:pPr>
            <w:r w:rsidRPr="00F01790">
              <w:rPr>
                <w:rFonts w:cs="Times New Roman"/>
              </w:rPr>
              <w:t>Instrumentación y Seguimiento</w:t>
            </w: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Línea de acción:</w:t>
            </w:r>
          </w:p>
          <w:p w:rsidR="00A5628A" w:rsidRPr="00F01790" w:rsidRDefault="00A5628A" w:rsidP="00B9764D">
            <w:pPr>
              <w:rPr>
                <w:rFonts w:cs="Times New Roman"/>
                <w:color w:val="000000"/>
                <w:sz w:val="16"/>
                <w:szCs w:val="16"/>
              </w:rPr>
            </w:pPr>
            <w:r w:rsidRPr="00F01790">
              <w:rPr>
                <w:rFonts w:cs="Times New Roman"/>
                <w:color w:val="000000"/>
                <w:sz w:val="16"/>
                <w:szCs w:val="16"/>
              </w:rPr>
              <w:t>Diseñar y operar programas de autoempleo y vinculación de los adultos mayores con el mercado laboral, como una expresión de reconocimiento y valoración de su experiencia y sabiduría</w:t>
            </w:r>
          </w:p>
        </w:tc>
      </w:tr>
      <w:tr w:rsidR="00A5628A" w:rsidRPr="00F01790" w:rsidTr="00A5628A">
        <w:tc>
          <w:tcPr>
            <w:tcW w:w="738" w:type="dxa"/>
            <w:vMerge/>
            <w:tcBorders>
              <w:top w:val="single" w:sz="4" w:space="0" w:color="auto"/>
              <w:left w:val="single" w:sz="4" w:space="0" w:color="auto"/>
              <w:bottom w:val="single" w:sz="4" w:space="0" w:color="auto"/>
              <w:right w:val="single" w:sz="4" w:space="0" w:color="auto"/>
            </w:tcBorders>
            <w:vAlign w:val="center"/>
            <w:hideMark/>
          </w:tcPr>
          <w:p w:rsidR="00A5628A" w:rsidRPr="00F01790" w:rsidRDefault="00A5628A" w:rsidP="00B9764D">
            <w:pPr>
              <w:rPr>
                <w:rFonts w:cs="Times New Roman"/>
              </w:rPr>
            </w:pP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Descripción:</w:t>
            </w:r>
          </w:p>
          <w:p w:rsidR="00A5628A" w:rsidRPr="00F01790" w:rsidRDefault="00A5628A" w:rsidP="00B9764D">
            <w:pPr>
              <w:rPr>
                <w:rFonts w:cs="Times New Roman"/>
                <w:color w:val="000000"/>
                <w:sz w:val="16"/>
                <w:szCs w:val="16"/>
              </w:rPr>
            </w:pPr>
            <w:r w:rsidRPr="00F01790">
              <w:rPr>
                <w:rFonts w:cs="Times New Roman"/>
                <w:color w:val="000000"/>
                <w:sz w:val="16"/>
                <w:szCs w:val="16"/>
              </w:rPr>
              <w:t>Realizar concertaciones empresariales para que incorporen en sus centros de trabajo adultos mayores;</w:t>
            </w:r>
            <w:r w:rsidR="00811ED5">
              <w:rPr>
                <w:rFonts w:cs="Times New Roman"/>
                <w:color w:val="000000"/>
                <w:sz w:val="16"/>
                <w:szCs w:val="16"/>
              </w:rPr>
              <w:t xml:space="preserve"> </w:t>
            </w:r>
            <w:r w:rsidRPr="00F01790">
              <w:rPr>
                <w:rFonts w:cs="Times New Roman"/>
                <w:color w:val="000000"/>
                <w:sz w:val="16"/>
                <w:szCs w:val="16"/>
              </w:rPr>
              <w:t xml:space="preserve">así mismo, a través de iniciativas de ocupación apoyar para que se constituyan como una organización mediante la cual se </w:t>
            </w:r>
            <w:proofErr w:type="spellStart"/>
            <w:r w:rsidRPr="00F01790">
              <w:rPr>
                <w:rFonts w:cs="Times New Roman"/>
                <w:color w:val="000000"/>
                <w:sz w:val="16"/>
                <w:szCs w:val="16"/>
              </w:rPr>
              <w:t>autoempleen</w:t>
            </w:r>
            <w:proofErr w:type="spellEnd"/>
          </w:p>
        </w:tc>
      </w:tr>
      <w:tr w:rsidR="00A5628A" w:rsidRPr="00F01790" w:rsidTr="00A5628A">
        <w:tc>
          <w:tcPr>
            <w:tcW w:w="738" w:type="dxa"/>
            <w:vMerge/>
            <w:tcBorders>
              <w:top w:val="single" w:sz="4" w:space="0" w:color="auto"/>
              <w:left w:val="single" w:sz="4" w:space="0" w:color="auto"/>
              <w:bottom w:val="single" w:sz="4" w:space="0" w:color="auto"/>
              <w:right w:val="single" w:sz="4" w:space="0" w:color="auto"/>
            </w:tcBorders>
            <w:vAlign w:val="center"/>
            <w:hideMark/>
          </w:tcPr>
          <w:p w:rsidR="00A5628A" w:rsidRPr="00F01790" w:rsidRDefault="00A5628A" w:rsidP="00B9764D">
            <w:pPr>
              <w:rPr>
                <w:rFonts w:cs="Times New Roman"/>
              </w:rPr>
            </w:pP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Principales actividades:</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Realizar acuerdos con empresarios; brindar atención específica a adultos mayores con el perfil adecuado para que se incorporen a laborar en centros de trabajo; y dar asesoría a adultos mayores para que establezcan una organización que cumpla con las reglas de operación de Fomento al Autoempleo para que mediante una iniciativa de ocupación se </w:t>
            </w:r>
            <w:proofErr w:type="spellStart"/>
            <w:r w:rsidRPr="00F01790">
              <w:rPr>
                <w:rFonts w:cs="Times New Roman"/>
                <w:color w:val="000000"/>
                <w:sz w:val="16"/>
                <w:szCs w:val="16"/>
              </w:rPr>
              <w:t>autoempleen</w:t>
            </w:r>
            <w:proofErr w:type="spellEnd"/>
          </w:p>
        </w:tc>
      </w:tr>
      <w:tr w:rsidR="00A5628A" w:rsidRPr="00F01790" w:rsidTr="00A5628A">
        <w:tc>
          <w:tcPr>
            <w:tcW w:w="738" w:type="dxa"/>
            <w:vMerge/>
            <w:tcBorders>
              <w:top w:val="single" w:sz="4" w:space="0" w:color="auto"/>
              <w:left w:val="single" w:sz="4" w:space="0" w:color="auto"/>
              <w:bottom w:val="single" w:sz="4" w:space="0" w:color="auto"/>
              <w:right w:val="single" w:sz="4" w:space="0" w:color="auto"/>
            </w:tcBorders>
            <w:vAlign w:val="center"/>
            <w:hideMark/>
          </w:tcPr>
          <w:p w:rsidR="00A5628A" w:rsidRPr="00F01790" w:rsidRDefault="00A5628A" w:rsidP="00B9764D">
            <w:pPr>
              <w:rPr>
                <w:rFonts w:cs="Times New Roman"/>
              </w:rPr>
            </w:pPr>
          </w:p>
        </w:tc>
        <w:tc>
          <w:tcPr>
            <w:tcW w:w="2130" w:type="dxa"/>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Meta 1:</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Lograr que se </w:t>
            </w:r>
            <w:proofErr w:type="spellStart"/>
            <w:r w:rsidRPr="00F01790">
              <w:rPr>
                <w:rFonts w:cs="Times New Roman"/>
                <w:color w:val="000000"/>
                <w:sz w:val="16"/>
                <w:szCs w:val="16"/>
              </w:rPr>
              <w:t>autoempleen</w:t>
            </w:r>
            <w:proofErr w:type="spellEnd"/>
            <w:r w:rsidRPr="00F01790">
              <w:rPr>
                <w:rFonts w:cs="Times New Roman"/>
                <w:color w:val="000000"/>
                <w:sz w:val="16"/>
                <w:szCs w:val="16"/>
              </w:rPr>
              <w:t xml:space="preserve"> adultos mayores</w:t>
            </w:r>
          </w:p>
        </w:tc>
        <w:tc>
          <w:tcPr>
            <w:tcW w:w="2130" w:type="dxa"/>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Meta 2:</w:t>
            </w:r>
          </w:p>
          <w:p w:rsidR="00A5628A" w:rsidRPr="00F01790" w:rsidRDefault="00A5628A" w:rsidP="00B9764D">
            <w:pPr>
              <w:rPr>
                <w:rFonts w:cs="Times New Roman"/>
                <w:color w:val="000000"/>
                <w:sz w:val="16"/>
                <w:szCs w:val="16"/>
              </w:rPr>
            </w:pPr>
            <w:r w:rsidRPr="00F01790">
              <w:rPr>
                <w:rFonts w:cs="Times New Roman"/>
                <w:color w:val="000000"/>
                <w:sz w:val="16"/>
                <w:szCs w:val="16"/>
              </w:rPr>
              <w:t>Colocar en un empleo a adultos mayores</w:t>
            </w:r>
          </w:p>
        </w:tc>
        <w:tc>
          <w:tcPr>
            <w:tcW w:w="2130" w:type="dxa"/>
            <w:tcBorders>
              <w:top w:val="single" w:sz="4" w:space="0" w:color="auto"/>
              <w:left w:val="single" w:sz="4" w:space="0" w:color="auto"/>
              <w:bottom w:val="single" w:sz="4" w:space="0" w:color="auto"/>
              <w:right w:val="single" w:sz="4" w:space="0" w:color="auto"/>
            </w:tcBorders>
          </w:tcPr>
          <w:p w:rsidR="00A5628A" w:rsidRPr="00F01790" w:rsidRDefault="00A5628A" w:rsidP="00B9764D">
            <w:pPr>
              <w:rPr>
                <w:rFonts w:cs="Times New Roman"/>
                <w:b/>
              </w:rPr>
            </w:pPr>
            <w:r w:rsidRPr="00F01790">
              <w:rPr>
                <w:rFonts w:cs="Times New Roman"/>
                <w:b/>
              </w:rPr>
              <w:t>Meta 3:</w:t>
            </w:r>
          </w:p>
          <w:p w:rsidR="00A5628A" w:rsidRPr="00F01790" w:rsidRDefault="00A5628A" w:rsidP="00B9764D">
            <w:pPr>
              <w:rPr>
                <w:rFonts w:cs="Times New Roman"/>
                <w:color w:val="000000"/>
                <w:sz w:val="16"/>
                <w:szCs w:val="16"/>
              </w:rPr>
            </w:pPr>
          </w:p>
        </w:tc>
      </w:tr>
      <w:tr w:rsidR="00A5628A" w:rsidRPr="00F01790" w:rsidTr="00B9764D">
        <w:trPr>
          <w:trHeight w:val="163"/>
        </w:trPr>
        <w:tc>
          <w:tcPr>
            <w:tcW w:w="7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628A" w:rsidRPr="00F01790" w:rsidRDefault="00A5628A" w:rsidP="00B9764D">
            <w:pPr>
              <w:ind w:left="113" w:right="113"/>
              <w:jc w:val="center"/>
              <w:rPr>
                <w:rFonts w:cs="Times New Roman"/>
              </w:rPr>
            </w:pPr>
            <w:r w:rsidRPr="00F01790">
              <w:rPr>
                <w:rFonts w:cs="Times New Roman"/>
              </w:rPr>
              <w:t>Evaluación</w:t>
            </w: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Nombre del indicador:</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Adultos mayores </w:t>
            </w:r>
            <w:proofErr w:type="spellStart"/>
            <w:r w:rsidRPr="00F01790">
              <w:rPr>
                <w:rFonts w:cs="Times New Roman"/>
                <w:color w:val="000000"/>
                <w:sz w:val="16"/>
                <w:szCs w:val="16"/>
              </w:rPr>
              <w:t>autoempleados</w:t>
            </w:r>
            <w:proofErr w:type="spellEnd"/>
            <w:r w:rsidRPr="00F01790">
              <w:rPr>
                <w:rFonts w:cs="Times New Roman"/>
                <w:color w:val="000000"/>
                <w:sz w:val="16"/>
                <w:szCs w:val="16"/>
              </w:rPr>
              <w:t xml:space="preserve"> y empleados</w:t>
            </w:r>
          </w:p>
        </w:tc>
      </w:tr>
      <w:tr w:rsidR="00A5628A" w:rsidRPr="00F01790" w:rsidTr="00A5628A">
        <w:trPr>
          <w:trHeight w:val="163"/>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5628A" w:rsidRPr="00F01790" w:rsidRDefault="00A5628A" w:rsidP="00B9764D">
            <w:pPr>
              <w:rPr>
                <w:rFonts w:cs="Times New Roman"/>
              </w:rPr>
            </w:pP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Descripción o definición del indicador:</w:t>
            </w:r>
          </w:p>
          <w:p w:rsidR="00A5628A" w:rsidRPr="00F01790" w:rsidRDefault="00A5628A" w:rsidP="00B9764D">
            <w:pPr>
              <w:rPr>
                <w:rFonts w:cs="Times New Roman"/>
                <w:color w:val="000000"/>
                <w:sz w:val="16"/>
                <w:szCs w:val="16"/>
              </w:rPr>
            </w:pPr>
            <w:r w:rsidRPr="00F01790">
              <w:rPr>
                <w:rFonts w:cs="Times New Roman"/>
                <w:color w:val="000000"/>
                <w:sz w:val="16"/>
                <w:szCs w:val="16"/>
              </w:rPr>
              <w:t xml:space="preserve">Porcentaje de adultos mayores </w:t>
            </w:r>
            <w:proofErr w:type="spellStart"/>
            <w:r w:rsidRPr="00F01790">
              <w:rPr>
                <w:rFonts w:cs="Times New Roman"/>
                <w:color w:val="000000"/>
                <w:sz w:val="16"/>
                <w:szCs w:val="16"/>
              </w:rPr>
              <w:t>autoempleados</w:t>
            </w:r>
            <w:proofErr w:type="spellEnd"/>
            <w:r w:rsidRPr="00F01790">
              <w:rPr>
                <w:rFonts w:cs="Times New Roman"/>
                <w:color w:val="000000"/>
                <w:sz w:val="16"/>
                <w:szCs w:val="16"/>
              </w:rPr>
              <w:t xml:space="preserve"> o colocados en un empleo, con relación a los adultos mayores atendidos para </w:t>
            </w:r>
            <w:proofErr w:type="spellStart"/>
            <w:r w:rsidRPr="00F01790">
              <w:rPr>
                <w:rFonts w:cs="Times New Roman"/>
                <w:color w:val="000000"/>
                <w:sz w:val="16"/>
                <w:szCs w:val="16"/>
              </w:rPr>
              <w:t>autoemplearse</w:t>
            </w:r>
            <w:proofErr w:type="spellEnd"/>
            <w:r w:rsidRPr="00F01790">
              <w:rPr>
                <w:rFonts w:cs="Times New Roman"/>
                <w:color w:val="000000"/>
                <w:sz w:val="16"/>
                <w:szCs w:val="16"/>
              </w:rPr>
              <w:t xml:space="preserve"> o vinculados en una unidad económica</w:t>
            </w:r>
          </w:p>
        </w:tc>
      </w:tr>
      <w:tr w:rsidR="00A5628A" w:rsidRPr="00F01790" w:rsidTr="00A5628A">
        <w:trPr>
          <w:trHeight w:val="163"/>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5628A" w:rsidRPr="00F01790" w:rsidRDefault="00A5628A" w:rsidP="00B9764D">
            <w:pPr>
              <w:rPr>
                <w:rFonts w:cs="Times New Roman"/>
              </w:rPr>
            </w:pPr>
          </w:p>
        </w:tc>
        <w:tc>
          <w:tcPr>
            <w:tcW w:w="6390" w:type="dxa"/>
            <w:gridSpan w:val="3"/>
            <w:tcBorders>
              <w:top w:val="single" w:sz="4" w:space="0" w:color="auto"/>
              <w:left w:val="single" w:sz="4" w:space="0" w:color="auto"/>
              <w:bottom w:val="single" w:sz="4" w:space="0" w:color="auto"/>
              <w:right w:val="single" w:sz="4" w:space="0" w:color="auto"/>
            </w:tcBorders>
            <w:hideMark/>
          </w:tcPr>
          <w:p w:rsidR="00A5628A" w:rsidRPr="00F01790" w:rsidRDefault="00A5628A" w:rsidP="00B9764D">
            <w:pPr>
              <w:rPr>
                <w:rFonts w:cs="Times New Roman"/>
                <w:b/>
              </w:rPr>
            </w:pPr>
            <w:r w:rsidRPr="00F01790">
              <w:rPr>
                <w:rFonts w:cs="Times New Roman"/>
                <w:b/>
              </w:rPr>
              <w:t>Valor meta al año 2012:</w:t>
            </w:r>
          </w:p>
          <w:p w:rsidR="00A5628A" w:rsidRPr="00F01790" w:rsidRDefault="00A5628A" w:rsidP="00B9764D">
            <w:pPr>
              <w:rPr>
                <w:rFonts w:cs="Times New Roman"/>
                <w:color w:val="000000"/>
                <w:sz w:val="16"/>
                <w:szCs w:val="16"/>
              </w:rPr>
            </w:pPr>
            <w:r w:rsidRPr="00F01790">
              <w:rPr>
                <w:rFonts w:cs="Times New Roman"/>
                <w:color w:val="000000"/>
                <w:sz w:val="16"/>
                <w:szCs w:val="16"/>
              </w:rPr>
              <w:t>40</w:t>
            </w:r>
          </w:p>
        </w:tc>
      </w:tr>
    </w:tbl>
    <w:p w:rsidR="00C64247" w:rsidRPr="00F01790" w:rsidRDefault="00C64247" w:rsidP="00530D1D">
      <w:pPr>
        <w:jc w:val="left"/>
        <w:rPr>
          <w:rFonts w:cs="Times New Roman"/>
        </w:rPr>
      </w:pPr>
    </w:p>
    <w:p w:rsidR="00C64247" w:rsidRPr="00F01790" w:rsidRDefault="00C64247" w:rsidP="00530D1D">
      <w:pPr>
        <w:jc w:val="left"/>
        <w:rPr>
          <w:rFonts w:cs="Times New Roman"/>
        </w:rPr>
      </w:pPr>
    </w:p>
    <w:p w:rsidR="00C64247" w:rsidRPr="00F01790" w:rsidRDefault="00C64247" w:rsidP="00530D1D">
      <w:pPr>
        <w:jc w:val="left"/>
        <w:rPr>
          <w:rFonts w:cs="Times New Roman"/>
        </w:rPr>
        <w:sectPr w:rsidR="00C64247" w:rsidRPr="00F01790" w:rsidSect="00E64990">
          <w:headerReference w:type="default" r:id="rId26"/>
          <w:pgSz w:w="12240" w:h="15840"/>
          <w:pgMar w:top="1417" w:right="1183" w:bottom="1417" w:left="1134" w:header="708" w:footer="219" w:gutter="0"/>
          <w:cols w:space="708"/>
          <w:docGrid w:linePitch="360"/>
        </w:sectPr>
      </w:pPr>
    </w:p>
    <w:p w:rsidR="00C64247" w:rsidRPr="00F01790" w:rsidRDefault="00C64247" w:rsidP="00530D1D">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y equipamiento educativo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instalaciones educativas suficientes, pertinentes y dignas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Propiciar mayores y mejores instalaciones educativas</w:t>
            </w:r>
            <w:r w:rsidR="00811ED5">
              <w:rPr>
                <w:rFonts w:cs="Times New Roman"/>
                <w:noProof/>
                <w:color w:val="000000"/>
                <w:sz w:val="16"/>
                <w:szCs w:val="16"/>
              </w:rPr>
              <w:t xml:space="preserve"> </w:t>
            </w:r>
            <w:r w:rsidRPr="00F01790">
              <w:rPr>
                <w:rFonts w:cs="Times New Roman"/>
                <w:noProof/>
                <w:color w:val="000000"/>
                <w:sz w:val="16"/>
                <w:szCs w:val="16"/>
              </w:rPr>
              <w:t>mediante la</w:t>
            </w:r>
            <w:r w:rsidR="00811ED5">
              <w:rPr>
                <w:rFonts w:cs="Times New Roman"/>
                <w:noProof/>
                <w:color w:val="000000"/>
                <w:sz w:val="16"/>
                <w:szCs w:val="16"/>
              </w:rPr>
              <w:t xml:space="preserve"> </w:t>
            </w:r>
            <w:r w:rsidRPr="00F01790">
              <w:rPr>
                <w:rFonts w:cs="Times New Roman"/>
                <w:noProof/>
                <w:color w:val="000000"/>
                <w:sz w:val="16"/>
                <w:szCs w:val="16"/>
              </w:rPr>
              <w:t>construcción, modernización y/o equipamiento de la misma, para disminuir al mínimo el déficit de espacios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Construir, modernizar y/o equipar instalaciones educativas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Construir, modernizar y/o equipar instalaciones educativas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la demanda de instalaciones educativas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espacios escolares creados con relación a los programados. Permite identificar el grado de avance en la atención de las necesidades de creación, optimización y ampliación de nuevos espacios escolares considerando la capacidad para atenderlas bajo los criterios de suficiencia y eficacia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100</w:t>
            </w:r>
          </w:p>
        </w:tc>
      </w:tr>
    </w:tbl>
    <w:p w:rsidR="00695065" w:rsidRPr="00F01790" w:rsidRDefault="00695065" w:rsidP="00530D1D">
      <w:pPr>
        <w:jc w:val="left"/>
        <w:rPr>
          <w:rFonts w:cs="Times New Roman"/>
        </w:rPr>
      </w:pPr>
    </w:p>
    <w:p w:rsidR="00695065" w:rsidRPr="00F01790" w:rsidRDefault="00695065">
      <w:pPr>
        <w:jc w:val="left"/>
        <w:rPr>
          <w:rFonts w:cs="Times New Roman"/>
        </w:rPr>
      </w:pPr>
      <w:r w:rsidRPr="00F01790">
        <w:rPr>
          <w:rFonts w:cs="Times New Roman"/>
        </w:rPr>
        <w:br w:type="page"/>
      </w:r>
    </w:p>
    <w:p w:rsidR="00695065" w:rsidRPr="00F01790" w:rsidRDefault="00695065" w:rsidP="00530D1D">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la rehabilitación de escuelas en condiciones precarias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las condiciones</w:t>
            </w:r>
            <w:r w:rsidR="00811ED5">
              <w:rPr>
                <w:rFonts w:cs="Times New Roman"/>
                <w:noProof/>
                <w:color w:val="000000"/>
                <w:sz w:val="16"/>
                <w:szCs w:val="16"/>
              </w:rPr>
              <w:t xml:space="preserve"> </w:t>
            </w:r>
            <w:r w:rsidRPr="00F01790">
              <w:rPr>
                <w:rFonts w:cs="Times New Roman"/>
                <w:noProof/>
                <w:color w:val="000000"/>
                <w:sz w:val="16"/>
                <w:szCs w:val="16"/>
              </w:rPr>
              <w:t>en los planteles escolares mediante su rehabilitación y/o mantenimiento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Detectar necesidades de rehabilitación y/o mantenimiento de planteles escolares para su posterior atención e implementar acciones de rehabilitación</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acciones de rehabilitación en planteles escolares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acciones de mantenimiento preventivo y correctivo, así como actividades para atender contingencias en planteles escolares para mejorar la calidad de la infraestructura educativa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planteles escolares con demanda de adecuaciones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espacios escolares con adecuaciones con relación a lo programado. Permite conocer el grado de avance en las acciones de mejora de las condiciones de la infraestructura educativa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100</w:t>
            </w:r>
          </w:p>
        </w:tc>
      </w:tr>
    </w:tbl>
    <w:p w:rsidR="00620F2E" w:rsidRPr="00F01790" w:rsidRDefault="00620F2E" w:rsidP="00530D1D">
      <w:pPr>
        <w:jc w:val="left"/>
        <w:rPr>
          <w:rFonts w:cs="Times New Roman"/>
        </w:rPr>
      </w:pPr>
    </w:p>
    <w:p w:rsidR="00620F2E" w:rsidRPr="00F01790" w:rsidRDefault="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y equipamiento educativo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infraestructura del Programa Desayuno Escolar Comunitario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Habilitar y/o equipar espacios escolares para desayunadores, principalmente en las Escuelas de Tiempo Completo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Identificar y acondicionar espacios en las escuelas para que funcionen como desayunadores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Habilitar y/o equipar desayunadores escolares en Escuelas de Tiempo Completo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la demanda de desayunadores escolares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desayunadores escolares en operación con relación a los programados. Permite identificar el progreso en el cumplimiento de la cobertura del programa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instalación de comedores escolares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Habilitar y/o equipar espacios escolares para comedores, fundamentalmente en las Escuelas de Tiempo Completo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Identificar y acondicionar espacios en las escuelas para que funcionen como comedores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Habilitar y/o equipar comedores en Escuelas de Tiempo Completo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la demanda de desayunadores escolares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desayunadores escolares en operación con relación a los programados. Permite identificar el progreso en el cumplimiento de la cobertura del programa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las necesidades sociales de los grupos indígenas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Apoyos para la población indígena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Otorgar becas en las universidades estatales para estudiantes indígenas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Estimular formación de alumnos destacados en universidades estatales para estudiantes indígenas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Establecer un programa institucional exprofeso para beneficiar a estudiantes indígenas en Educación Superior</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Proporcionar becas a estudiantes indígenas para realizar estudios de Educación Superior</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la demanda de becas de Educación Superior para población indígena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becas de Educación Superior otorgadas para población indígena con relación a las solicitudes recibidas. Permite identificar el grado de atención a la demanda de becas por parte de este grupo de población</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22.1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Brindar una atención especial a personas discapacitadas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Integración social de discapacitados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Ampliar los programas de becas educativas, así como los apoyos humanos y técnicos en todos los niveles educativos para personas con discapacidad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Proporcionar una educación incluyente que atienda a toda la población susceptible de ser educada ofreciendo apoyos pertinentes a quienes lo requiera para que los propósitos educativos sean alcanzados por un mayor número de niños, jóvenes y adultos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Ampliar la cobertura de los programas de becas educativas en todos los niveles para personas con discapacidad</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Estimular y apoyar a estudiantes de los niveles de primaria, secundaria, bachillerato y licenciatura que presenten discapacidad</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la demanda de becas a estudiantes con discapacidad</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becas de educación superior otorgadas a estudiantes con discapacidad con relación a las solicitudes recibidas. Permite identificar</w:t>
            </w:r>
            <w:r w:rsidR="00811ED5">
              <w:rPr>
                <w:rFonts w:cs="Times New Roman"/>
                <w:noProof/>
                <w:color w:val="000000"/>
                <w:sz w:val="16"/>
                <w:szCs w:val="16"/>
              </w:rPr>
              <w:t xml:space="preserve"> </w:t>
            </w:r>
            <w:r w:rsidRPr="00F01790">
              <w:rPr>
                <w:rFonts w:cs="Times New Roman"/>
                <w:noProof/>
                <w:color w:val="000000"/>
                <w:sz w:val="16"/>
                <w:szCs w:val="16"/>
              </w:rPr>
              <w:t>en que medida se cubre la demanda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70.2</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Ampliar la cobertura de los programas de becas para apoyar a los alumnos que por su condición económica, requerimientos especiales o rendimiento académico, lo merezcan o necesiten, a fin de propiciar el acceso, la permanencia y la conclusión de sus estudios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programas de becas para estudiantes en condición vulnerable o por su aprovechamiento escolar para la permanencia y conclusión de sus estudios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Establecer nuevos programas de becas y ampliar la cobertura de los ya existentes dirigidos a alumnos de escasos recursos y de alto rendimiento académico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Estimular y apoyar a estudiantes mediante el Programa de Becas para Hijos Trabajadores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Estimular y apoyar a estudiantes mediante el programa de aprovechamiento académico para escuelas públicas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Otorgar becas a los integrantes de las Orquestas "Esperanza Azteca Bicentenario" y "Nezahualcóyotl"</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la demanda de becas en todos los niveles educativos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becas otorgadas en todos los niveles educativos con relación a las solicitudes recibidas. Proporciona información del grado de avance en la cobertura de la demanda de becas en los niveles educativos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74.4</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Establecer programas y acciones como becas para estudiar la EMS, la ES y el Posgrad006F en México y el extranjero, en áreas prioritarias para la entidad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programas específicos de becas para estudiantes de Educación Media Superior y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permanencia de estudiantes de Educación Media Superior y Superior hasta la conclusión de sus estudios mediante el otorgamiento de becas específicas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Estimular y apoyar a estudiantes de los niveles de EMSyS en peligro de deserción por falta de recursos a través del programa de becas de permanencia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Otorgar becas a estudiantes destacados de Educación Superior en las escuelas normales del subsistema estatal</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Atención a la demanda de becas de permanencia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becas de permanencia otorgadas con respecto a las solicitudes recibidas. Ofrece información sobre la medida en que se atiende la demanda de solicitudes de becas para estudios superiores en el país y el extranjero, contribuyendo a reducir los índices de deserción escolar en el nivel medio superior y superior</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62</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Programa Editorial del Poder Ejecutivo Estatal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el Programa Editorial del Poder Ejecutivo Estatal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Consolidar al Consejo Editorial de la Administración Pública Estatal a fin de eficientar los procesos editoriales del Poder Ejecutivo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Adecuar lineamientos de operación del Consejo Editorial y realizar la reingeniería administrativa del proceso editorial</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Publicar libros y revistas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Autorizar publicaciones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Distribuir libros del Fondo Editorial del Estado de México</w:t>
            </w:r>
          </w:p>
        </w:tc>
      </w:tr>
      <w:tr w:rsidR="00B9764D" w:rsidRPr="00F01790" w:rsidTr="00B9764D">
        <w:trPr>
          <w:trHeight w:val="163"/>
        </w:trPr>
        <w:tc>
          <w:tcPr>
            <w:tcW w:w="738" w:type="dxa"/>
            <w:vMerge w:val="restart"/>
            <w:textDirection w:val="btLr"/>
            <w:vAlign w:val="center"/>
          </w:tcPr>
          <w:p w:rsidR="00B9764D" w:rsidRPr="00F01790" w:rsidRDefault="00B9764D" w:rsidP="00B9764D">
            <w:pPr>
              <w:ind w:left="113" w:right="113"/>
              <w:rPr>
                <w:rFonts w:cs="Times New Roman"/>
              </w:rPr>
            </w:pPr>
            <w:r w:rsidRPr="00F01790">
              <w:rPr>
                <w:rFonts w:cs="Times New Roman"/>
              </w:rPr>
              <w:t>Evaluación</w:t>
            </w:r>
          </w:p>
        </w:tc>
        <w:tc>
          <w:tcPr>
            <w:tcW w:w="6390" w:type="dxa"/>
            <w:gridSpan w:val="3"/>
          </w:tcPr>
          <w:p w:rsidR="00B9764D" w:rsidRPr="00F01790" w:rsidRDefault="00B9764D" w:rsidP="00B9764D">
            <w:pPr>
              <w:rPr>
                <w:rFonts w:cs="Times New Roman"/>
                <w:b/>
              </w:rPr>
            </w:pPr>
            <w:r w:rsidRPr="00F01790">
              <w:rPr>
                <w:rFonts w:cs="Times New Roman"/>
                <w:b/>
              </w:rPr>
              <w:t>Nombre del indicador:</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Publicaciones del Consejo Editorial</w:t>
            </w:r>
          </w:p>
        </w:tc>
      </w:tr>
      <w:tr w:rsidR="00B9764D" w:rsidRPr="00F01790" w:rsidTr="00B9764D">
        <w:trPr>
          <w:trHeight w:val="163"/>
        </w:trPr>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 o definición del indicador:</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Número de publicaciones emitidas, autorizadas y distribuidas</w:t>
            </w:r>
          </w:p>
        </w:tc>
      </w:tr>
      <w:tr w:rsidR="00B9764D" w:rsidRPr="00F01790" w:rsidTr="00B9764D">
        <w:trPr>
          <w:trHeight w:val="163"/>
        </w:trPr>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Valor meta al año 2017:</w:t>
            </w:r>
          </w:p>
          <w:p w:rsidR="00B9764D" w:rsidRPr="00F01790" w:rsidRDefault="00B9764D" w:rsidP="00B9764D">
            <w:pPr>
              <w:rPr>
                <w:rFonts w:cs="Times New Roman"/>
                <w:sz w:val="16"/>
                <w:szCs w:val="16"/>
              </w:rPr>
            </w:pPr>
            <w:r w:rsidRPr="00F01790">
              <w:rPr>
                <w:rFonts w:cs="Times New Roman"/>
                <w:noProof/>
                <w:sz w:val="16"/>
                <w:szCs w:val="16"/>
              </w:rPr>
              <w:t>602,800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Educación integral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dentro del sistema educativo la realización de actividades culturales, artísticas y de preservación del patrimonio cultural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noProof/>
                <w:color w:val="000000"/>
                <w:sz w:val="16"/>
                <w:szCs w:val="16"/>
              </w:rPr>
            </w:pPr>
            <w:r w:rsidRPr="00F01790">
              <w:rPr>
                <w:rFonts w:cs="Times New Roman"/>
                <w:noProof/>
                <w:color w:val="000000"/>
                <w:sz w:val="16"/>
                <w:szCs w:val="16"/>
              </w:rPr>
              <w:t>Promover y difundir la actividad editorial y la publicación de libros</w:t>
            </w:r>
            <w:r w:rsidRPr="00F01790">
              <w:rPr>
                <w:rFonts w:cs="Times New Roman"/>
                <w:noProof/>
                <w:color w:val="000000"/>
                <w:sz w:val="16"/>
                <w:szCs w:val="16"/>
              </w:rPr>
              <w:br/>
              <w:t>Enriquecer el Sistema Educativo Estatal con el desarrollo de programas culturales acordes con los planes y programas de estudio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Incentivar la investigación sobre cultura mediante convenios interinstitucionales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los programas culturales en el Sistema Educativo Estatal y la investigación sobre el tema en concordancia con instituciones públicas, privadas y sociales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la presentación de libros del Fondo Editorial Estado de México en Ferias del Libro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Publicar y difundir</w:t>
            </w:r>
            <w:r w:rsidR="00811ED5">
              <w:rPr>
                <w:rFonts w:cs="Times New Roman"/>
                <w:noProof/>
                <w:color w:val="000000"/>
                <w:sz w:val="16"/>
                <w:szCs w:val="16"/>
              </w:rPr>
              <w:t xml:space="preserve"> </w:t>
            </w:r>
            <w:r w:rsidRPr="00F01790">
              <w:rPr>
                <w:rFonts w:cs="Times New Roman"/>
                <w:noProof/>
                <w:color w:val="000000"/>
                <w:sz w:val="16"/>
                <w:szCs w:val="16"/>
              </w:rPr>
              <w:t>convocatorias para la actividad editorial y la publicación de libros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actividades culturales acordes con los planes y programas de estudio del Sistema Educativo Estatal</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Asistentes a eventos de presentación de libros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promedio de asistentes a eventos de presentación de libros. Permite identificar el grado de interes y penetración de las actividades culturales entre los distintos auditorios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2,500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Nuevos esquemas de contratación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los esquemas de contratación de los docentes que se incorporan al sistema educativo estatal, además de otorgar plazas mediante concursos transparentes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mecanismos transparentes e imparciales en la selección del profesorado mejor calificado para su contratación en Educación Básica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mecanismos de ingreso al servicio docente</w:t>
            </w:r>
            <w:r w:rsidRPr="00F01790">
              <w:rPr>
                <w:rFonts w:cs="Times New Roman"/>
                <w:noProof/>
                <w:color w:val="000000"/>
                <w:sz w:val="16"/>
                <w:szCs w:val="16"/>
              </w:rPr>
              <w:br/>
              <w:t>Organizar los procesos de evaluación, analizar los resultados, y realizar la contratación de plazas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Elevar el número de docentes contratados y formados con estándares de desempeño mediante el desarrollo de un programa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Realizar las contrataciones de docentes acreditados derivadas del Concurso Nacional para el Otorgamiento de Plazas Docentes de jornada y plazas por hora/semana/mes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Aplicar la evaluación y realizar el análisis de resultados</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Docentes contratados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docentes contratados con respecto a las plazas disponibles. Permite observar el grado de avance en el otorgamiento de plazas docentes bajo estos esquemas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e impulsar la función de la evaluación y el uso de sus resultados para mejorar la calidad en la educación, la transparencia y la rendición de cuentas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evaluación educativa</w:t>
            </w:r>
            <w:r w:rsidR="00811ED5">
              <w:rPr>
                <w:rFonts w:cs="Times New Roman"/>
                <w:noProof/>
                <w:color w:val="000000"/>
                <w:sz w:val="16"/>
                <w:szCs w:val="16"/>
              </w:rPr>
              <w:t xml:space="preserve"> </w:t>
            </w:r>
            <w:r w:rsidRPr="00F01790">
              <w:rPr>
                <w:rFonts w:cs="Times New Roman"/>
                <w:noProof/>
                <w:color w:val="000000"/>
                <w:sz w:val="16"/>
                <w:szCs w:val="16"/>
              </w:rPr>
              <w:t>para generar información relevante y confiable para la toma de decisiones de mejora de la calidad del Sistema Educativo Estatal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Transformar al Instituto de Evaluación Educativa en un organismo descentralizado</w:t>
            </w:r>
            <w:r w:rsidRPr="00F01790">
              <w:rPr>
                <w:rFonts w:cs="Times New Roman"/>
                <w:noProof/>
                <w:color w:val="000000"/>
                <w:sz w:val="16"/>
                <w:szCs w:val="16"/>
              </w:rPr>
              <w:br/>
              <w:t>Desarrollar un sistema de indicadores de la calidad del Sistema Educativo Estatal</w:t>
            </w:r>
            <w:r w:rsidRPr="00F01790">
              <w:rPr>
                <w:rFonts w:cs="Times New Roman"/>
                <w:noProof/>
                <w:color w:val="000000"/>
                <w:sz w:val="16"/>
                <w:szCs w:val="16"/>
              </w:rPr>
              <w:br/>
              <w:t>Difundir los resultados de las evaluaciones y fomentar su uso para la mejora educativa, la transparencia y la rendición de cuentas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Gestionar la emisión del Decreto del Ejecutivo del Estado para la descentralización del Instituto de Evaluación Educativa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y mantener en operación un Sistema</w:t>
            </w:r>
            <w:r w:rsidR="00811ED5">
              <w:rPr>
                <w:rFonts w:cs="Times New Roman"/>
                <w:noProof/>
                <w:color w:val="000000"/>
                <w:sz w:val="16"/>
                <w:szCs w:val="16"/>
              </w:rPr>
              <w:t xml:space="preserve"> </w:t>
            </w:r>
            <w:r w:rsidRPr="00F01790">
              <w:rPr>
                <w:rFonts w:cs="Times New Roman"/>
                <w:noProof/>
                <w:color w:val="000000"/>
                <w:sz w:val="16"/>
                <w:szCs w:val="16"/>
              </w:rPr>
              <w:t>de Indicadores de la Calidad del Sistema Educativo Estatal</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un programa de difusión de resultados educativos</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Alumnos con niveles bueno y excelente en la prueba ENLACE</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alumnos que se ubican en los niveles de logro bueno y excelente en la prueba ENLACE, con relación al total de alumnos evaluados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Primaria Español 43.3; Primaria Matemáticas 39.2; Secundaria Español 20.1; Secundaria Matemáticas</w:t>
            </w:r>
            <w:r w:rsidR="00811ED5">
              <w:rPr>
                <w:rFonts w:cs="Times New Roman"/>
                <w:noProof/>
                <w:sz w:val="16"/>
                <w:szCs w:val="16"/>
              </w:rPr>
              <w:t xml:space="preserve"> </w:t>
            </w:r>
            <w:r w:rsidRPr="00F01790">
              <w:rPr>
                <w:rFonts w:cs="Times New Roman"/>
                <w:noProof/>
                <w:sz w:val="16"/>
                <w:szCs w:val="16"/>
              </w:rPr>
              <w:t>17.2; Media</w:t>
            </w:r>
            <w:r w:rsidR="00811ED5">
              <w:rPr>
                <w:rFonts w:cs="Times New Roman"/>
                <w:noProof/>
                <w:sz w:val="16"/>
                <w:szCs w:val="16"/>
              </w:rPr>
              <w:t xml:space="preserve"> </w:t>
            </w:r>
            <w:r w:rsidRPr="00F01790">
              <w:rPr>
                <w:rFonts w:cs="Times New Roman"/>
                <w:noProof/>
                <w:sz w:val="16"/>
                <w:szCs w:val="16"/>
              </w:rPr>
              <w:t>Superior Comprensión Lectora 64.0; Media Superior Matemáticas 39.5</w:t>
            </w:r>
          </w:p>
        </w:tc>
      </w:tr>
    </w:tbl>
    <w:p w:rsidR="00620F2E" w:rsidRPr="00F01790" w:rsidRDefault="00620F2E" w:rsidP="00620F2E">
      <w:pPr>
        <w:jc w:val="left"/>
        <w:rPr>
          <w:rFonts w:cs="Times New Roman"/>
        </w:rPr>
      </w:pPr>
    </w:p>
    <w:p w:rsidR="00E8431C" w:rsidRPr="00F01790" w:rsidRDefault="00E8431C" w:rsidP="00620F2E">
      <w:pPr>
        <w:jc w:val="left"/>
        <w:rPr>
          <w:rFonts w:cs="Times New Roman"/>
        </w:rPr>
        <w:sectPr w:rsidR="00E8431C" w:rsidRPr="00F01790" w:rsidSect="00E64990">
          <w:headerReference w:type="default" r:id="rId27"/>
          <w:pgSz w:w="12240" w:h="15840"/>
          <w:pgMar w:top="1417" w:right="1183" w:bottom="1417" w:left="1134" w:header="708" w:footer="219" w:gutter="0"/>
          <w:cols w:space="708"/>
          <w:docGrid w:linePitch="360"/>
        </w:sectPr>
      </w:pP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evaluaciones integrales para el mejoramiento del sistema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el desarrollo de evaluaciones que permitan contar con información de factores que inciden en el logro educativo para contribuir a la mejora del Sistema Educativo Estatal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evaluaciones, estudios e investigaciones en materia de evaluación y calidad educativa para profundizar en la comprensión de los factores asociados al logro educativo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evaluaciones de procesos, programas y contexto del Sistema Educativo Estatal</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estudios e investigaciones en materia de evaluación educativa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un programa de evaluación para la mejora de la Educación Básica</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Alumnos en niveles superiores al 3 en la prueba PISA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alumnos ubicados en niveles de desempeño superiores al 3 en la prueba PISA con relación al total de alumnos evaluados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Lectura 15.8; Matemáticas 9.7; Ciencias 8.1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la evaluación integral de los componentes del sistema educativo estatal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Llevar a cabo evaluaciones dirigidas a los componentes del sistema educativo estatal que permita generar información útil y relevante que contribuya a la mejora de la calidad en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evaluaciones dirigidas a alumnos, docentes, directivos escolares, y escuelas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 Realizar evaluaciones a docentes y directivos escolares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evaluaciones a estudiantes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evaluaciones a escuelas</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Alumnos con niveles bueno y excelente en la prueba ENLACE</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alumnos que se ubican en los niveles de logro bueno y excelente en la prueba ENLACE, con relación al total de alumnos evaluados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Primaria Español 43.3; Primaria Matemáticas 39.2; Secundaria Español 20.1; Secundaria Matemáticas</w:t>
            </w:r>
            <w:r w:rsidR="00811ED5">
              <w:rPr>
                <w:rFonts w:cs="Times New Roman"/>
                <w:noProof/>
                <w:sz w:val="16"/>
                <w:szCs w:val="16"/>
              </w:rPr>
              <w:t xml:space="preserve"> </w:t>
            </w:r>
            <w:r w:rsidRPr="00F01790">
              <w:rPr>
                <w:rFonts w:cs="Times New Roman"/>
                <w:noProof/>
                <w:sz w:val="16"/>
                <w:szCs w:val="16"/>
              </w:rPr>
              <w:t>17.2; Media</w:t>
            </w:r>
            <w:r w:rsidR="00811ED5">
              <w:rPr>
                <w:rFonts w:cs="Times New Roman"/>
                <w:noProof/>
                <w:sz w:val="16"/>
                <w:szCs w:val="16"/>
              </w:rPr>
              <w:t xml:space="preserve"> </w:t>
            </w:r>
            <w:r w:rsidRPr="00F01790">
              <w:rPr>
                <w:rFonts w:cs="Times New Roman"/>
                <w:noProof/>
                <w:sz w:val="16"/>
                <w:szCs w:val="16"/>
              </w:rPr>
              <w:t xml:space="preserve">Superior Comprensión Lectora 64.0; Media Superior </w:t>
            </w:r>
            <w:r w:rsidR="0040713E">
              <w:rPr>
                <w:rFonts w:cs="Times New Roman"/>
                <w:noProof/>
                <w:sz w:val="16"/>
                <w:szCs w:val="16"/>
              </w:rPr>
              <w:t>Matemáticas 39.5</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Impulso de la cultura y el arte</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el origen, cultura e identidad mexiquense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la promoción y difusión de la riqueza cultural y artística, mediante la organización de festivales, conferencias y presentación de libros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Preservar las tradiciones y costumbres de los pueblos originarios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Organizar festivales artístico culturales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el Programa de Conferencias: "El Libro y la Lectura"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presentaciones de libros</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Asistencia a eventos culturales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asistentes a eventos culturales. Permite identificar el grado de penetración de las actividades culturales entre los distintos tipos de audiencia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2,100,000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cultural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el desarrollo cultural mediante la construcción de espacios en las diferentes regiones de la entidad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en la conservación, promoción y difusión del patrimonio cultural de la entidad, así como la rica herencia histórica que nos da identidad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Preservar, conservar y difundir el patrimonio cultural de la entidad</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la construcción y equipamiento del Centro Cultural "Siervo de la Nación" en el municipio de Ecatepec de Morelos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Llevar a cabo la creación de espacios culturales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 xml:space="preserve">Nuevos espacios culturales </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espacios culturales creados con relación a los espacios programados. Permite identificar el grado de avance en la creación de infraestructura cultural</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cultural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Ampliar, incrementar, optimizar y rehabilitar la infraestructura cultural que permita ofrecer servicios pertinentes y de vanguardia a un mayor número de mexiquenses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Llevar a cabo diferentes actividades que permitan incrementar la infraestructura cultural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Restaurar el patrimonio cultural</w:t>
            </w:r>
            <w:r w:rsidRPr="00F01790">
              <w:rPr>
                <w:rFonts w:cs="Times New Roman"/>
                <w:noProof/>
                <w:color w:val="000000"/>
                <w:sz w:val="16"/>
                <w:szCs w:val="16"/>
              </w:rPr>
              <w:br/>
              <w:t>Proporcionar mantenimiento permanente a las zonas arqueológicas de la entidad, así como a los diferentes monumentos históricos a cargo del Instituto Mexiquense de Cultura</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trabajos de conservación y mantenimiento de zonas arqueológicas y monumentos históricos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Implementar el Programa de Apoyo a las Iniciativas Municipales para la adecuación y rehabilitación de espacios culturales existentes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Espacios culturales ampliados y/o rehabilitados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Porcentaje de espacios culturales ampliados y/o rehabilitados con relación a los espacios existentes. Permite identificar el grado de atención de las necesidades de ampliación y rehabilitación de la infraestructura cultural existente</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cultural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Consolidar una red de bibliotecas digitales, a fin de ofrecer a la población la oportunidad de acceder al mundo de la información para ampliar sus horizontes de pensamiento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Llevar a cabo la consolidación de la Red Estatal de Bibliotecas a través de la instalación de bibliotecas digitales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Instalar bibliotecas digitales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Integrar la Red Estatal de Bibliotecas a través de la instalación de bibliotecas digitales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Bibliotecas digitales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bibliotecas digitales habilitadas en los municipios del Estado</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150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Impulso de la cultura y el arte</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proyectos conjuntos con los gobiernos municipales para el fomento y desarrollo de actividades culturales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e implementar diversos proyectos para promover y difundir la cultura en todo el territorio estatal, en coordinación con los H. Ayuntamientos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la organización de actividades culturales y festivales en los municipios de la entidad</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Organizar festivales artístico culturales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Presentar eventos artísticos y culturales en los Centros Regionales de Cultura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y consolidar el Programa Domingos Culturales</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Asistencia a festivales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promedio de asistentes a festivales culturales. Permite identificar</w:t>
            </w:r>
            <w:r w:rsidR="00811ED5">
              <w:rPr>
                <w:rFonts w:cs="Times New Roman"/>
                <w:noProof/>
                <w:color w:val="000000"/>
                <w:sz w:val="16"/>
                <w:szCs w:val="16"/>
              </w:rPr>
              <w:t xml:space="preserve"> </w:t>
            </w:r>
            <w:r w:rsidRPr="00F01790">
              <w:rPr>
                <w:rFonts w:cs="Times New Roman"/>
                <w:noProof/>
                <w:color w:val="000000"/>
                <w:sz w:val="16"/>
                <w:szCs w:val="16"/>
              </w:rPr>
              <w:t>los esfuerzos por acercar actividades recreativas a un mayor número de población en los municipios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583,333</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Impulso de la cultura y el arte</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creación artística a través de programas de desarrollo y de estímulos para artistas y ejecutantes, con la intención de apoyar el crecimiento artístico y una mayor calidad cultural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formación de creadores artísticos y de ejecutantes mediante el Programa de Estímulo a la Creación y Desarrollo Artístico del Estado de México y la consolidación de la Orquesta Sinfónica Juvenil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Operar el Programa de Estímulo de la Creación y Desarrollo Artístico del Estado de México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Otorgar becas mensuales para el desarrollo de la Orquesta Sinfónica Juvenil del Estado de México y del Coro de la Orquesta Sinfónica del Estado de México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Entregar apoyos que promuevan la creación artística individual o colectiva, a través del Programa de Estímulo de la Creación y Desarrollo Artístico del Estado de México</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la actividad artística de la entidad a través del otorgamiento de becas del Fondo para la Cultura y las Artes del Estado de México</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Presentaciones artísticas realizadas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presentaciones artísticas realizadas. Proporciona información del esfuerzo por acercar cada vez un mayor número de actividades culturales y recreativas a la población de los municipios de la entidad</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420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las necesidades sociales de los grupos indígenas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Preservación de tradiciones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Llevar a cabo el registro y catalogación de las manifestaciones artísticas y culturales de los pueblos indígenas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Registrar y catalogar las manifestaciones artísticas y culturales de los pueblos indígenas y cultura popular en la entidad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Diseñar e implementar un catálogo de las culturas populares y los pueblos originarios localizados en el territorio estatal</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Elaborar y actualizar la base de datos de festividades, tradiciones, creadores, intérpretes y grupos artísticos de los pueblos indígenas del Estado de México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Catálogo de Manifestaciones Culturales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Base de datos actualizada de festividades, tradiciones, creadores, intérpretes y grupos artísticos de los pueblos indígenas del Estado. Permite contar con con un registro actualizado de las manifestaciones artísticas y culturales</w:t>
            </w:r>
            <w:r w:rsidR="00811ED5">
              <w:rPr>
                <w:rFonts w:cs="Times New Roman"/>
                <w:noProof/>
                <w:color w:val="000000"/>
                <w:sz w:val="16"/>
                <w:szCs w:val="16"/>
              </w:rPr>
              <w:t xml:space="preserve"> </w:t>
            </w:r>
            <w:r w:rsidRPr="00F01790">
              <w:rPr>
                <w:rFonts w:cs="Times New Roman"/>
                <w:noProof/>
                <w:color w:val="000000"/>
                <w:sz w:val="16"/>
                <w:szCs w:val="16"/>
              </w:rPr>
              <w:t>ademas del número de creadores y grupos de los pueblos índigenas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las necesidades sociales de los grupos indígenas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Preservación de tradiciones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promover y preservar las tradiciones de los diferentes pueblos indígenas de la entidad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realización de actividades encaminadas a resaltar las manifestaciones tradicionales y artísticas de los pueblos originarios del Estado de México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Organizar un festival que incluya las principales manifestaciones culturales de los grupos originarios, como danzas, ceremonias, entre otros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Organizar, desarrollar y difundir el Festival del Quinto Sol</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Asistencia al Festival del Quinto Sol</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asistentes al Festival del Quinto Sol. Ofrece información sobre el grado de acercamiento de actividades culturales a la población de la entidad</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600,000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la demanda de servicios de infraestructura urbana básica y de vivienda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cultural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protección y restauración del patrimonio histórico y cultural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Conservar el patrimonio cultural y artístico de la entidad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la conservación y mantenimiento del acervo artístico, histórico, bibliográfico y numismático de la entidad</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la conservación y restauración del acervo bajo resguardo del Instituto Mexiquense de Cultura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trabajos de conservación y mantenimiento de zonas arqueológicas y monumentos históricos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Conservación del acervo cultural y artístico</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restauraciones del acervo artístico, histórico, bibliográfico y numismático de la entidad. Permite identificar los esfuerzos por preservar el acervo histórico y cultural de la entidad</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252</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Desarrollo integral de la juventud</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más y mejores actividades recreativas y culturales para los jóvenes mexiquenses, tales como conciertos públicos, exhibiciones de skate o de grafiti</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Coadyuvar en el desarrollo de actividades culturales en los municipios de la entidad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actividades culturales en coordinación con los H. Ayuntamientos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talleres, actividades artísticas y culturales en los Centros Regionales de Cultura, especialmente dirigidos a la población joven</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Afluencia a eventos culturales en los Centro Regionales de Cultura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jóvenes que asisten a eventos culturales en los Centros Regionales de Cultura. Ofrece información del grado de penetración</w:t>
            </w:r>
            <w:r w:rsidR="00811ED5">
              <w:rPr>
                <w:rFonts w:cs="Times New Roman"/>
                <w:noProof/>
                <w:color w:val="000000"/>
                <w:sz w:val="16"/>
                <w:szCs w:val="16"/>
              </w:rPr>
              <w:t xml:space="preserve"> </w:t>
            </w:r>
            <w:r w:rsidRPr="00F01790">
              <w:rPr>
                <w:rFonts w:cs="Times New Roman"/>
                <w:noProof/>
                <w:color w:val="000000"/>
                <w:sz w:val="16"/>
                <w:szCs w:val="16"/>
              </w:rPr>
              <w:t>y el interes de la población en este</w:t>
            </w:r>
            <w:r w:rsidR="00811ED5">
              <w:rPr>
                <w:rFonts w:cs="Times New Roman"/>
                <w:noProof/>
                <w:color w:val="000000"/>
                <w:sz w:val="16"/>
                <w:szCs w:val="16"/>
              </w:rPr>
              <w:t xml:space="preserve"> </w:t>
            </w:r>
            <w:r w:rsidRPr="00F01790">
              <w:rPr>
                <w:rFonts w:cs="Times New Roman"/>
                <w:noProof/>
                <w:color w:val="000000"/>
                <w:sz w:val="16"/>
                <w:szCs w:val="16"/>
              </w:rPr>
              <w:t>tipo de</w:t>
            </w:r>
            <w:r w:rsidR="00811ED5">
              <w:rPr>
                <w:rFonts w:cs="Times New Roman"/>
                <w:noProof/>
                <w:color w:val="000000"/>
                <w:sz w:val="16"/>
                <w:szCs w:val="16"/>
              </w:rPr>
              <w:t xml:space="preserve"> </w:t>
            </w:r>
            <w:r w:rsidRPr="00F01790">
              <w:rPr>
                <w:rFonts w:cs="Times New Roman"/>
                <w:noProof/>
                <w:color w:val="000000"/>
                <w:sz w:val="16"/>
                <w:szCs w:val="16"/>
              </w:rPr>
              <w:t>actividades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1,500,000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Fomento al deporte</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práctica de deportes y actividades físicas en la Educación Básica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práctica permanente de actividades físicas y deportivas que beneficien a la población escolar con los programas de cultura física y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Capacitar a los docentes de Educación Básica en materia de deporte y cultura física</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Capacitar al personal docente para la práctica de deportes y actividades físicas en la Educación Básica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Evaluar los resultados en materia de deporte y cultura física en la Educación Básica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Participación de los alumnos de Educación Básica en los programas de deporte y cultura física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alumnos de Educación Básica que participan en los programas de deporte y cultura física. Ofrece información acerca del esfuerzo por contribuir a mejorar la salud de los alumnos y por fomentar la actividad deportiva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3,000,000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Deporte de alto rendimiento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construcción y operación de Centros Regionales para Talentos Deportivos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Crear y operar siete Centros Regionales del Deporte para atender a deportistas, deportistas de alto rendimiento y deportistas paralímpicos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estudios de factibilidad y viabilidad para determinar los municipios en los que se construirán los Centros Regionales para Talentos Deportivos; gestionar los recursos para la construcción de los Centros; y construir y operar los Centros Regionales para Talentos Deportivos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Construir y operar los Centros Regionales para Talentos Deportivos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Construcción de Centros Regionales para Talentos Deportivos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Centros Regionales construidos para talentos deportivos. Permite identificar los esfuerzos por ampliar la disponibilidad de infraestructura para atender las necesidades de los talentos deportivos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7</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Deporte de alto rendimiento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Poner en funcionamiento Centros Regionales del Deporte de Alto Rendimiento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Crear y operar tres Centros Regionales del Deporte de Alto Rendimiento en el Valle de México, Valle de Toluca y Zona Oriente de la entidad.</w:t>
            </w:r>
            <w:r w:rsidR="00811ED5">
              <w:rPr>
                <w:rFonts w:cs="Times New Roman"/>
                <w:noProof/>
                <w:color w:val="000000"/>
                <w:sz w:val="16"/>
                <w:szCs w:val="16"/>
              </w:rPr>
              <w:t xml:space="preserve"> </w:t>
            </w:r>
            <w:r w:rsidRPr="00F01790">
              <w:rPr>
                <w:rFonts w:cs="Times New Roman"/>
                <w:noProof/>
                <w:color w:val="000000"/>
                <w:sz w:val="16"/>
                <w:szCs w:val="16"/>
              </w:rPr>
              <w:t>Asimismo construir y operar dos campamentos de altura en los municipios de Temoaya y Amecameca para atender a deportistas de alto rendimiento, convencionales y paralímpicos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estudios de factibilidad para determinar los municipios en los que se construirán los Centros Regionales del Deporte de Alto Rendimiento</w:t>
            </w:r>
            <w:r w:rsidRPr="00F01790">
              <w:rPr>
                <w:rFonts w:cs="Times New Roman"/>
                <w:noProof/>
                <w:color w:val="000000"/>
                <w:sz w:val="16"/>
                <w:szCs w:val="16"/>
              </w:rPr>
              <w:br/>
              <w:t>Construir y operar los Centros Regionales del Deporte de Alto Rendimiento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Construir y operar Centros Regionales del Deporte de Alto Rendimiento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Construir y operar campamentos de altura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Poner nombres de los campeones olímpicos mexiquenses a las unidades y centros deportivos</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Construcción de Centros Regionales del Deporte de Alto Rendimiento y Campamentos de Altura</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espacios construidos para atender a deportistas, deportistas de alto rendimiento y deportistas paralímpicos. Permite medir los esfuerzos por crear infraestructura deportiva para dar atención a las necesidades de los deportistas de alto rendimiento y paralimpicos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5</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Fomento al deporte</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becas deportivas entre niños y jóvenes que demuestren aptitudes sobresalientes en la materia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Ampliar y fortalecer los apoyos y estímulos que se otorgan a los atletas,</w:t>
            </w:r>
            <w:r w:rsidR="00811ED5">
              <w:rPr>
                <w:rFonts w:cs="Times New Roman"/>
                <w:noProof/>
                <w:color w:val="000000"/>
                <w:sz w:val="16"/>
                <w:szCs w:val="16"/>
              </w:rPr>
              <w:t xml:space="preserve"> </w:t>
            </w:r>
            <w:r w:rsidRPr="00F01790">
              <w:rPr>
                <w:rFonts w:cs="Times New Roman"/>
                <w:noProof/>
                <w:color w:val="000000"/>
                <w:sz w:val="16"/>
                <w:szCs w:val="16"/>
              </w:rPr>
              <w:t>deportistas y talentos deportivos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Detectar y beneficiar a los deportistas mexiquenses de alto rendimiento para reconocer su esfuerzo en la participación del ciclo olímpico y competencias internacionales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Otorgar apoyos y estímulos a deportistas y entrenadores de la Olimpiada y Paralimpiada Nacional</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Equipar espacios adecuados a las necesidades de las disciplinas deportivas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Posicionamiento en la Olimpiada Nacional</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Lugar a nivel nacional por medallas de oro obtenidas en la Olimpiada Nacional. Es un indicador que muestra de los esfuerzos por mejorar gradualmante el rendimiento de los deportistas de la entidad</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3</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Fomento al deporte</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las iniciativas de los ayuntamientos para la creación de nuevos Institutos Municipales de Cultura Física y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creación y consolidación de los Institutos Municipales de Cultura Física y Deporte, con la finalidad de fomentar los programas de cultura física y deporte dirigidos a los mexiquenses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la creación de los Institutos Municipales de Cultura Física y Deporte, en los H. Ayuntamientos de la entidad que no cuenten con el mismo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creación y consolidación de los Institutos Municipales de Cultura Física y Deporte</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Institutos Municipales de Cultura Física y Deporte</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Institutos Municipales de Cultura Física y Deporte en operación. Permite evidenciar los avances en la</w:t>
            </w:r>
            <w:r w:rsidR="00811ED5">
              <w:rPr>
                <w:rFonts w:cs="Times New Roman"/>
                <w:noProof/>
                <w:color w:val="000000"/>
                <w:sz w:val="16"/>
                <w:szCs w:val="16"/>
              </w:rPr>
              <w:t xml:space="preserve"> </w:t>
            </w:r>
            <w:r w:rsidRPr="00F01790">
              <w:rPr>
                <w:rFonts w:cs="Times New Roman"/>
                <w:noProof/>
                <w:color w:val="000000"/>
                <w:sz w:val="16"/>
                <w:szCs w:val="16"/>
              </w:rPr>
              <w:t>descentralización de las actividades de promoción del deporte</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125</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Deporte de alto rendimiento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a los atletas mexiquenses para que asistan a eventos deportivos como olimpiadas y paralimpiadas, nacionales e internacionales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Proporcionar los apoyos necesarios para que los atletas y deportistas mexiquenses de alto rendimiento, asistan a competencias nacionales e internacionales a fin de elevar su nivel competitivo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Coordinar acciones con las asociaciones deportivas de nuestra entidad tendientes a eficientar y mejorar el desempeño de los deportistas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Otorgar apoyos y estímulos a deportistas de alto rendimiento, entrenadores y equipo multidisciplinario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Apoyos a deportistas mexiquenses en el ciclo olímpico y paralímpico internacional</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deportistas apoyados con estímulos económicos para participar en el ciclo olímpico y paralímpico internacional.</w:t>
            </w:r>
            <w:r w:rsidR="00811ED5">
              <w:rPr>
                <w:rFonts w:cs="Times New Roman"/>
                <w:noProof/>
                <w:color w:val="000000"/>
                <w:sz w:val="16"/>
                <w:szCs w:val="16"/>
              </w:rPr>
              <w:t xml:space="preserve"> </w:t>
            </w:r>
            <w:r w:rsidRPr="00F01790">
              <w:rPr>
                <w:rFonts w:cs="Times New Roman"/>
                <w:noProof/>
                <w:color w:val="000000"/>
                <w:sz w:val="16"/>
                <w:szCs w:val="16"/>
              </w:rPr>
              <w:t>Permite cuantificar el número de deportistas que reciben apoyos que contribuyen a mejorar sus resultados en justas nacionales e internacionales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3,450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Fomento al deporte</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y fomentar la cultura física entre la población para mejorar su calidad de vida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y fomentar la cultura física en los diferentes espacios públicos y privados para mejorar la calidad de vida de la población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Difundir y desarrollar actividades físicas y deportivas entre la población para el mejoramiento de la salud física y mental</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eventos deportivos de carácter formativo y recreativo en donde participan los sectores público, social y privado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353FCD" w:rsidRPr="00F01790" w:rsidTr="00B9764D">
        <w:trPr>
          <w:trHeight w:val="163"/>
        </w:trPr>
        <w:tc>
          <w:tcPr>
            <w:tcW w:w="738" w:type="dxa"/>
            <w:vMerge w:val="restart"/>
            <w:textDirection w:val="btLr"/>
            <w:vAlign w:val="center"/>
          </w:tcPr>
          <w:p w:rsidR="00353FCD" w:rsidRPr="00F01790" w:rsidRDefault="00353FCD" w:rsidP="00B9764D">
            <w:pPr>
              <w:ind w:left="113" w:right="113"/>
              <w:rPr>
                <w:rFonts w:cs="Times New Roman"/>
              </w:rPr>
            </w:pPr>
            <w:r w:rsidRPr="00F01790">
              <w:rPr>
                <w:rFonts w:cs="Times New Roman"/>
              </w:rPr>
              <w:t>Evaluación</w:t>
            </w:r>
          </w:p>
        </w:tc>
        <w:tc>
          <w:tcPr>
            <w:tcW w:w="6390" w:type="dxa"/>
            <w:gridSpan w:val="3"/>
          </w:tcPr>
          <w:p w:rsidR="00353FCD" w:rsidRPr="00F01790" w:rsidRDefault="00353FCD" w:rsidP="00353FCD">
            <w:pPr>
              <w:rPr>
                <w:rFonts w:cs="Times New Roman"/>
                <w:b/>
              </w:rPr>
            </w:pPr>
            <w:r w:rsidRPr="00F01790">
              <w:rPr>
                <w:rFonts w:cs="Times New Roman"/>
                <w:b/>
              </w:rPr>
              <w:t>Nombre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Población beneficiada con eventos deportivos municipales, estatales y nacionales</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Descripción o definición del indicador:</w:t>
            </w:r>
          </w:p>
          <w:p w:rsidR="00353FCD" w:rsidRPr="00F01790" w:rsidRDefault="00353FCD" w:rsidP="00353FCD">
            <w:pPr>
              <w:rPr>
                <w:rFonts w:cs="Times New Roman"/>
                <w:color w:val="000000"/>
                <w:sz w:val="16"/>
                <w:szCs w:val="16"/>
              </w:rPr>
            </w:pPr>
            <w:r w:rsidRPr="00F01790">
              <w:rPr>
                <w:rFonts w:cs="Times New Roman"/>
                <w:noProof/>
                <w:color w:val="000000"/>
                <w:sz w:val="16"/>
                <w:szCs w:val="16"/>
              </w:rPr>
              <w:t>Número de personas que participan en los diferentes eventos deportivos realizados por el IMCUFIDE. Muestra el esfuerzo por promover la práctica de</w:t>
            </w:r>
            <w:r w:rsidR="00811ED5">
              <w:rPr>
                <w:rFonts w:cs="Times New Roman"/>
                <w:noProof/>
                <w:color w:val="000000"/>
                <w:sz w:val="16"/>
                <w:szCs w:val="16"/>
              </w:rPr>
              <w:t xml:space="preserve"> </w:t>
            </w:r>
            <w:r w:rsidRPr="00F01790">
              <w:rPr>
                <w:rFonts w:cs="Times New Roman"/>
                <w:noProof/>
                <w:color w:val="000000"/>
                <w:sz w:val="16"/>
                <w:szCs w:val="16"/>
              </w:rPr>
              <w:t>actividades deportivas y recreativas en la entidad</w:t>
            </w:r>
          </w:p>
        </w:tc>
      </w:tr>
      <w:tr w:rsidR="00353FCD" w:rsidRPr="00F01790" w:rsidTr="00B9764D">
        <w:trPr>
          <w:trHeight w:val="163"/>
        </w:trPr>
        <w:tc>
          <w:tcPr>
            <w:tcW w:w="738" w:type="dxa"/>
            <w:vMerge/>
          </w:tcPr>
          <w:p w:rsidR="00353FCD" w:rsidRPr="00F01790" w:rsidRDefault="00353FCD" w:rsidP="00B9764D">
            <w:pPr>
              <w:rPr>
                <w:rFonts w:cs="Times New Roman"/>
              </w:rPr>
            </w:pPr>
          </w:p>
        </w:tc>
        <w:tc>
          <w:tcPr>
            <w:tcW w:w="6390" w:type="dxa"/>
            <w:gridSpan w:val="3"/>
          </w:tcPr>
          <w:p w:rsidR="00353FCD" w:rsidRPr="00F01790" w:rsidRDefault="00353FCD" w:rsidP="00353FCD">
            <w:pPr>
              <w:rPr>
                <w:rFonts w:cs="Times New Roman"/>
                <w:b/>
              </w:rPr>
            </w:pPr>
            <w:r w:rsidRPr="00F01790">
              <w:rPr>
                <w:rFonts w:cs="Times New Roman"/>
                <w:b/>
              </w:rPr>
              <w:t>Valor meta al año 2017:</w:t>
            </w:r>
          </w:p>
          <w:p w:rsidR="00353FCD" w:rsidRPr="00F01790" w:rsidRDefault="00353FCD" w:rsidP="00353FCD">
            <w:pPr>
              <w:rPr>
                <w:rFonts w:cs="Times New Roman"/>
                <w:sz w:val="16"/>
                <w:szCs w:val="16"/>
              </w:rPr>
            </w:pPr>
            <w:r w:rsidRPr="00F01790">
              <w:rPr>
                <w:rFonts w:cs="Times New Roman"/>
                <w:noProof/>
                <w:sz w:val="16"/>
                <w:szCs w:val="16"/>
              </w:rPr>
              <w:t>136,500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Fomento al deporte adaptado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cultura física entre la población con alguna discapacidad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a niños y jóvenes con alguna discapacidad mediante un programa que promueva la práctica sistemática y organizada de la cultura física, incluyendo el deporte adaptado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el Programa de la Cultura Física encaminada a la participación de personas con alguna discapacidad</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fomentar e impulsar la cultura física entre la población con alguna discapacidad</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Personas con alguna discapacidad que participan en eventos y actividades deportivas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Número de personas con alguna discapacidad que participan en los diferentes eventos deportivos municipales, estatales y nacionales.</w:t>
            </w:r>
            <w:r w:rsidR="00811ED5">
              <w:rPr>
                <w:rFonts w:cs="Times New Roman"/>
                <w:noProof/>
                <w:color w:val="000000"/>
                <w:sz w:val="16"/>
                <w:szCs w:val="16"/>
              </w:rPr>
              <w:t xml:space="preserve"> </w:t>
            </w:r>
            <w:r w:rsidRPr="00F01790">
              <w:rPr>
                <w:rFonts w:cs="Times New Roman"/>
                <w:noProof/>
                <w:color w:val="000000"/>
                <w:sz w:val="16"/>
                <w:szCs w:val="16"/>
              </w:rPr>
              <w:t>Mide los esfuerzos por promover e incorporar a este grupo de la poblacion a las actividades deportivas</w:t>
            </w:r>
          </w:p>
        </w:tc>
      </w:tr>
      <w:tr w:rsidR="00F31906" w:rsidRPr="00F01790" w:rsidTr="00F31906">
        <w:trPr>
          <w:trHeight w:val="64"/>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15,000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vida de los mexiquenses a través de la transformación positiva de su entorno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cultura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Fomento al deporte adaptado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práctica sistemática y organizada del deporte social, incluyendo el deporte adaptado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Organizar eventos deportivos que incluyan el deporte adaptado entre la población mexiquense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Generar la</w:t>
            </w:r>
            <w:r w:rsidR="00811ED5">
              <w:rPr>
                <w:rFonts w:cs="Times New Roman"/>
                <w:noProof/>
                <w:color w:val="000000"/>
                <w:sz w:val="16"/>
                <w:szCs w:val="16"/>
              </w:rPr>
              <w:t xml:space="preserve"> </w:t>
            </w:r>
            <w:r w:rsidRPr="00F01790">
              <w:rPr>
                <w:rFonts w:cs="Times New Roman"/>
                <w:noProof/>
                <w:color w:val="000000"/>
                <w:sz w:val="16"/>
                <w:szCs w:val="16"/>
              </w:rPr>
              <w:t>realización de competencias y actividades que fomenten el deporte social</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Organizar y realizar eventos deportivos estatales, nacionales e internacionales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Cultura Física entre la población mexiquense</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Cultura Física desarrollado e implementado. Permite cuantificar en qué medida se promueve la partcipación de la población</w:t>
            </w:r>
            <w:r w:rsidR="00811ED5">
              <w:rPr>
                <w:rFonts w:cs="Times New Roman"/>
                <w:noProof/>
                <w:color w:val="000000"/>
                <w:sz w:val="16"/>
                <w:szCs w:val="16"/>
              </w:rPr>
              <w:t xml:space="preserve"> </w:t>
            </w:r>
            <w:r w:rsidRPr="00F01790">
              <w:rPr>
                <w:rFonts w:cs="Times New Roman"/>
                <w:noProof/>
                <w:color w:val="000000"/>
                <w:sz w:val="16"/>
                <w:szCs w:val="16"/>
              </w:rPr>
              <w:t>en actividades deportivas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las necesidades sociales de los adultos mayores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Educación para los adultos mayores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Organizar campañas para la alfabetización de los adultos mayores mediante el uso de tecnologías de la información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Coadyuvar en la alfabetización de los adultos mayores </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las campañas para la alfabetización de los adultos mayores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Atender con servicios de alfabetización a los adultos mayores </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Analfabetismo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personas de 15 años y más que no sabe leer ni escribir un texto breve y sencillo sobre un tema relativo a su vida cotidiana, ni posee el dominio del cálculo básico con relación al total de la población de 15 años y más. Ofrece información respecto en que medida se requieren esfuerzos eficaces para el desarrollo de acciones de alfabetización de la población de 15 años y más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3.4</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Brindar una atención especial a personas discapacitadas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Integración social de discapacitados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Propiciar las condiciones de accesibilidad y recursos tecnológicos para atender a los alumnos con discapacidad o en situación vulnerable, así como propiciar su acceso, permanencia y logro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Generar condiciones de accesibilidad para los estudiantes con capacidades diferentes o en situación de vulnerabilidad a los servicios educativos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noProof/>
                <w:color w:val="000000"/>
                <w:sz w:val="16"/>
                <w:szCs w:val="16"/>
              </w:rPr>
            </w:pPr>
            <w:r w:rsidRPr="00F01790">
              <w:rPr>
                <w:rFonts w:cs="Times New Roman"/>
                <w:noProof/>
                <w:color w:val="000000"/>
                <w:sz w:val="16"/>
                <w:szCs w:val="16"/>
              </w:rPr>
              <w:t>Adecuar los espacios escolares que permitan atender con pertinencia a los alumnos y atender a los estudiantes con capacidades diferentes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Adecuar los espacios escolares que permitan atender con pertinencia a los alumnos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alumnos con necesidades educativas especiales a través de los Centros de Atención Múltiple y Unidades de Servicios de Apoyo a la Educación Regular con apoyos específicos acordes a sus necesidades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atendidos en educación especial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atendidos en educación especial respecto del total de alumnos programados. Permite identificar el esfuerzo por ofrecer servicios educativos a estudiantes con necesidades especiales contribuyendo a brindar oportunidades educativas a este grupo de la población</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las necesidades sociales de los adultos mayores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Educación para los adultos mayores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a los adultos mayores para que concluyan sus estudios de Primaria, Secundaria y Preparatoria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Coadyuvar en la implementación de acciones orientadas a los adultos mayores para que concluyan sus estudios de primaria, secundaria y bachillerato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noProof/>
                <w:color w:val="000000"/>
                <w:sz w:val="16"/>
                <w:szCs w:val="16"/>
              </w:rPr>
            </w:pPr>
            <w:r w:rsidRPr="00F01790">
              <w:rPr>
                <w:rFonts w:cs="Times New Roman"/>
                <w:noProof/>
                <w:color w:val="000000"/>
                <w:sz w:val="16"/>
                <w:szCs w:val="16"/>
              </w:rPr>
              <w:t>Participar en las campañas para la atención educativa de adultos mayores que deseen concluir sus estudios de primaria, secundaria y bachillerato, así como atender a los adultos mayores con servicios de primaria, secundaria y bachillerato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 los adultos mayores en condición de rezago educativo con servicios de primaria, secundaria y bachillerato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Rezago educativo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personas de 15 años y más que no han concluido la educación básica con relación al total de la población de 15 años y más. Muestra cuantos jóvenes y adultos de cada cien con quince años o más tienen que ser atendidos con educación básica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28.9</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Atención de niños y jóvenes en condiciones vulnerables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programas para la entrega de zapatos ortopédicos y lentes gratuitos a todos los niños de primaria que lo necesiten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Coadyuvar para la entrega de zapatos ortopédicos y lentes gratuitos a los alumnos de educación primaria de escuelas públicas </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Colaborar en la conformación del padrón de los alumnos susceptibles de recibir el beneficio y apoyar en la distribución de zapatos ortopédicos y de lentes en</w:t>
            </w:r>
            <w:r w:rsidR="00811ED5">
              <w:rPr>
                <w:rFonts w:cs="Times New Roman"/>
                <w:noProof/>
                <w:color w:val="000000"/>
                <w:sz w:val="16"/>
                <w:szCs w:val="16"/>
              </w:rPr>
              <w:t xml:space="preserve"> </w:t>
            </w:r>
            <w:r w:rsidRPr="00F01790">
              <w:rPr>
                <w:rFonts w:cs="Times New Roman"/>
                <w:noProof/>
                <w:color w:val="000000"/>
                <w:sz w:val="16"/>
                <w:szCs w:val="16"/>
              </w:rPr>
              <w:t xml:space="preserve">las instituciones educativas públicas </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Contribuir en la entrega de zapatos ortopédicos y/o lentes a los alumnos de educación primaria que lo requieran</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Acciones de apoyo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niños que asisten a primaria y que son beneficiados con entrega de zapatos ortopédicos y/o lentes, con relación a quienes lo solicitan.</w:t>
            </w:r>
            <w:r w:rsidR="00811ED5">
              <w:rPr>
                <w:rFonts w:cs="Times New Roman"/>
                <w:noProof/>
                <w:color w:val="000000"/>
                <w:sz w:val="16"/>
                <w:szCs w:val="16"/>
              </w:rPr>
              <w:t xml:space="preserve"> </w:t>
            </w:r>
            <w:r w:rsidRPr="00F01790">
              <w:rPr>
                <w:rFonts w:cs="Times New Roman"/>
                <w:noProof/>
                <w:color w:val="000000"/>
                <w:sz w:val="16"/>
                <w:szCs w:val="16"/>
              </w:rPr>
              <w:t>Permite identificar el grado de avance en el programa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el reconocimiento de los docentes y las autoridades educativas, con base al mérito de su desempeño profesional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los programas de incentivos para los docentes en todos los niveles educativos con base al mérito de su desempeño profesional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los sistemas de incentivos a docentes asociados al logro académico de sus alumnos y a sus resultados en evaluaciones educativas y desarrollar un programa de reconocimiento a los docentes de las Instituciones de Educación Superior de control estatal</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Reconocer el desempeño profesional de los docentes con programas de: Carrera Magisterial, Carrera Docente y Carrera Docente Administrativa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Docentes beneficiados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docentes que son beneficiados económicamente a través de los programas: Carrera Magisterial, Carrera Docente y Carrera Docente Administrativa, con relación al número de docentes inscritos. Permite identificar el nivel de participación de los docentes en el programa y el grado en el que se benefician</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60.64</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y equipamiento educativo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Aumentar el número de escuelas de tiempo completo, fortalecer su equipamiento y dotarlas de los servicios necesarios para mejorar la educación integral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Contar con una alternativa pedagógica que permita ampliar la jornada escolar para alumnos y maestros para favorecer la formación integral de los educandos con actividades académicas, recreativas, deportivas y artísticas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Identificar las escuelas primarias factibles de incorporarse al Programa de Escuela de Tiempo Completo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el número de escuelas que participan en el Programa Escuelas de Tiempo Completo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Escuelas de Tiempo Completo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 xml:space="preserve">Número de Escuelas de Tiempo Completo en operación </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Cobertura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con equidad la cobertura en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acciones para ampliar la cobertura de los servicios de educativos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estudios de factibilidad, proyecciones de población, matrícula e identificar los requerimientos que permitan incrementar la cobertura en educación</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 la población de 3 a 15 años que demanda la Educación Básica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 la demanda de Bachillerato General y Tecnológico</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la matrícula de la Educación Superior Universitaria y Tecnológica</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la población entre 4 y 24 años de edad que asiste a la escuela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la población en el grupo de edad que normativamante debe asistir a la escuela en algun nivel y grado de educación preescolar a superior, con relación al total de la población en ese grupo de edad. El indicador aporta elementos para valorar la eficacia del sistema educativo, en combinación con el sistema social, para propiciar que toda la población en edad normativa ejerza su derecho a la educación obligatoria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80.5</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Formación y capacitación de docentes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Reorientar las funciones de los supervisores y directivos escolares, haciendo énfasis en la actividad académica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un programa de liderazgo académico y de gestión directiva que propicie en las escuelas ambientes adecuados a las necesidades de los procesos de enseñanza-aprendizaje para mejorar el desempeño de los estudiantes y consolidar el vínculo en la comunidad educativa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Impulsar programas de capacitación y actualización que permita a directores y supervisores escolares reorientar sus funciones </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Implementar acciones de actualización, capacitación y superación profesional para directores, supervisores y autoridades educativas con énfasis en las funciones académicas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Crear Centros de Desarrollo Educativo (CeDe) en los que se desarrollen acciones de apoyo académico a supervisores y directivos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la actualización y capacitación del personal directivo y de supervisión escolar en Educación Media Superior con énfasis en la actividad académica</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Acciones estratégicas de asesoría, capacitación y actualización</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acciones de fortalecimiento académico de directivos y equipos de supervisión con relación al total de acciones programadas. Permite detectar el grado de reorientación de las funciones de supervisores y directivos hacia las funciones y actividades académicas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Formación y capacitación de docentes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un sistema de certificación estatal para las instituciones formadoras de docentes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Desarrollar un Sistema Estatal de Certificación para las instituciones formadoras de docentes que permita a los egresados contar con el perfil esperado en los planes y programas de estudio </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Identificar la norma que permita la certificación a las instituciones y crear el Sistema Estatal de Certificación</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el desarrollo del programa de certificación para instituciones formadoras de docentes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Iinstituciones certificadas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instituciones formadoras de docentes certificadas con relación al total de instituciones. Permite identificar las oportunidades de mejora en el cumplimiento de la prestación de servicios educativos de calidad por parte de las instituciones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Formación y capacitación de docentes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formación, actualización, capacitación y profesionalización de docentes y administrativos en concordancia con las necesidades del proceso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formación y actualización docente orientada al mejoramiento de la calidad de la educación y al logro de mayores niveles de profesionalización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Formar, actualizar y capacitar docentes para dotarles de los medios pedagógicos </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profesionalización de los docentes en servicio mediante el desarrollo de acciones de formación continua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Formar en las Instituciones de Educación Superior a profesionales de la educación con equidad y pertinencia para satisfacer las necesidades educativas</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Actualizar a personal docente, directivo y administrativo de Educación Media Superior y Superior</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Docentes y/o administrativos formados, capacitados y actualizados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personas formadas, capacitadas y actualizadas con relación a las programadas. Proporciona elementos para verificar el grado de avance en las actividades de capacitación y actualización docente</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creación e implementación de proyectos y apoyos para potencializar las competencias de los alumnos con aptitudes sobresalientes o talentos específicos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Ofrecer atención educativa a niños y jóvenes con aptitudes sobresalientes y/o talentos específicos </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e implementar proyectos y apoyos para potencializar las competencias de los alumnos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alumnos con aptitudes sobresalientes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Atención de alumnos aptitudes sobresalientes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con capacidades y aptitudes sobresalientes atendidos con relación al total de alumnos con necesidades educativas especiales programados. Permite identificar el grado de avance en la atención de los estudiantes con talento para</w:t>
            </w:r>
            <w:r w:rsidR="00811ED5">
              <w:rPr>
                <w:rFonts w:cs="Times New Roman"/>
                <w:noProof/>
                <w:color w:val="000000"/>
                <w:sz w:val="16"/>
                <w:szCs w:val="16"/>
              </w:rPr>
              <w:t xml:space="preserve"> </w:t>
            </w:r>
            <w:r w:rsidRPr="00F01790">
              <w:rPr>
                <w:rFonts w:cs="Times New Roman"/>
                <w:noProof/>
                <w:color w:val="000000"/>
                <w:sz w:val="16"/>
                <w:szCs w:val="16"/>
              </w:rPr>
              <w:t>potencializarlos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Consolidar instituciones educativas eficaces y con ambientes de aprendizaje adecuados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acreditación de los programas educativos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Acreditar los programas educativos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Acreditar programas educativos en las Instituciones de Educación Superior</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Programas de estudio de Educación Superior de calidad acreditados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programas educativos acreditados en Educación Superior respecto a los programas susceptibles de ser acreditados. Ofrece información que contribuye a desarrollar acciones para mejorar la calidad de la educación</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eficiencia terminal en Educación Básica (EB), EMS y Educación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Ampliar el porcentaje de alumnos que concluyen un nivel educativo, respecto al número de alumnos que ingresaron a este nivel en la cohorte correspondiente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Disminuir los porcentajes de reprobación y deserción</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la eficiencia terminal</w:t>
            </w:r>
            <w:r w:rsidR="00811ED5">
              <w:rPr>
                <w:rFonts w:cs="Times New Roman"/>
                <w:noProof/>
                <w:color w:val="000000"/>
                <w:sz w:val="16"/>
                <w:szCs w:val="16"/>
              </w:rPr>
              <w:t xml:space="preserve"> </w:t>
            </w:r>
            <w:r w:rsidRPr="00F01790">
              <w:rPr>
                <w:rFonts w:cs="Times New Roman"/>
                <w:noProof/>
                <w:color w:val="000000"/>
                <w:sz w:val="16"/>
                <w:szCs w:val="16"/>
              </w:rPr>
              <w:t>en educación primaria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la eficiencia terminal</w:t>
            </w:r>
            <w:r w:rsidR="00811ED5">
              <w:rPr>
                <w:rFonts w:cs="Times New Roman"/>
                <w:noProof/>
                <w:color w:val="000000"/>
                <w:sz w:val="16"/>
                <w:szCs w:val="16"/>
              </w:rPr>
              <w:t xml:space="preserve"> </w:t>
            </w:r>
            <w:r w:rsidRPr="00F01790">
              <w:rPr>
                <w:rFonts w:cs="Times New Roman"/>
                <w:noProof/>
                <w:color w:val="000000"/>
                <w:sz w:val="16"/>
                <w:szCs w:val="16"/>
              </w:rPr>
              <w:t>en educación secundaria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la eficiencia terminal</w:t>
            </w:r>
            <w:r w:rsidR="00811ED5">
              <w:rPr>
                <w:rFonts w:cs="Times New Roman"/>
                <w:noProof/>
                <w:color w:val="000000"/>
                <w:sz w:val="16"/>
                <w:szCs w:val="16"/>
              </w:rPr>
              <w:t xml:space="preserve"> </w:t>
            </w:r>
            <w:r w:rsidRPr="00F01790">
              <w:rPr>
                <w:rFonts w:cs="Times New Roman"/>
                <w:noProof/>
                <w:color w:val="000000"/>
                <w:sz w:val="16"/>
                <w:szCs w:val="16"/>
              </w:rPr>
              <w:t>en Educación Media Superior</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Eficiencia terminal por nivel educativo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que concluyen un nivel educativo de acuerdo al número de años programados. Este indicador se aplica para educación primaria, secundaria y media superior. Muestra la capacidad del sistema educativo para promover y retener a los alumnos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Primaria 98.9; Secundaria 87.5; Media Superior 63.5</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programas que contribuyan al desarrollo de las competencias lectora, matemática y científica, para la comprensión y la solución de problemas de la vida en sociedad, así como lograr el dominio de una segunda lengua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Impartir cursos que permitan a los alumnos tener las herramientas para poder continuar con su formación educativa, así como impulsar programas para el desarrollo de competencias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impulsar y organizar cursos de actualización y regularización para los alumnos en</w:t>
            </w:r>
            <w:r w:rsidR="00811ED5">
              <w:rPr>
                <w:rFonts w:cs="Times New Roman"/>
                <w:noProof/>
                <w:color w:val="000000"/>
                <w:sz w:val="16"/>
                <w:szCs w:val="16"/>
              </w:rPr>
              <w:t xml:space="preserve"> </w:t>
            </w:r>
            <w:r w:rsidRPr="00F01790">
              <w:rPr>
                <w:rFonts w:cs="Times New Roman"/>
                <w:noProof/>
                <w:color w:val="000000"/>
                <w:sz w:val="16"/>
                <w:szCs w:val="16"/>
              </w:rPr>
              <w:t>las materias que lo requieran</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programas para incrementar la comprensión lectora, el aprendizaje de las matemáticas y el desarrollo de pensamiento científico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en niveles superiores al 3 en la prueba PISA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ubicados en niveles superiores al 3 en la prueba PISA con respecto al total de alumnos evaluados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Lectura 15.8; Matemáticas 9.7; Ciencias 8.1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entre los actores del proceso educativo, el desarrollo de las habilidades del pensamiento, las capacidades creativas, la investigación y la innovación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Implementar un programa de cursos y talleres que permita a los docentes desarrollar sus potencialidades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el programa de capacitación orientado al desarrollo de habilidades del pensamiento, capacidades creativas, investigación e innovación</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Diseñar e implementar un Programa Estatal para el desarrollo de habilidades del pensamiento, capacidades creativas, investigación e innovación</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Estatal para el desarrollo de habilidades del pensamiento, capacidades creativas, investigación e innovación</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 xml:space="preserve">Programa Estatal para el desarrollo de habilidades del pensamiento, capacidades creativas, investigación e innovación </w:t>
            </w:r>
            <w:r w:rsidRPr="00F01790">
              <w:rPr>
                <w:rFonts w:cs="Times New Roman"/>
                <w:noProof/>
                <w:sz w:val="16"/>
                <w:szCs w:val="16"/>
              </w:rPr>
              <w:t>desarrollado e implementado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 xml:space="preserve">1 </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Participación social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Incentivar la participación e involucramiento de la sociedad, así como establecer mecanismos de transparencia en el gasto educativo y profesionalización de los docentes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Establecer los Consejos Escolares de Participación Social como órganos de apoyo cuyo objetivo principal es lograr la participación comprometida de</w:t>
            </w:r>
            <w:r w:rsidR="00811ED5">
              <w:rPr>
                <w:rFonts w:cs="Times New Roman"/>
                <w:noProof/>
                <w:color w:val="000000"/>
                <w:sz w:val="16"/>
                <w:szCs w:val="16"/>
              </w:rPr>
              <w:t xml:space="preserve"> </w:t>
            </w:r>
            <w:r w:rsidRPr="00F01790">
              <w:rPr>
                <w:rFonts w:cs="Times New Roman"/>
                <w:noProof/>
                <w:color w:val="000000"/>
                <w:sz w:val="16"/>
                <w:szCs w:val="16"/>
              </w:rPr>
              <w:t>la sociedad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colaboración de las comunidades en las tareas educativas, con la corresponsabilidad de los padres de familia, de las autoridades federal y locales, así como de los directores y maestros en temas centrales que atañen a la educación de las niñas y niños de preescolar, primaria y secundaria que conforman la Educación Básica</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Instalar los Consejos Escolares de Participación Social</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Instalación de Consejos Escolares de Participación Social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Consejos Escolares de Participación Social instalados en relación con el total de escuelas de Educación Básica. Permite identificar el grado de cobertura del programa bajo un criterio de eficacia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Educación integral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Formar integralmente al alumno para mejorar la calidad en la educación con énfasis en una formación a partir de valores universales, actitudes y hábitos positivos, mediante conocimientos y competencias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Implementar acciones en el proceso educativo para favorecer el desarrollo integral del alumno </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Promover actitudes y hábitos positivos entre los alumnos, implementar estrategias innovadoras en el proceso enseñanza-aprendizaje y capacitar a docentes </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un programa para mejorar la calidad de la educación en todos sus niveles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Favorecer el desarrollo de habilidades del pensamiento crítico y estratégico, así como el de las competencias básicas del aprendizaje de los alumnos de Educación Básica y Media Superior</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Eficiencia terminal por nivel educativo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que concluyen un nivel educativo de acuerdo al número de años programados. Este indicador se aplica para educación primaria, secundaria y media superior. Muestra la capacidad del sistema educativo para promover y retener a los alumnos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Primaria 98.9; Secundaria 87.5; Media Superior 63.5</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la calidad de la educación en todos sus niveles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acciones tendientes a la formación integral del alumno, al desarrollo profesional de los docentes y a la evaluación integral del sistema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los planes y programas de estudio de acuerdo con la normatividad</w:t>
            </w:r>
            <w:r w:rsidRPr="00F01790">
              <w:rPr>
                <w:rFonts w:cs="Times New Roman"/>
                <w:noProof/>
                <w:color w:val="000000"/>
                <w:sz w:val="16"/>
                <w:szCs w:val="16"/>
              </w:rPr>
              <w:br/>
              <w:t>Fortalecer la capacitación y actualización de docentes</w:t>
            </w:r>
            <w:r w:rsidRPr="00F01790">
              <w:rPr>
                <w:rFonts w:cs="Times New Roman"/>
                <w:noProof/>
                <w:color w:val="000000"/>
                <w:sz w:val="16"/>
                <w:szCs w:val="16"/>
              </w:rPr>
              <w:br/>
              <w:t>Considerar los resultados de la evaluación integral en la toma de decisiones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un programa para mejorar la calidad de la educación en todos sus niveles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con niveles bueno y excelente en la prueba ENLACE</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que se ubican en los niveles bueno y excelente con respecto al total de alumnos evaluados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Primaria Español 43.3; Primaria Matemáticas 39.2; Secundaria Español 20.1; Secundaria Matemáticas 17.2; Media Superior Español 64; Media Superior Matemáticas 39.5</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Educación Inicial con servicios integrales para niños de 45 días de nacidos hasta los dos años y 11 meses de edad, para contribuir a su desarrollo integral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normatividad para brindar Educación Inicial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Elaborar y difundir la reglamentación correspondiente</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Emitir normatividad que comprenda los requisitos y procedimientos para regular la prestación de los servicios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Reglamento para brindar Educación Inicial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Documento normativo emitido. Da cuenta de las acciones para regular la Educación Inicial con servicios integrales para niños de 45 días de nacidos hasta los dos años y 11 meses de edad, para contribuir a su desarrollo integral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programas de innovación educativa que contribuyan al mejoramiento del proceso de enseñanza-aprendizaje y al desempeño de los indicadores educativos, con el fin de propiciar un mejor aprovechamiento escolar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Implementar acciones que permitan mejorar el logro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noProof/>
                <w:color w:val="000000"/>
                <w:sz w:val="16"/>
                <w:szCs w:val="16"/>
              </w:rPr>
            </w:pPr>
            <w:r w:rsidRPr="00F01790">
              <w:rPr>
                <w:rFonts w:cs="Times New Roman"/>
                <w:noProof/>
                <w:color w:val="000000"/>
                <w:sz w:val="16"/>
                <w:szCs w:val="16"/>
              </w:rPr>
              <w:t>Acreditar programas educativos de Educación Media Superior y Superior; diseñar e implementar estrategias didácticas innovadoras en el aula que contribuyan a mejorar el desempeño del alumno; y fomentar el trabajo de academias en las instituciones de Educación Media Superior y Superior</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Acreditar programas educativos en las Instituciones de Educación Media Superior y Superior</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el logro educativo de los alumnos de Educación Básica</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Certificación de procesos en instituciones educativas</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color w:val="000000"/>
                <w:sz w:val="16"/>
                <w:szCs w:val="16"/>
              </w:rPr>
              <w:t>Acreditación de Programas Educativos de Calidad</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color w:val="000000"/>
                <w:sz w:val="16"/>
                <w:szCs w:val="16"/>
              </w:rPr>
              <w:t xml:space="preserve">Porcentaje de Programas Educativos de Calidad acreditados con relación a los programas susceptibles de ser acreditados. </w:t>
            </w:r>
            <w:r w:rsidRPr="00F01790">
              <w:rPr>
                <w:rFonts w:cs="Times New Roman"/>
                <w:noProof/>
                <w:color w:val="000000"/>
                <w:sz w:val="16"/>
                <w:szCs w:val="16"/>
              </w:rPr>
              <w:t>Ofrece información que contribuye a desarrollar acciones para mejorar</w:t>
            </w:r>
            <w:r w:rsidR="00811ED5">
              <w:rPr>
                <w:rFonts w:cs="Times New Roman"/>
                <w:noProof/>
                <w:color w:val="000000"/>
                <w:sz w:val="16"/>
                <w:szCs w:val="16"/>
              </w:rPr>
              <w:t xml:space="preserve"> </w:t>
            </w:r>
            <w:r w:rsidRPr="00F01790">
              <w:rPr>
                <w:rFonts w:cs="Times New Roman"/>
                <w:noProof/>
                <w:color w:val="000000"/>
                <w:sz w:val="16"/>
                <w:szCs w:val="16"/>
              </w:rPr>
              <w:t>la calidad de la educación</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Infraestructura y equipamiento educativo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el equipamiento de las instituciones educativas, y el uso de modernas tecnologías y recursos didácticos suficientes por parte de los alumnos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Dotar a los planteles de Educación Media Superior y Superior con equipo de cómputo con acceso a Internet para uso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Formular un programa de equipamiento para que las escuelas cuenten con equipo de cómputo con acceso a Internet para uso educativo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el uso de las Tecnologías de la Información y la Comunicación en Educación Media Superior y Superior</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Promedio de alumnos por computadora con acceso a Internet</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Número de alumnos de Educación Media Superior y Superior con relación al número de computadoras destinadas para uso educativo conectadas a Internet. Permite identificar una imagen aproximada de la disponibilidad y distribución de los recursos tecnológicos por alumno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8</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Modelos educativos flexibles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Diversificar la oferta educativa a través de nuevos modelos de Educación: Digital, Abierta y a Distancia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Ampliar la oferta educativa de tipo medio superior y superior con modelos pertinentes y flexibles para atender la demanda educativa y fortalecer e impulsar programas que contribuyan al desarrollo y formación de los jóvenes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y difundir los modelos de bachillerato a distancia e impulsar programas educativos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Diversificar la oferta educativa para la atención de alumnos a través de los modelos de Educación Digital, Abierta y a Distancia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Aperturar centros de atención y evaluación (nodos) de la Universidad Digital en puntos estratégicos de la entidad</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Atención a alumnos con nuevos modelos de educación</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Permite identificar el porcentaje alumnos que reciben educación a través de nuevos modelos educativos, tales como: Educación Digital, Abierta y a Distancia, con relación al total de alumnos que lo demandan. Permite identificar las oportunidades de mejora en el cumplimiento de esta encomienda bajo los criterios de eficacia y equidad</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modelos para asegurar la calidad en los servicios educativos que prestan los particulares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Implementar acciones a fin de asegurar que los servicios educativos que ofrecen los particulares, desarrollen sus actividades académicas y administrativas con apego a la normatividad establecida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supervisión escolar para que los particulares que impartan educación, con autorización o reconocimiento de validez oficial de estudios, ofrezcan servicios de calidad y en estricto apego a la normatividad</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Desarrollar acciones para asegurar que los servicios educativos que ofrecen los particulares se apeguen a la normatividad </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Acciones de verificación de cumplimiento de la normatividad</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acciones de verificación realizadas respecto a las acciones programadas. Da cuenta del cumplimiento de las normas de operación para instituciones de sostenimciento privado estandarizar los criterios de calidad en el servicio educativo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Fomentar e impulsar acciones encaminadas a la enseñanza del idioma inglés en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acciones que favorezcan el aprendizaje del idioma inglés, las habilidades de comprensión lectora, comprensión auditiva, expresión oral y expresión escrita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un diagnóstico a los docentes para conocer el nivel del dominio del idioma inglés</w:t>
            </w:r>
            <w:r w:rsidRPr="00F01790">
              <w:rPr>
                <w:rFonts w:cs="Times New Roman"/>
                <w:noProof/>
                <w:color w:val="000000"/>
                <w:sz w:val="16"/>
                <w:szCs w:val="16"/>
              </w:rPr>
              <w:br/>
              <w:t>Capacitar, actualizar y profesionalizar a docentes en la enseñanza del idioma inglés como segunda lengua</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acciones que impulsen la certificación de docentes en el idioma inglés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Acciones estratégicas orientadas a la enseñanza del idioma inglés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acciones estratégicas orientadas a la enseñanza del idioma inglés realizadas respecto a las acciones programadas. Muestra el grado</w:t>
            </w:r>
            <w:r w:rsidR="00811ED5">
              <w:rPr>
                <w:rFonts w:cs="Times New Roman"/>
                <w:noProof/>
                <w:color w:val="000000"/>
                <w:sz w:val="16"/>
                <w:szCs w:val="16"/>
              </w:rPr>
              <w:t xml:space="preserve"> </w:t>
            </w:r>
            <w:r w:rsidRPr="00F01790">
              <w:rPr>
                <w:rFonts w:cs="Times New Roman"/>
                <w:noProof/>
                <w:color w:val="000000"/>
                <w:sz w:val="16"/>
                <w:szCs w:val="16"/>
              </w:rPr>
              <w:t>de avence en la realización de acciones encaminadas a la enseñanza del idioma inglés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Cobertura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los índices de cobertura y absorción en los niveles de EB, EMS y Educación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los índices de cobertura en la Educación Básica, Media Superior y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la capacidad instalada de los planteles educativos, así como la pertinencia de nuevos servicios para atender a un mayor número de alumnos en Educación Básica, Media Superior y Superior</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 la demanda potencial de los diferentes tipos y niveles educativos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Cobertura por nivel educativo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atendidos en un nivel educativo, con respecto a la población que se encuentra en edad para cursar dicho nivel. Indica la capacidad del sistema educativo para atender estudiantes de un grupo de edad específico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Preescolar 80.8; Primaria 100; Secundaria 100; Media Superior 73.2; Superior 30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Cobertura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los índices de cobertura y absorción en los niveles de EB, EMS y Educación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los índices de</w:t>
            </w:r>
            <w:r w:rsidR="00811ED5">
              <w:rPr>
                <w:rFonts w:cs="Times New Roman"/>
                <w:noProof/>
                <w:color w:val="000000"/>
                <w:sz w:val="16"/>
                <w:szCs w:val="16"/>
              </w:rPr>
              <w:t xml:space="preserve"> </w:t>
            </w:r>
            <w:r w:rsidRPr="00F01790">
              <w:rPr>
                <w:rFonts w:cs="Times New Roman"/>
                <w:noProof/>
                <w:color w:val="000000"/>
                <w:sz w:val="16"/>
                <w:szCs w:val="16"/>
              </w:rPr>
              <w:t>absorción en la Educación Básica, Media Superior y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la capacidad instalada de los planteles educativos, así como la pertinencia de nuevos servicios para atender a un mayor número de alumnos de nuevo ingreso en cada nivel educativo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 los alumnos de nuevo ingreso a primer grado de educación secundaria, Media Superior y Superior</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Absorción por nivel educativo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de nuevo ingreso en un nivel educativo y ciclo escolar determinado, respecto a los alumnos egresados del nivel y ciclo inmediato anterior. Muestra la eficacia con la que los alumnos transitan de un nivel educativo a otro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Secundaria 99.5; Media Superior 93.8; Superior 76.1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atención de la población en condición de rezago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Reforzar las acciones tendientes a la atención de un mayor número de personas de 15 años y más en condición de rezago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Implementar programas de alto impacto para combatir el rezago educativo en que se encuentran las personas de 15 años y más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Atender a la población de 15 años y más en rezago educativo con servicios de alfabetización primaria y secundaria </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Rezago Educativo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personas de 15 años y más que no han concluido la educación básica respecto al total de la población del mismo grupo de edad. Muestra cuantos jóvenes y adultos de cada cien con quince años o más tienen que ser atendidos con educación básica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28.9</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Cobertura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servicios educativos alternativos e incluyentes en todos los tipos y modalidades, con un enfoque humanista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Ofrecer atención educativa a niños y jóvenes con necesidades educativas especiales asociadas o no a discapacidad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alumnos con capacidades diferentes y realizar estudios de factibilidad para la apertura de nuevos servicios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alumnos con necesidades educativas especiales a través de los Centros de Atención Múltiple y Unidades de Servicios de Apoyo a la Educación Regular con apoyos específicos acordes a sus necesidades</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atendidos en educación especial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atendidos en educación especial respecto al total de alumnos programados. Permite identificar las oportunidades de mejora en el cumplimiento de esta encomienda bajo los criterios de eficacia y equidad</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Educación integral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dentro del sistema educativo la cultura física y el deporte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el desarrollo de la cultura física y el deporte en el ámbito educativo, para que estas actividades contribuyen a mejorar la educación y la salud como factor de integración</w:t>
            </w:r>
            <w:r w:rsidR="00811ED5">
              <w:rPr>
                <w:rFonts w:cs="Times New Roman"/>
                <w:noProof/>
                <w:color w:val="000000"/>
                <w:sz w:val="16"/>
                <w:szCs w:val="16"/>
              </w:rPr>
              <w:t xml:space="preserve"> </w:t>
            </w:r>
            <w:r w:rsidRPr="00F01790">
              <w:rPr>
                <w:rFonts w:cs="Times New Roman"/>
                <w:noProof/>
                <w:color w:val="000000"/>
                <w:sz w:val="16"/>
                <w:szCs w:val="16"/>
              </w:rPr>
              <w:t>familiar y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Contribuir al cumplimiento de la práctica diaria de al menos 30 minutos; promover la cultura física y deporte entre la comunidad estudiantil; y asesorar a docentes para fortalecer la activación física</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Atender a los alumnos de Educación Básica con activación física </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atendidos con activación física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que participan en los programas de deporte y cultura física. Permite identificar las oportunidades de mejora en el cumplimiento de esta encomienda bajo los criterios de eficacia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a la economía familiar con materiales y útiles escolares para niños de Preescolar, de Primaria y de Secundaria, a través de programas focalizados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Coadyuvar para la entrega de paquetes de útiles escolares gratuitos a los alumnos de Educación Básica de escuelas públicas </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Disponer de la información estadística para conformar el padrón de los alumnos susceptibles de recibir el beneficio yapoyar en la distribución de los paquetes de útiles escolares a las instituciones educativas públicas </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xml:space="preserve">Contar con un padrón permanentemente actualizado de alumnos susceptibles de ser beneficiados </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Retención escolar</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que permanecen dentro del sector educativo en un grado o nivel durante todo un ciclo escolar y que continúan en el ciclo escolar siguiente. Es un indicador complementario de la tasa de deserción y permite valorar la eficiencia interna del sistema para atender las necesidades educativas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Participación social</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Alentar la colaboración social en apoyo a las tareas educativas, mediante una estrecha relación entre la escuela, los padres de familia, las autoridades y la comunidad, en un entorno de corresponsabilidad y compromiso social para contribuir a la calidad educativa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participación amplia y corresponsable de los diferentes actores de la sociedad, en la labor educativa estatal y en el logro de sus objetivos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Establecer Órganos de Participación Social</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Consolidar la participación social en las escuelas de Educación Básica (Asociación de Padres de Familia, Consejos Escolares de Participación Social y Comités de Seguridad Escolar, Parcelas Escolares y Establecimientos de Consumo Escolar)</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Órganos de Participación Social constituidos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Órganos de Participación Social constituidos con respecto al número total de escuelas de Educación Básica. Indica el grado de involucramiento de la comunidad en el apoyo de las tareas educativas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Educación Intercultural y Bilingüe entre los alumnos pertenecientes a los pueblos originarios a fin de garantizar su derecho a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Beneficiar a niños que se desenvuelven en un contexto indígena con servicios educativos bajo un enfoque intercultural y bilingüe</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Capacitar a docentes, realizar visitas de seguimiento y acompañamiento y mejorar las prácticas pedagógicas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 la población indígena bajo un enfoque intercultural y bilingüe</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beneficiados con educación indígena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atendidos con educación intercultural y bilingüe con relación a los alumnos programados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las necesidades sociales de los adultos mayores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Educación para los adultos mayores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Universidad de la Experiencia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Brindar educación a los adultos mayores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Crear la universidad, difundir su servicio así como atender la demanda</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Crear la Universidad de la Experiencia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Creación de la Universidad de la Experiencia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Institución educativa en operación. Muestra el grado de cumplimiento con la atención de las necesidades educativas y de acceder de estudios formales que tomen en cuenta la experiencia del segmento de la población de adultos mayores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Modelos educativos flexibles</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un Modelo de Educación Dual como una opción de formación profesional relacionada con el mercado laboral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 vinculación entre instituciones de Educación Media Superior y Superior con el sector productivo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Integrar alumnos al Modelo de Educación Dual y establecer convenios con empresas y microempresas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Incorporar alumnos de Educación Media Superior y Superior al Modelo de Educación Dual</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incorporados al Modelo de Educación Dual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beneficiados con el Modelo de Educación Dual respecto a los alumnos programados. Permite detectar el grado en que el sistema educativo atiende la demanda de educación ligada a las necesidades del sector productivo con base en sus capacidades de atenderla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vinculación efectiva de la Educación Media Superior (EMS) y la Educación Superior (ES) con los sectores público, privado y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las acciones de vinculación y servicio social del Sistema Estatal de Educación Media Superior y Superior, con los sectores público, productivo y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Integrar alumnos al Modelo de Educación Dual y establecer convenios con empresas y microempresas</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Incorporar alumnos de Educación Media Superior y Superior al Modelo de Educación Dual</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Celebrar convenios empresa-escuela y empresa-alumno</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el Programa Estatal de Servicio Social</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incorporados al Modelo de Educación Dual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beneficiados con el Modelo de Educación Dual respecto a los alumnos programados. Permite detectar el grado en que el sistema educativo atiende la demanda de educación ligada a las necesidades del sector productivo con base en sus capacidades de atenderla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de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Desarrollar el Marco Curricular Común (MCC) basado en desempeños terminales y en un enfoque por competencias en todos los planteles de Educación Media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el acuerdo nacional para integrar contenidos que desarrollen competencias genéricas y disciplinares en los alumnos de Educación Media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Revisar y actualizar los planes y programas de los diferentes subsistemas que ofrecen Educación Media Superior en la entidad</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Implementar planes y programas basados en el Marco Curricular Común</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Revisión de planes y programas de estudio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planes y programas de estudio revisados en los diferentes subsistemas de control estatal con respecto a los planes y programas de estudio programados. Mide el grado en que los planes y programas de estudio tienden a ser congruentes con las necesidades individuales y sociales de la entidad y del país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Apoyar a las mujeres que trabajan y a las madres solteras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Gestión con perspectiva de género</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Promover la equidad de género y la autonomía de la mujer, desde el ámbito educativo</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acciones orientadas a la promoción de la equidad de género en todos los niveles</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Coordinar con las áreas responsables la realización de acciones en materia de equidad de género</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Programa Estatal para la atención de la equidad de género</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Acciones de equidad de género</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acciones de equidad de género realizadas con relación a las acciones programadas. Proporciona información acerca de las acciones encaminadas a promover la equidad de género en el ámbito educativo y social</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Ser reconocido como el gobierno de la educación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Alcanzar una educación de vanguardia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Calidad e innovación educativa</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investigación para la innovación y competitividad</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Realizar y publicar proyectos de investigación elaborados en las Instituciones de Educación Superior</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Registrar, desarrollar y establecer líneas de investigación y elaborar proyectos de investigación en las Instituciones de Educación Superior</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anualmente los proyectos de investigación registrados en Instituciones de Educación Superior</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Proyectos de investigación de Educación Superior</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proyectos de investigación que se registran en las Instituciones de Educación Superior con respecto a los proyectos programados</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620F2E">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B9764D" w:rsidRPr="00F01790" w:rsidTr="00B9764D">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Datos generales</w:t>
            </w:r>
          </w:p>
        </w:tc>
        <w:tc>
          <w:tcPr>
            <w:tcW w:w="6390" w:type="dxa"/>
            <w:gridSpan w:val="3"/>
          </w:tcPr>
          <w:p w:rsidR="00B9764D" w:rsidRPr="00F01790" w:rsidRDefault="00B9764D" w:rsidP="00B9764D">
            <w:pPr>
              <w:rPr>
                <w:rFonts w:cs="Times New Roman"/>
                <w:b/>
              </w:rPr>
            </w:pPr>
            <w:r w:rsidRPr="00F01790">
              <w:rPr>
                <w:rFonts w:cs="Times New Roman"/>
                <w:b/>
              </w:rPr>
              <w:t>Objetivo:</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Combatir la pobreza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Estrategia:</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Cubrir las necesidades básicas de las personas que menos tienen</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Tema:</w:t>
            </w:r>
          </w:p>
          <w:p w:rsidR="00B9764D" w:rsidRPr="00F01790" w:rsidRDefault="00B9764D" w:rsidP="00B9764D">
            <w:pPr>
              <w:rPr>
                <w:rFonts w:cs="Times New Roman"/>
                <w:sz w:val="16"/>
                <w:szCs w:val="16"/>
              </w:rPr>
            </w:pPr>
            <w:r w:rsidRPr="00F01790">
              <w:rPr>
                <w:rFonts w:cs="Times New Roman"/>
                <w:noProof/>
                <w:sz w:val="16"/>
                <w:szCs w:val="16"/>
              </w:rPr>
              <w:t>Equidad en la educación</w:t>
            </w:r>
          </w:p>
        </w:tc>
      </w:tr>
      <w:tr w:rsidR="00B9764D" w:rsidRPr="00F01790" w:rsidTr="00B9764D">
        <w:trPr>
          <w:trHeight w:val="375"/>
        </w:trPr>
        <w:tc>
          <w:tcPr>
            <w:tcW w:w="738" w:type="dxa"/>
            <w:vMerge w:val="restart"/>
            <w:textDirection w:val="btLr"/>
          </w:tcPr>
          <w:p w:rsidR="00B9764D" w:rsidRPr="00F01790" w:rsidRDefault="00B9764D" w:rsidP="00B9764D">
            <w:pPr>
              <w:ind w:left="113" w:right="113"/>
              <w:rPr>
                <w:rFonts w:cs="Times New Roman"/>
              </w:rPr>
            </w:pPr>
            <w:r w:rsidRPr="00F01790">
              <w:rPr>
                <w:rFonts w:cs="Times New Roman"/>
              </w:rPr>
              <w:t>Instrumentación y Seguimiento</w:t>
            </w:r>
          </w:p>
        </w:tc>
        <w:tc>
          <w:tcPr>
            <w:tcW w:w="6390" w:type="dxa"/>
            <w:gridSpan w:val="3"/>
          </w:tcPr>
          <w:p w:rsidR="00B9764D" w:rsidRPr="00F01790" w:rsidRDefault="00B9764D" w:rsidP="00B9764D">
            <w:pPr>
              <w:rPr>
                <w:rFonts w:cs="Times New Roman"/>
                <w:b/>
              </w:rPr>
            </w:pPr>
            <w:r w:rsidRPr="00F01790">
              <w:rPr>
                <w:rFonts w:cs="Times New Roman"/>
                <w:b/>
              </w:rPr>
              <w:t>Línea de acción: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Fortalecer las políticas, los programas y las acciones dirigidas al cumplimiento de las metas de los Objetivos del Milenio (ODM) en el 2015</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Descripción:</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Mejorar el índice de cobertura en educación primaria</w:t>
            </w:r>
          </w:p>
        </w:tc>
      </w:tr>
      <w:tr w:rsidR="00B9764D" w:rsidRPr="00F01790" w:rsidTr="00B9764D">
        <w:tc>
          <w:tcPr>
            <w:tcW w:w="738" w:type="dxa"/>
            <w:vMerge/>
          </w:tcPr>
          <w:p w:rsidR="00B9764D" w:rsidRPr="00F01790" w:rsidRDefault="00B9764D" w:rsidP="00B9764D">
            <w:pPr>
              <w:rPr>
                <w:rFonts w:cs="Times New Roman"/>
              </w:rPr>
            </w:pPr>
          </w:p>
        </w:tc>
        <w:tc>
          <w:tcPr>
            <w:tcW w:w="6390" w:type="dxa"/>
            <w:gridSpan w:val="3"/>
          </w:tcPr>
          <w:p w:rsidR="00B9764D" w:rsidRPr="00F01790" w:rsidRDefault="00B9764D" w:rsidP="00B9764D">
            <w:pPr>
              <w:rPr>
                <w:rFonts w:cs="Times New Roman"/>
                <w:b/>
              </w:rPr>
            </w:pPr>
            <w:r w:rsidRPr="00F01790">
              <w:rPr>
                <w:rFonts w:cs="Times New Roman"/>
                <w:b/>
              </w:rPr>
              <w:t>Principales actividades:</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Incrementar la capacidad instalada de los planteles educativos, así como la pertinencia de nuevos servicios para atender a un mayor número de alumnos en primaria</w:t>
            </w:r>
          </w:p>
        </w:tc>
      </w:tr>
      <w:tr w:rsidR="00B9764D" w:rsidRPr="00F01790" w:rsidTr="00B9764D">
        <w:tc>
          <w:tcPr>
            <w:tcW w:w="738" w:type="dxa"/>
            <w:vMerge/>
          </w:tcPr>
          <w:p w:rsidR="00B9764D" w:rsidRPr="00F01790" w:rsidRDefault="00B9764D" w:rsidP="00B9764D">
            <w:pPr>
              <w:rPr>
                <w:rFonts w:cs="Times New Roman"/>
              </w:rPr>
            </w:pPr>
          </w:p>
        </w:tc>
        <w:tc>
          <w:tcPr>
            <w:tcW w:w="2130" w:type="dxa"/>
          </w:tcPr>
          <w:p w:rsidR="00B9764D" w:rsidRPr="00F01790" w:rsidRDefault="00B9764D" w:rsidP="00B9764D">
            <w:pPr>
              <w:rPr>
                <w:rFonts w:cs="Times New Roman"/>
                <w:b/>
              </w:rPr>
            </w:pPr>
            <w:r w:rsidRPr="00F01790">
              <w:rPr>
                <w:rFonts w:cs="Times New Roman"/>
                <w:b/>
              </w:rPr>
              <w:t>Meta 1:</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Atender a la demanda potencial en educación primaria</w:t>
            </w:r>
          </w:p>
        </w:tc>
        <w:tc>
          <w:tcPr>
            <w:tcW w:w="2130" w:type="dxa"/>
          </w:tcPr>
          <w:p w:rsidR="00B9764D" w:rsidRPr="00F01790" w:rsidRDefault="00B9764D" w:rsidP="00B9764D">
            <w:pPr>
              <w:rPr>
                <w:rFonts w:cs="Times New Roman"/>
                <w:b/>
              </w:rPr>
            </w:pPr>
            <w:r w:rsidRPr="00F01790">
              <w:rPr>
                <w:rFonts w:cs="Times New Roman"/>
                <w:b/>
              </w:rPr>
              <w:t>Meta 2:</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c>
          <w:tcPr>
            <w:tcW w:w="2130" w:type="dxa"/>
          </w:tcPr>
          <w:p w:rsidR="00B9764D" w:rsidRPr="00F01790" w:rsidRDefault="00B9764D" w:rsidP="00B9764D">
            <w:pPr>
              <w:rPr>
                <w:rFonts w:cs="Times New Roman"/>
                <w:b/>
              </w:rPr>
            </w:pPr>
            <w:r w:rsidRPr="00F01790">
              <w:rPr>
                <w:rFonts w:cs="Times New Roman"/>
                <w:b/>
              </w:rPr>
              <w:t>Meta 3:</w:t>
            </w:r>
          </w:p>
          <w:p w:rsidR="00B9764D" w:rsidRPr="00F01790" w:rsidRDefault="00B9764D" w:rsidP="00B9764D">
            <w:pPr>
              <w:rPr>
                <w:rFonts w:cs="Times New Roman"/>
                <w:color w:val="000000"/>
                <w:sz w:val="16"/>
                <w:szCs w:val="16"/>
              </w:rPr>
            </w:pPr>
            <w:r w:rsidRPr="00F01790">
              <w:rPr>
                <w:rFonts w:cs="Times New Roman"/>
                <w:noProof/>
                <w:color w:val="000000"/>
                <w:sz w:val="16"/>
                <w:szCs w:val="16"/>
              </w:rPr>
              <w:t> </w:t>
            </w:r>
          </w:p>
        </w:tc>
      </w:tr>
      <w:tr w:rsidR="00F31906" w:rsidRPr="00F01790" w:rsidTr="00B9764D">
        <w:trPr>
          <w:trHeight w:val="163"/>
        </w:trPr>
        <w:tc>
          <w:tcPr>
            <w:tcW w:w="738" w:type="dxa"/>
            <w:vMerge w:val="restart"/>
            <w:textDirection w:val="btLr"/>
            <w:vAlign w:val="center"/>
          </w:tcPr>
          <w:p w:rsidR="00F31906" w:rsidRPr="00F01790" w:rsidRDefault="00F31906" w:rsidP="00B9764D">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Cobertura en educación primaria</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atendidos en educación primaria, con respecto a la población que se encuentra en edad para cursarla. Indica la capacidad del sistema educativo para atender estudiantes de un grupo de edad específico que normativamente deben cursar la primaria. Permite identificar las necesidad de mayores servicios</w:t>
            </w:r>
            <w:r w:rsidR="00811ED5">
              <w:rPr>
                <w:rFonts w:cs="Times New Roman"/>
                <w:noProof/>
                <w:color w:val="000000"/>
                <w:sz w:val="16"/>
                <w:szCs w:val="16"/>
              </w:rPr>
              <w:t xml:space="preserve"> </w:t>
            </w:r>
            <w:r w:rsidRPr="00F01790">
              <w:rPr>
                <w:rFonts w:cs="Times New Roman"/>
                <w:noProof/>
                <w:color w:val="000000"/>
                <w:sz w:val="16"/>
                <w:szCs w:val="16"/>
              </w:rPr>
              <w:t>donde las coberturas son bajas, bajo los criterios de eficacia y equidad</w:t>
            </w:r>
          </w:p>
        </w:tc>
      </w:tr>
      <w:tr w:rsidR="00F31906" w:rsidRPr="00F01790" w:rsidTr="00B9764D">
        <w:trPr>
          <w:trHeight w:val="163"/>
        </w:trPr>
        <w:tc>
          <w:tcPr>
            <w:tcW w:w="738" w:type="dxa"/>
            <w:vMerge/>
          </w:tcPr>
          <w:p w:rsidR="00F31906" w:rsidRPr="00F01790" w:rsidRDefault="00F31906" w:rsidP="00B9764D">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620F2E" w:rsidRPr="00F01790" w:rsidRDefault="00620F2E" w:rsidP="00620F2E">
      <w:pPr>
        <w:jc w:val="left"/>
        <w:rPr>
          <w:rFonts w:cs="Times New Roman"/>
        </w:rPr>
      </w:pPr>
    </w:p>
    <w:p w:rsidR="00620F2E" w:rsidRPr="00F01790" w:rsidRDefault="00620F2E" w:rsidP="00620F2E">
      <w:pPr>
        <w:jc w:val="left"/>
        <w:rPr>
          <w:rFonts w:cs="Times New Roman"/>
        </w:rPr>
      </w:pPr>
      <w:r w:rsidRPr="00F01790">
        <w:rPr>
          <w:rFonts w:cs="Times New Roman"/>
        </w:rPr>
        <w:br w:type="page"/>
      </w:r>
    </w:p>
    <w:p w:rsidR="00620F2E" w:rsidRPr="00F01790" w:rsidRDefault="00620F2E" w:rsidP="00530D1D">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Atención de niños y jóvenes en condiciones vulnerables</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Otorgar atención educativa de calidad a los niños, niñas y jóvenes con capacidades diferentes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Ofrecer atención educativa a niños y jóvenes con necesidades educativas especiales asociadas o no a discapacidad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Atender alumnos con capacidades diferentes y realizar estudios de factibilidad para la apertura de nuevos servicios</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Atender alumnos con necesidades educativas especiales a través de los Centros de Atención Múltiple y Unidades de Servicios de Apoyo a la Educación Regular con apoyos específicos acordes a sus necesidades</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31906" w:rsidRPr="00F01790" w:rsidTr="002D1245">
        <w:trPr>
          <w:trHeight w:val="163"/>
        </w:trPr>
        <w:tc>
          <w:tcPr>
            <w:tcW w:w="738" w:type="dxa"/>
            <w:vMerge w:val="restart"/>
            <w:textDirection w:val="btLr"/>
            <w:vAlign w:val="center"/>
          </w:tcPr>
          <w:p w:rsidR="00F31906" w:rsidRPr="00F01790" w:rsidRDefault="00F31906" w:rsidP="002D1245">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Alumnos atendidos en educación especial</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Porcentaje de alumnos atendidos en educación especial respecto del total de alumnos programados. Permite identificar el esfuerzo por ofrecer servicios educativos a estudiantes con necesidades especiales contribuyendo a brindar oportunidades educativas a este grupo de la población</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100</w:t>
            </w:r>
          </w:p>
        </w:tc>
      </w:tr>
    </w:tbl>
    <w:p w:rsidR="009259C1" w:rsidRPr="00F01790" w:rsidRDefault="009259C1" w:rsidP="00530D1D">
      <w:pPr>
        <w:jc w:val="left"/>
        <w:rPr>
          <w:rFonts w:cs="Times New Roman"/>
        </w:rPr>
      </w:pPr>
    </w:p>
    <w:p w:rsidR="009259C1" w:rsidRPr="00F01790" w:rsidRDefault="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Ser reconocido como el gobierno de la educación</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Alcanzar una educación de vanguardia</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Modelos educativos flexibles</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Crear la Universidad Digital y diversificar la oferta de Posgrado</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Ofrecer Educación Medio Superior y Superior que apoye la educación a distancia con medios tecnológicos que permitan acceder a la población a los diversos programas educativos formales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noProof/>
                <w:color w:val="000000"/>
                <w:sz w:val="16"/>
                <w:szCs w:val="16"/>
              </w:rPr>
            </w:pPr>
            <w:r w:rsidRPr="00F01790">
              <w:rPr>
                <w:rFonts w:cs="Times New Roman"/>
                <w:noProof/>
                <w:color w:val="000000"/>
                <w:sz w:val="16"/>
                <w:szCs w:val="16"/>
              </w:rPr>
              <w:t>Realizar estudios de oferta y/o demanda educativa</w:t>
            </w:r>
            <w:r w:rsidRPr="00F01790">
              <w:rPr>
                <w:rFonts w:cs="Times New Roman"/>
                <w:noProof/>
                <w:color w:val="000000"/>
                <w:sz w:val="16"/>
                <w:szCs w:val="16"/>
              </w:rPr>
              <w:br/>
              <w:t>Diseñar programas académicos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Realizar campaña de difusión del servicio</w:t>
            </w:r>
            <w:r w:rsidRPr="00F01790">
              <w:rPr>
                <w:rFonts w:cs="Times New Roman"/>
                <w:noProof/>
                <w:color w:val="000000"/>
                <w:sz w:val="16"/>
                <w:szCs w:val="16"/>
              </w:rPr>
              <w:br/>
              <w:t>Implementar el modelo educativo</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Crear la Universidad Digital</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31906" w:rsidRPr="00F01790" w:rsidTr="002D1245">
        <w:trPr>
          <w:trHeight w:val="163"/>
        </w:trPr>
        <w:tc>
          <w:tcPr>
            <w:tcW w:w="738" w:type="dxa"/>
            <w:vMerge w:val="restart"/>
            <w:textDirection w:val="btLr"/>
            <w:vAlign w:val="center"/>
          </w:tcPr>
          <w:p w:rsidR="00F31906" w:rsidRPr="00F01790" w:rsidRDefault="00F31906" w:rsidP="002D1245">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Creación de la Universidad Digital</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Institución educativa en operación. Muestra el grado de cumplimiento con la atención de las necesidades educativas y de acceder de estudios formales que tomen en cuenta la experiencia del segmento de la población de adultos mayores</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Ser reconocido como el gobierno de la educación</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Equidad en la educación</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Fortalecer la gestión para obtener más recursos de la Federación y destinarlos para los programas educativos de la entidad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Realizar las gestiones necesarias para disponer de los recursos suficientes para la atención de la educación en el Estado de México, ante las dependencias federales, para contar con la infraestructura y equipamiento pertinentes que permitan ampliar la cobertura en Educación Básica, Media Superior y Superior, a fin de favorecer las condiciones de equidad en la enseñanza mediante la dignificación de espacios educativos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Presentar ante la Secretaría de Educación Pública propuestas debidamente justificadas en la normatividad para gestionar el incremento anual de recursos federales</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Desarrollar un programa para la gestión de recursos federales en todos los niveles educativos</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31906" w:rsidRPr="00F01790" w:rsidTr="002D1245">
        <w:trPr>
          <w:trHeight w:val="163"/>
        </w:trPr>
        <w:tc>
          <w:tcPr>
            <w:tcW w:w="738" w:type="dxa"/>
            <w:vMerge w:val="restart"/>
            <w:textDirection w:val="btLr"/>
            <w:vAlign w:val="center"/>
          </w:tcPr>
          <w:p w:rsidR="00F31906" w:rsidRPr="00F01790" w:rsidRDefault="00F31906" w:rsidP="002D1245">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Tasa de crecimiento anual de recursos de la federación</w:t>
            </w:r>
            <w:r w:rsidR="00811ED5">
              <w:rPr>
                <w:rFonts w:cs="Times New Roman"/>
                <w:noProof/>
                <w:color w:val="000000"/>
                <w:sz w:val="16"/>
                <w:szCs w:val="16"/>
              </w:rPr>
              <w:t xml:space="preserve"> </w:t>
            </w:r>
            <w:r w:rsidRPr="00F01790">
              <w:rPr>
                <w:rFonts w:cs="Times New Roman"/>
                <w:noProof/>
                <w:color w:val="000000"/>
                <w:sz w:val="16"/>
                <w:szCs w:val="16"/>
              </w:rPr>
              <w:t>aportados a la entidad para programas educativos</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Incremento porcentual anual de recursos otorgados por la federación a la entidad con respecto al ejercicio inmediato anterior. Muestra la variación en el tiempo de los recursos educativos aportados por la federación a la entidad para programas educativos</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2017:</w:t>
            </w:r>
          </w:p>
          <w:p w:rsidR="00F31906" w:rsidRPr="00F01790" w:rsidRDefault="00F31906" w:rsidP="00F3190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 xml:space="preserve">Prevención y combate al </w:t>
            </w:r>
            <w:r w:rsidRPr="00F01790">
              <w:rPr>
                <w:rFonts w:cs="Times New Roman"/>
                <w:i/>
                <w:noProof/>
                <w:sz w:val="16"/>
                <w:szCs w:val="16"/>
              </w:rPr>
              <w:t>bullying</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Combatir frontalmente el </w:t>
            </w:r>
            <w:r w:rsidRPr="00F01790">
              <w:rPr>
                <w:rFonts w:cs="Times New Roman"/>
                <w:i/>
                <w:noProof/>
                <w:color w:val="000000"/>
                <w:sz w:val="16"/>
                <w:szCs w:val="16"/>
              </w:rPr>
              <w:t>bullying</w:t>
            </w:r>
            <w:r w:rsidRPr="00F01790">
              <w:rPr>
                <w:rFonts w:cs="Times New Roman"/>
                <w:noProof/>
                <w:color w:val="000000"/>
                <w:sz w:val="16"/>
                <w:szCs w:val="16"/>
              </w:rPr>
              <w:t xml:space="preserve"> o acoso escolar que afecta a nuestros hijos en las escuelas de la entidad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Diseñar estrategias encaminadas a la disminución del </w:t>
            </w:r>
            <w:r w:rsidRPr="00F01790">
              <w:rPr>
                <w:rFonts w:cs="Times New Roman"/>
                <w:i/>
                <w:noProof/>
                <w:color w:val="000000"/>
                <w:sz w:val="16"/>
                <w:szCs w:val="16"/>
              </w:rPr>
              <w:t>bullying</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Desarrollar investigación sobre temas relacionados con la convivencia escolar armónica; consolidar el Programa de Valores</w:t>
            </w:r>
            <w:r w:rsidR="00811ED5">
              <w:rPr>
                <w:rFonts w:cs="Times New Roman"/>
                <w:noProof/>
                <w:color w:val="000000"/>
                <w:sz w:val="16"/>
                <w:szCs w:val="16"/>
              </w:rPr>
              <w:t xml:space="preserve"> </w:t>
            </w:r>
            <w:r w:rsidRPr="00F01790">
              <w:rPr>
                <w:rFonts w:cs="Times New Roman"/>
                <w:noProof/>
                <w:color w:val="000000"/>
                <w:sz w:val="16"/>
                <w:szCs w:val="16"/>
              </w:rPr>
              <w:t>por una Convivencia Escolar Armónica; y diseñar estrategias de asesoría, actualización y acompañamiento situado para fortalecer la</w:t>
            </w:r>
            <w:r w:rsidR="00811ED5">
              <w:rPr>
                <w:rFonts w:cs="Times New Roman"/>
                <w:noProof/>
                <w:color w:val="000000"/>
                <w:sz w:val="16"/>
                <w:szCs w:val="16"/>
              </w:rPr>
              <w:t xml:space="preserve"> </w:t>
            </w:r>
            <w:r w:rsidRPr="00F01790">
              <w:rPr>
                <w:rFonts w:cs="Times New Roman"/>
                <w:noProof/>
                <w:color w:val="000000"/>
                <w:sz w:val="16"/>
                <w:szCs w:val="16"/>
              </w:rPr>
              <w:t>función y formación de un especialista temático en cada institución de Educación Básica y Media Superior</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Implementar estrategias orientadas a la capacitación para combatir el </w:t>
            </w:r>
            <w:r w:rsidRPr="00F01790">
              <w:rPr>
                <w:rFonts w:cs="Times New Roman"/>
                <w:i/>
                <w:noProof/>
                <w:color w:val="000000"/>
                <w:sz w:val="16"/>
                <w:szCs w:val="16"/>
              </w:rPr>
              <w:t>bullying</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31906" w:rsidRPr="00F01790" w:rsidTr="002D1245">
        <w:trPr>
          <w:trHeight w:val="163"/>
        </w:trPr>
        <w:tc>
          <w:tcPr>
            <w:tcW w:w="738" w:type="dxa"/>
            <w:vMerge w:val="restart"/>
            <w:textDirection w:val="btLr"/>
            <w:vAlign w:val="center"/>
          </w:tcPr>
          <w:p w:rsidR="00F31906" w:rsidRPr="00F01790" w:rsidRDefault="00F31906" w:rsidP="002D1245">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Valores por una Convivencia Escolar Armónica</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Valores por una Convivencia Escolar Armónica desarrollado e implementado</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2013:</w:t>
            </w:r>
          </w:p>
          <w:p w:rsidR="00F31906" w:rsidRPr="00F01790" w:rsidRDefault="00F31906" w:rsidP="00F3190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 xml:space="preserve">Prevención y combate al </w:t>
            </w:r>
            <w:r w:rsidRPr="00F01790">
              <w:rPr>
                <w:rFonts w:cs="Times New Roman"/>
                <w:i/>
                <w:noProof/>
                <w:sz w:val="16"/>
                <w:szCs w:val="16"/>
              </w:rPr>
              <w:t>bullying</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Prevenir, identificar y denunciar el </w:t>
            </w:r>
            <w:r w:rsidRPr="00F01790">
              <w:rPr>
                <w:rFonts w:cs="Times New Roman"/>
                <w:i/>
                <w:noProof/>
                <w:color w:val="000000"/>
                <w:sz w:val="16"/>
                <w:szCs w:val="16"/>
              </w:rPr>
              <w:t>ciberbullying</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Establecer mecanismos para combatir el </w:t>
            </w:r>
            <w:r w:rsidRPr="00F01790">
              <w:rPr>
                <w:rFonts w:cs="Times New Roman"/>
                <w:i/>
                <w:noProof/>
                <w:color w:val="000000"/>
                <w:sz w:val="16"/>
                <w:szCs w:val="16"/>
              </w:rPr>
              <w:t>ciberbullying</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Identificar, prevenir y denunciar el </w:t>
            </w:r>
            <w:r w:rsidRPr="00F01790">
              <w:rPr>
                <w:rFonts w:cs="Times New Roman"/>
                <w:i/>
                <w:noProof/>
                <w:color w:val="000000"/>
                <w:sz w:val="16"/>
                <w:szCs w:val="16"/>
              </w:rPr>
              <w:t>ciberbullying</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Diseñar estrategias de capacitación dirigidas a jóvenes para combatir el </w:t>
            </w:r>
            <w:r w:rsidRPr="00F01790">
              <w:rPr>
                <w:rFonts w:cs="Times New Roman"/>
                <w:i/>
                <w:noProof/>
                <w:color w:val="000000"/>
                <w:sz w:val="16"/>
                <w:szCs w:val="16"/>
              </w:rPr>
              <w:t>ciberbullying</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31906" w:rsidRPr="00F01790" w:rsidTr="002D1245">
        <w:trPr>
          <w:trHeight w:val="163"/>
        </w:trPr>
        <w:tc>
          <w:tcPr>
            <w:tcW w:w="738" w:type="dxa"/>
            <w:vMerge w:val="restart"/>
            <w:textDirection w:val="btLr"/>
            <w:vAlign w:val="center"/>
          </w:tcPr>
          <w:p w:rsidR="00F31906" w:rsidRPr="00F01790" w:rsidRDefault="00F31906" w:rsidP="002D1245">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Valores por una Convivencia Escolar Armónica</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Valores por una Convivencia Escolar Armónica desarrollado e implementado</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2013:</w:t>
            </w:r>
          </w:p>
          <w:p w:rsidR="00F31906" w:rsidRPr="00F01790" w:rsidRDefault="00F31906" w:rsidP="00F3190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 xml:space="preserve">Prevención y combate al </w:t>
            </w:r>
            <w:r w:rsidRPr="00F01790">
              <w:rPr>
                <w:rFonts w:cs="Times New Roman"/>
                <w:i/>
                <w:noProof/>
                <w:sz w:val="16"/>
                <w:szCs w:val="16"/>
              </w:rPr>
              <w:t>bullying</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Fomentar la capacitación especializada del personal docente, así como de alumnos y padres de familia, para que sepan cómo enfrentar el </w:t>
            </w:r>
            <w:r w:rsidRPr="00F01790">
              <w:rPr>
                <w:rFonts w:cs="Times New Roman"/>
                <w:i/>
                <w:noProof/>
                <w:color w:val="000000"/>
                <w:sz w:val="16"/>
                <w:szCs w:val="16"/>
              </w:rPr>
              <w:t>bullying</w:t>
            </w:r>
            <w:r w:rsidRPr="00F01790">
              <w:rPr>
                <w:rFonts w:cs="Times New Roman"/>
                <w:noProof/>
                <w:color w:val="000000"/>
                <w:sz w:val="16"/>
                <w:szCs w:val="16"/>
              </w:rPr>
              <w:t>, además de apoyar a las víctimas y orientar a los agresores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Promover la capacitación de los actores del ámbito educativo para contrarrestar el </w:t>
            </w:r>
            <w:r w:rsidRPr="00F01790">
              <w:rPr>
                <w:rFonts w:cs="Times New Roman"/>
                <w:i/>
                <w:noProof/>
                <w:color w:val="000000"/>
                <w:sz w:val="16"/>
                <w:szCs w:val="16"/>
              </w:rPr>
              <w:t>bullying</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Desarrollar investigación sobre temas relacionados con la convivencia escolar armónica; consolidar el Programa de Valores</w:t>
            </w:r>
            <w:r w:rsidR="00811ED5">
              <w:rPr>
                <w:rFonts w:cs="Times New Roman"/>
                <w:noProof/>
                <w:color w:val="000000"/>
                <w:sz w:val="16"/>
                <w:szCs w:val="16"/>
              </w:rPr>
              <w:t xml:space="preserve"> </w:t>
            </w:r>
            <w:r w:rsidRPr="00F01790">
              <w:rPr>
                <w:rFonts w:cs="Times New Roman"/>
                <w:noProof/>
                <w:color w:val="000000"/>
                <w:sz w:val="16"/>
                <w:szCs w:val="16"/>
              </w:rPr>
              <w:t>por una Convivencia Escolar Armónica; y diseñar estrategias de asesoría, actualización y acompañamiento situado para fortalecer la</w:t>
            </w:r>
            <w:r w:rsidR="00811ED5">
              <w:rPr>
                <w:rFonts w:cs="Times New Roman"/>
                <w:noProof/>
                <w:color w:val="000000"/>
                <w:sz w:val="16"/>
                <w:szCs w:val="16"/>
              </w:rPr>
              <w:t xml:space="preserve"> </w:t>
            </w:r>
            <w:r w:rsidRPr="00F01790">
              <w:rPr>
                <w:rFonts w:cs="Times New Roman"/>
                <w:noProof/>
                <w:color w:val="000000"/>
                <w:sz w:val="16"/>
                <w:szCs w:val="16"/>
              </w:rPr>
              <w:t>función y formación de un especialista temático en cada institución de Educación Básica y Media Superior</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Diseñar estrategias de capacitación dirigidas a docentes, alumnos y padres de familia para combatir el </w:t>
            </w:r>
            <w:r w:rsidRPr="00F01790">
              <w:rPr>
                <w:rFonts w:cs="Times New Roman"/>
                <w:i/>
                <w:noProof/>
                <w:color w:val="000000"/>
                <w:sz w:val="16"/>
                <w:szCs w:val="16"/>
              </w:rPr>
              <w:t>bullying</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31906" w:rsidRPr="00F01790" w:rsidTr="002D1245">
        <w:trPr>
          <w:trHeight w:val="163"/>
        </w:trPr>
        <w:tc>
          <w:tcPr>
            <w:tcW w:w="738" w:type="dxa"/>
            <w:vMerge w:val="restart"/>
            <w:textDirection w:val="btLr"/>
            <w:vAlign w:val="center"/>
          </w:tcPr>
          <w:p w:rsidR="00F31906" w:rsidRPr="00F01790" w:rsidRDefault="00F31906" w:rsidP="002D1245">
            <w:pPr>
              <w:ind w:left="113" w:right="113"/>
              <w:rPr>
                <w:rFonts w:cs="Times New Roman"/>
              </w:rPr>
            </w:pPr>
            <w:r w:rsidRPr="00F01790">
              <w:rPr>
                <w:rFonts w:cs="Times New Roman"/>
              </w:rPr>
              <w:t>Evaluación</w:t>
            </w:r>
          </w:p>
        </w:tc>
        <w:tc>
          <w:tcPr>
            <w:tcW w:w="6390" w:type="dxa"/>
            <w:gridSpan w:val="3"/>
          </w:tcPr>
          <w:p w:rsidR="00F31906" w:rsidRPr="00F01790" w:rsidRDefault="00F31906" w:rsidP="00F31906">
            <w:pPr>
              <w:rPr>
                <w:rFonts w:cs="Times New Roman"/>
                <w:b/>
              </w:rPr>
            </w:pPr>
            <w:r w:rsidRPr="00F01790">
              <w:rPr>
                <w:rFonts w:cs="Times New Roman"/>
                <w:b/>
              </w:rPr>
              <w:t>Nombre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Valores por una Convivencia Escolar Armónica</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Descripción o definición del indicador:</w:t>
            </w:r>
          </w:p>
          <w:p w:rsidR="00F31906" w:rsidRPr="00F01790" w:rsidRDefault="00F31906" w:rsidP="00F31906">
            <w:pPr>
              <w:rPr>
                <w:rFonts w:cs="Times New Roman"/>
                <w:color w:val="000000"/>
                <w:sz w:val="16"/>
                <w:szCs w:val="16"/>
              </w:rPr>
            </w:pPr>
            <w:r w:rsidRPr="00F01790">
              <w:rPr>
                <w:rFonts w:cs="Times New Roman"/>
                <w:noProof/>
                <w:color w:val="000000"/>
                <w:sz w:val="16"/>
                <w:szCs w:val="16"/>
              </w:rPr>
              <w:t>Programa de Valores por una Convivencia Escolar Armónica desarrollado e implementado</w:t>
            </w:r>
          </w:p>
        </w:tc>
      </w:tr>
      <w:tr w:rsidR="00F31906" w:rsidRPr="00F01790" w:rsidTr="002D1245">
        <w:trPr>
          <w:trHeight w:val="163"/>
        </w:trPr>
        <w:tc>
          <w:tcPr>
            <w:tcW w:w="738" w:type="dxa"/>
            <w:vMerge/>
          </w:tcPr>
          <w:p w:rsidR="00F31906" w:rsidRPr="00F01790" w:rsidRDefault="00F31906" w:rsidP="002D1245">
            <w:pPr>
              <w:rPr>
                <w:rFonts w:cs="Times New Roman"/>
              </w:rPr>
            </w:pPr>
          </w:p>
        </w:tc>
        <w:tc>
          <w:tcPr>
            <w:tcW w:w="6390" w:type="dxa"/>
            <w:gridSpan w:val="3"/>
          </w:tcPr>
          <w:p w:rsidR="00F31906" w:rsidRPr="00F01790" w:rsidRDefault="00F31906" w:rsidP="00F31906">
            <w:pPr>
              <w:rPr>
                <w:rFonts w:cs="Times New Roman"/>
                <w:b/>
              </w:rPr>
            </w:pPr>
            <w:r w:rsidRPr="00F01790">
              <w:rPr>
                <w:rFonts w:cs="Times New Roman"/>
                <w:b/>
              </w:rPr>
              <w:t>Valor meta al año 2013:</w:t>
            </w:r>
          </w:p>
          <w:p w:rsidR="00F31906" w:rsidRPr="00F01790" w:rsidRDefault="00F31906" w:rsidP="00F3190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 xml:space="preserve">Prevención y combate al </w:t>
            </w:r>
            <w:r w:rsidRPr="00F01790">
              <w:rPr>
                <w:rFonts w:cs="Times New Roman"/>
                <w:i/>
                <w:noProof/>
                <w:sz w:val="16"/>
                <w:szCs w:val="16"/>
              </w:rPr>
              <w:t>bullying</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Implementar una campaña de difusión permanente en las escuelas y en los medios de comunicación, para promover valores positivos contrarios al </w:t>
            </w:r>
            <w:r w:rsidRPr="00F01790">
              <w:rPr>
                <w:rFonts w:cs="Times New Roman"/>
                <w:i/>
                <w:noProof/>
                <w:color w:val="000000"/>
                <w:sz w:val="16"/>
                <w:szCs w:val="16"/>
              </w:rPr>
              <w:t>bullying</w:t>
            </w:r>
            <w:r w:rsidRPr="00F01790">
              <w:rPr>
                <w:rFonts w:cs="Times New Roman"/>
                <w:noProof/>
                <w:color w:val="000000"/>
                <w:sz w:val="16"/>
                <w:szCs w:val="16"/>
              </w:rPr>
              <w:t>, así como para que los niños y jóvenes reflexionen sobre la responsabilidad y las consecuencias de sus actos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Promover los valores contrarios al </w:t>
            </w:r>
            <w:r w:rsidRPr="00F01790">
              <w:rPr>
                <w:rFonts w:cs="Times New Roman"/>
                <w:i/>
                <w:noProof/>
                <w:color w:val="000000"/>
                <w:sz w:val="16"/>
                <w:szCs w:val="16"/>
              </w:rPr>
              <w:t>bullying</w:t>
            </w:r>
            <w:r w:rsidRPr="00F01790">
              <w:rPr>
                <w:rFonts w:cs="Times New Roman"/>
                <w:noProof/>
                <w:color w:val="000000"/>
                <w:sz w:val="16"/>
                <w:szCs w:val="16"/>
              </w:rPr>
              <w:t xml:space="preserve"> a todos los actores involucrados en el sector educativo</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Realizar campañas de concientización respecto del </w:t>
            </w:r>
            <w:r w:rsidRPr="00F01790">
              <w:rPr>
                <w:rFonts w:cs="Times New Roman"/>
                <w:i/>
                <w:noProof/>
                <w:color w:val="000000"/>
                <w:sz w:val="16"/>
                <w:szCs w:val="16"/>
              </w:rPr>
              <w:t>bullying</w:t>
            </w:r>
            <w:r w:rsidRPr="00F01790">
              <w:rPr>
                <w:rFonts w:cs="Times New Roman"/>
                <w:noProof/>
                <w:color w:val="000000"/>
                <w:sz w:val="16"/>
                <w:szCs w:val="16"/>
              </w:rPr>
              <w:t xml:space="preserve"> y sus efectos</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Realizar campañas de concientización sobre la necesidad de frenar el fenómeno </w:t>
            </w:r>
            <w:r w:rsidRPr="00F01790">
              <w:rPr>
                <w:rFonts w:cs="Times New Roman"/>
                <w:i/>
                <w:noProof/>
                <w:color w:val="000000"/>
                <w:sz w:val="16"/>
                <w:szCs w:val="16"/>
              </w:rPr>
              <w:t>bullying</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01790" w:rsidRPr="00F01790" w:rsidTr="002D1245">
        <w:trPr>
          <w:trHeight w:val="163"/>
        </w:trPr>
        <w:tc>
          <w:tcPr>
            <w:tcW w:w="738" w:type="dxa"/>
            <w:vMerge w:val="restart"/>
            <w:textDirection w:val="btLr"/>
            <w:vAlign w:val="center"/>
          </w:tcPr>
          <w:p w:rsidR="00F01790" w:rsidRPr="00F01790" w:rsidRDefault="00F01790" w:rsidP="002D1245">
            <w:pPr>
              <w:ind w:left="113" w:right="113"/>
              <w:rPr>
                <w:rFonts w:cs="Times New Roman"/>
              </w:rPr>
            </w:pPr>
            <w:r w:rsidRPr="00F01790">
              <w:rPr>
                <w:rFonts w:cs="Times New Roman"/>
              </w:rPr>
              <w:t>Evaluación</w:t>
            </w:r>
          </w:p>
        </w:tc>
        <w:tc>
          <w:tcPr>
            <w:tcW w:w="6390" w:type="dxa"/>
            <w:gridSpan w:val="3"/>
          </w:tcPr>
          <w:p w:rsidR="00F01790" w:rsidRPr="00F01790" w:rsidRDefault="00F01790" w:rsidP="00DE3AB6">
            <w:pPr>
              <w:rPr>
                <w:rFonts w:cs="Times New Roman"/>
                <w:b/>
              </w:rPr>
            </w:pPr>
            <w:r w:rsidRPr="00F01790">
              <w:rPr>
                <w:rFonts w:cs="Times New Roman"/>
                <w:b/>
              </w:rPr>
              <w:t>Nombre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Programa de Valores por una Convivencia Escolar Armónica</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Descripción o definición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Programa de Valores por una Convivencia Escolar Armónica desarrollado e implementado</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Valor meta al año 2013:</w:t>
            </w:r>
          </w:p>
          <w:p w:rsidR="00F01790" w:rsidRPr="00F01790" w:rsidRDefault="00F01790" w:rsidP="00DE3AB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Ser reconocido como el gobierno de la educación</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Calidad de la educación</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Establecer el Registro Estatal de Educación para la toma de decisiones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Disponer de un Sistema Estatal de Información Educativa para la planeación estratégica, el control de los procesos y evaluación de las acciones y resultados en materia educativa</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noProof/>
                <w:color w:val="000000"/>
                <w:sz w:val="16"/>
                <w:szCs w:val="16"/>
              </w:rPr>
            </w:pPr>
            <w:r w:rsidRPr="00F01790">
              <w:rPr>
                <w:rFonts w:cs="Times New Roman"/>
                <w:noProof/>
                <w:color w:val="000000"/>
                <w:sz w:val="16"/>
                <w:szCs w:val="16"/>
              </w:rPr>
              <w:t>Desarrollar el Sistema Estatal de Información Educativa que garantice la integridad, veracidad y oportunidad de la información para la toma de decisiones en las unidades administrativas y centros de trabajo; así como instrumentar un gobierno de datos en materia educativa</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Desarrollar e implementar el Sistema Estatal de Información Educativa</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Desarrollar e implementar tableros de control y un portal interactivo para el seguimiento, control y evaluación de los programas y proyectos estratégicos</w:t>
            </w: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p>
        </w:tc>
      </w:tr>
      <w:tr w:rsidR="00F01790" w:rsidRPr="00F01790" w:rsidTr="002D1245">
        <w:trPr>
          <w:trHeight w:val="163"/>
        </w:trPr>
        <w:tc>
          <w:tcPr>
            <w:tcW w:w="738" w:type="dxa"/>
            <w:vMerge w:val="restart"/>
            <w:textDirection w:val="btLr"/>
            <w:vAlign w:val="center"/>
          </w:tcPr>
          <w:p w:rsidR="00F01790" w:rsidRPr="00F01790" w:rsidRDefault="00F01790" w:rsidP="002D1245">
            <w:pPr>
              <w:ind w:left="113" w:right="113"/>
              <w:rPr>
                <w:rFonts w:cs="Times New Roman"/>
              </w:rPr>
            </w:pPr>
            <w:r w:rsidRPr="00F01790">
              <w:rPr>
                <w:rFonts w:cs="Times New Roman"/>
              </w:rPr>
              <w:t>Evaluación</w:t>
            </w:r>
          </w:p>
        </w:tc>
        <w:tc>
          <w:tcPr>
            <w:tcW w:w="6390" w:type="dxa"/>
            <w:gridSpan w:val="3"/>
          </w:tcPr>
          <w:p w:rsidR="00F01790" w:rsidRPr="00F01790" w:rsidRDefault="00F01790" w:rsidP="00DE3AB6">
            <w:pPr>
              <w:rPr>
                <w:rFonts w:cs="Times New Roman"/>
                <w:b/>
              </w:rPr>
            </w:pPr>
            <w:r w:rsidRPr="00F01790">
              <w:rPr>
                <w:rFonts w:cs="Times New Roman"/>
                <w:b/>
              </w:rPr>
              <w:t>Nombre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Sistema Estatal de Información Educativa</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Descripción o definición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Sistema Estatal de Información Educativa en operación</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Valor meta al año 2017:</w:t>
            </w:r>
          </w:p>
          <w:p w:rsidR="00F01790" w:rsidRPr="00F01790" w:rsidRDefault="00F01790" w:rsidP="00DE3AB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Ser reconocido como el gobierno de la educación</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Participación social</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xml:space="preserve">Generar ambientes de convivencia armónica en las escuelas que favorezcan el aprendizaje y la sana convivencia entre docentes, alumnos y padres de familia, para evitar conductas indeseables como el </w:t>
            </w:r>
            <w:r w:rsidRPr="00F01790">
              <w:rPr>
                <w:rFonts w:cs="Times New Roman"/>
                <w:i/>
                <w:noProof/>
                <w:color w:val="000000"/>
                <w:sz w:val="16"/>
                <w:szCs w:val="16"/>
              </w:rPr>
              <w:t>bullying</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Armonizar los ambientes de aprendizaje y convivencia escolar</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Desarrollar e implementar el Programa de Valores</w:t>
            </w:r>
            <w:r w:rsidR="00811ED5">
              <w:rPr>
                <w:rFonts w:cs="Times New Roman"/>
                <w:noProof/>
                <w:color w:val="000000"/>
                <w:sz w:val="16"/>
                <w:szCs w:val="16"/>
              </w:rPr>
              <w:t xml:space="preserve"> </w:t>
            </w:r>
            <w:r w:rsidRPr="00F01790">
              <w:rPr>
                <w:rFonts w:cs="Times New Roman"/>
                <w:noProof/>
                <w:color w:val="000000"/>
                <w:sz w:val="16"/>
                <w:szCs w:val="16"/>
              </w:rPr>
              <w:t xml:space="preserve">por una Convivencia Escolar Armónica Capacitar a docentes en materia de prevención de </w:t>
            </w:r>
            <w:r w:rsidRPr="00F01790">
              <w:rPr>
                <w:rFonts w:cs="Times New Roman"/>
                <w:i/>
                <w:noProof/>
                <w:color w:val="000000"/>
                <w:sz w:val="16"/>
                <w:szCs w:val="16"/>
              </w:rPr>
              <w:t>bullying</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Desarrollar e implementar el Programa de Valores</w:t>
            </w:r>
            <w:r w:rsidR="00811ED5">
              <w:rPr>
                <w:rFonts w:cs="Times New Roman"/>
                <w:noProof/>
                <w:color w:val="000000"/>
                <w:sz w:val="16"/>
                <w:szCs w:val="16"/>
              </w:rPr>
              <w:t xml:space="preserve"> </w:t>
            </w:r>
            <w:r w:rsidRPr="00F01790">
              <w:rPr>
                <w:rFonts w:cs="Times New Roman"/>
                <w:noProof/>
                <w:color w:val="000000"/>
                <w:sz w:val="16"/>
                <w:szCs w:val="16"/>
              </w:rPr>
              <w:t>por una Convivencia Escolar Armónica</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 </w:t>
            </w:r>
          </w:p>
        </w:tc>
      </w:tr>
      <w:tr w:rsidR="00F01790" w:rsidRPr="00F01790" w:rsidTr="002D1245">
        <w:trPr>
          <w:trHeight w:val="163"/>
        </w:trPr>
        <w:tc>
          <w:tcPr>
            <w:tcW w:w="738" w:type="dxa"/>
            <w:vMerge w:val="restart"/>
            <w:textDirection w:val="btLr"/>
            <w:vAlign w:val="center"/>
          </w:tcPr>
          <w:p w:rsidR="00F01790" w:rsidRPr="00F01790" w:rsidRDefault="00F01790" w:rsidP="002D1245">
            <w:pPr>
              <w:ind w:left="113" w:right="113"/>
              <w:rPr>
                <w:rFonts w:cs="Times New Roman"/>
              </w:rPr>
            </w:pPr>
            <w:r w:rsidRPr="00F01790">
              <w:rPr>
                <w:rFonts w:cs="Times New Roman"/>
              </w:rPr>
              <w:t>Evaluación</w:t>
            </w:r>
          </w:p>
        </w:tc>
        <w:tc>
          <w:tcPr>
            <w:tcW w:w="6390" w:type="dxa"/>
            <w:gridSpan w:val="3"/>
          </w:tcPr>
          <w:p w:rsidR="00F01790" w:rsidRPr="00F01790" w:rsidRDefault="00F01790" w:rsidP="00DE3AB6">
            <w:pPr>
              <w:rPr>
                <w:rFonts w:cs="Times New Roman"/>
                <w:b/>
              </w:rPr>
            </w:pPr>
            <w:r w:rsidRPr="00F01790">
              <w:rPr>
                <w:rFonts w:cs="Times New Roman"/>
                <w:b/>
              </w:rPr>
              <w:t>Nombre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Programa de Valores por una Convivencia Escolar Armónica</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Descripción o definición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Programa de Valores por una Convivencia Escolar Armónica desarrollado e implementado</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Valor meta al año 2013:</w:t>
            </w:r>
          </w:p>
          <w:p w:rsidR="00F01790" w:rsidRPr="00F01790" w:rsidRDefault="00F01790" w:rsidP="00DE3AB6">
            <w:pPr>
              <w:rPr>
                <w:rFonts w:cs="Times New Roman"/>
                <w:sz w:val="16"/>
                <w:szCs w:val="16"/>
              </w:rPr>
            </w:pPr>
            <w:r w:rsidRPr="00F01790">
              <w:rPr>
                <w:rFonts w:cs="Times New Roman"/>
                <w:noProof/>
                <w:sz w:val="16"/>
                <w:szCs w:val="16"/>
              </w:rPr>
              <w:t>1</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Alcanzar una sociedad más igualitaria a través de la atención a grupos en situación de vulnerabilidad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Brindar atención especial a los niños y los jóvenes</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Impulso a la sana alimentación</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Evaluar el impacto de los programas, a través de la toma de antropometrías, con la finalidad de instrumentar acciones para disminuir la desnutrición, el sobrepeso y la obesidad en menores de cinco años y en la población infantil preescolar y escolar</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Realizar un conjunto de mediciones individuales psicológicas y morfofuncionales que determinan la valoración de la condición física y el rendimiento psicopedagógico y dar asesoría sobre la alimentación y la salud</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Capacitar y asesorar al personal docente en la materia y realizar las evaluaciones de capacidad física funcional de los alumnos de primaria y secundaria</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Capacitar a los docentes para realizar las evaluaciones de la capacidad funcional</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Realizar la evaluación de la capacidad funcional a estudiantes de primaria y secundaria</w:t>
            </w: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Dotar a las escuelas del equipo necesario para la realización de las evaluaciones</w:t>
            </w:r>
          </w:p>
        </w:tc>
      </w:tr>
      <w:tr w:rsidR="00F01790" w:rsidRPr="00F01790" w:rsidTr="002D1245">
        <w:trPr>
          <w:trHeight w:val="163"/>
        </w:trPr>
        <w:tc>
          <w:tcPr>
            <w:tcW w:w="738" w:type="dxa"/>
            <w:vMerge w:val="restart"/>
            <w:textDirection w:val="btLr"/>
            <w:vAlign w:val="center"/>
          </w:tcPr>
          <w:p w:rsidR="00F01790" w:rsidRPr="00F01790" w:rsidRDefault="00F01790" w:rsidP="002D1245">
            <w:pPr>
              <w:ind w:left="113" w:right="113"/>
              <w:rPr>
                <w:rFonts w:cs="Times New Roman"/>
              </w:rPr>
            </w:pPr>
            <w:r w:rsidRPr="00F01790">
              <w:rPr>
                <w:rFonts w:cs="Times New Roman"/>
              </w:rPr>
              <w:t>Evaluación</w:t>
            </w:r>
          </w:p>
        </w:tc>
        <w:tc>
          <w:tcPr>
            <w:tcW w:w="6390" w:type="dxa"/>
            <w:gridSpan w:val="3"/>
          </w:tcPr>
          <w:p w:rsidR="00F01790" w:rsidRPr="00F01790" w:rsidRDefault="00F01790" w:rsidP="00DE3AB6">
            <w:pPr>
              <w:rPr>
                <w:rFonts w:cs="Times New Roman"/>
                <w:b/>
              </w:rPr>
            </w:pPr>
            <w:r w:rsidRPr="00F01790">
              <w:rPr>
                <w:rFonts w:cs="Times New Roman"/>
                <w:b/>
              </w:rPr>
              <w:t>Nombre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Evaluaciones de capacidad física funcional a estudiantes de primaria y secundaria</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Descripción o definición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Porcentaje de estudiantes evaluados con antropometría con relación al total de la matrícula de educación primaria y secundaria</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Valor meta al año 2017:</w:t>
            </w:r>
          </w:p>
          <w:p w:rsidR="00F01790" w:rsidRPr="00F01790" w:rsidRDefault="00F01790" w:rsidP="00DE3AB6">
            <w:pPr>
              <w:rPr>
                <w:rFonts w:cs="Times New Roman"/>
                <w:sz w:val="16"/>
                <w:szCs w:val="16"/>
              </w:rPr>
            </w:pPr>
            <w:r w:rsidRPr="00F01790">
              <w:rPr>
                <w:rFonts w:cs="Times New Roman"/>
                <w:noProof/>
                <w:sz w:val="16"/>
                <w:szCs w:val="16"/>
              </w:rPr>
              <w:t>100</w:t>
            </w:r>
          </w:p>
        </w:tc>
      </w:tr>
    </w:tbl>
    <w:p w:rsidR="009259C1" w:rsidRPr="00F01790" w:rsidRDefault="009259C1" w:rsidP="009259C1">
      <w:pPr>
        <w:jc w:val="left"/>
        <w:rPr>
          <w:rFonts w:cs="Times New Roman"/>
        </w:rPr>
      </w:pPr>
    </w:p>
    <w:p w:rsidR="009259C1" w:rsidRPr="00F01790" w:rsidRDefault="009259C1" w:rsidP="009259C1">
      <w:pPr>
        <w:jc w:val="left"/>
        <w:rPr>
          <w:rFonts w:cs="Times New Roman"/>
        </w:rPr>
      </w:pPr>
      <w:r w:rsidRPr="00F01790">
        <w:rPr>
          <w:rFonts w:cs="Times New Roman"/>
        </w:rPr>
        <w:br w:type="page"/>
      </w:r>
    </w:p>
    <w:p w:rsidR="009259C1" w:rsidRPr="00F01790" w:rsidRDefault="009259C1" w:rsidP="009259C1">
      <w:pPr>
        <w:jc w:val="left"/>
        <w:rPr>
          <w:rFonts w:cs="Times New Roman"/>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259C1" w:rsidRPr="00F01790" w:rsidTr="002D1245">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Datos generales</w:t>
            </w:r>
          </w:p>
        </w:tc>
        <w:tc>
          <w:tcPr>
            <w:tcW w:w="6390" w:type="dxa"/>
            <w:gridSpan w:val="3"/>
          </w:tcPr>
          <w:p w:rsidR="009259C1" w:rsidRPr="00F01790" w:rsidRDefault="009259C1" w:rsidP="002D1245">
            <w:pPr>
              <w:rPr>
                <w:rFonts w:cs="Times New Roman"/>
                <w:b/>
              </w:rPr>
            </w:pPr>
            <w:r w:rsidRPr="00F01790">
              <w:rPr>
                <w:rFonts w:cs="Times New Roman"/>
                <w:b/>
              </w:rPr>
              <w:t>Objetivo:</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Ser reconocido como el gobierno de la educación</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Estrategia:</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Impulsar la educación como palanca del progreso social</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Tema:</w:t>
            </w:r>
          </w:p>
          <w:p w:rsidR="009259C1" w:rsidRPr="00F01790" w:rsidRDefault="009259C1" w:rsidP="002D1245">
            <w:pPr>
              <w:rPr>
                <w:rFonts w:cs="Times New Roman"/>
                <w:sz w:val="16"/>
                <w:szCs w:val="16"/>
              </w:rPr>
            </w:pPr>
            <w:r w:rsidRPr="00F01790">
              <w:rPr>
                <w:rFonts w:cs="Times New Roman"/>
                <w:noProof/>
                <w:sz w:val="16"/>
                <w:szCs w:val="16"/>
              </w:rPr>
              <w:t>Calidad de la educación</w:t>
            </w:r>
          </w:p>
        </w:tc>
      </w:tr>
      <w:tr w:rsidR="009259C1" w:rsidRPr="00F01790" w:rsidTr="002D1245">
        <w:trPr>
          <w:trHeight w:val="375"/>
        </w:trPr>
        <w:tc>
          <w:tcPr>
            <w:tcW w:w="738" w:type="dxa"/>
            <w:vMerge w:val="restart"/>
            <w:textDirection w:val="btLr"/>
          </w:tcPr>
          <w:p w:rsidR="009259C1" w:rsidRPr="00F01790" w:rsidRDefault="009259C1" w:rsidP="002D1245">
            <w:pPr>
              <w:ind w:left="113" w:right="113"/>
              <w:rPr>
                <w:rFonts w:cs="Times New Roman"/>
              </w:rPr>
            </w:pPr>
            <w:r w:rsidRPr="00F01790">
              <w:rPr>
                <w:rFonts w:cs="Times New Roman"/>
              </w:rPr>
              <w:t>Instrumentación y Seguimiento</w:t>
            </w:r>
          </w:p>
        </w:tc>
        <w:tc>
          <w:tcPr>
            <w:tcW w:w="6390" w:type="dxa"/>
            <w:gridSpan w:val="3"/>
          </w:tcPr>
          <w:p w:rsidR="009259C1" w:rsidRPr="00F01790" w:rsidRDefault="009259C1" w:rsidP="002D1245">
            <w:pPr>
              <w:rPr>
                <w:rFonts w:cs="Times New Roman"/>
                <w:b/>
              </w:rPr>
            </w:pPr>
            <w:r w:rsidRPr="00F01790">
              <w:rPr>
                <w:rFonts w:cs="Times New Roman"/>
                <w:b/>
              </w:rPr>
              <w:t>Línea de acción: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Mejorar la eficiencia terminal en Educación Básica (EB), EMS y Educación Superior</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Descripción:</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Ampliar el porcentaje de alumnos que concluyen un nivel educativo, respecto al número de alumnos que ingresaron a este nivel</w:t>
            </w:r>
          </w:p>
        </w:tc>
      </w:tr>
      <w:tr w:rsidR="009259C1" w:rsidRPr="00F01790" w:rsidTr="002D1245">
        <w:tc>
          <w:tcPr>
            <w:tcW w:w="738" w:type="dxa"/>
            <w:vMerge/>
          </w:tcPr>
          <w:p w:rsidR="009259C1" w:rsidRPr="00F01790" w:rsidRDefault="009259C1" w:rsidP="002D1245">
            <w:pPr>
              <w:rPr>
                <w:rFonts w:cs="Times New Roman"/>
              </w:rPr>
            </w:pPr>
          </w:p>
        </w:tc>
        <w:tc>
          <w:tcPr>
            <w:tcW w:w="6390" w:type="dxa"/>
            <w:gridSpan w:val="3"/>
          </w:tcPr>
          <w:p w:rsidR="009259C1" w:rsidRPr="00F01790" w:rsidRDefault="009259C1" w:rsidP="002D1245">
            <w:pPr>
              <w:rPr>
                <w:rFonts w:cs="Times New Roman"/>
                <w:b/>
              </w:rPr>
            </w:pPr>
            <w:r w:rsidRPr="00F01790">
              <w:rPr>
                <w:rFonts w:cs="Times New Roman"/>
                <w:b/>
              </w:rPr>
              <w:t>Principales actividades:</w:t>
            </w:r>
          </w:p>
          <w:p w:rsidR="009259C1" w:rsidRPr="00F01790" w:rsidRDefault="009259C1" w:rsidP="002D1245">
            <w:pPr>
              <w:rPr>
                <w:rFonts w:cs="Times New Roman"/>
                <w:noProof/>
                <w:color w:val="000000"/>
                <w:sz w:val="16"/>
                <w:szCs w:val="16"/>
              </w:rPr>
            </w:pPr>
            <w:r w:rsidRPr="00F01790">
              <w:rPr>
                <w:rFonts w:cs="Times New Roman"/>
                <w:noProof/>
                <w:color w:val="000000"/>
                <w:sz w:val="16"/>
                <w:szCs w:val="16"/>
              </w:rPr>
              <w:t>Incrementar el grado promedio de escolaridad de la población de 15 años y más</w:t>
            </w:r>
          </w:p>
          <w:p w:rsidR="009259C1" w:rsidRPr="00F01790" w:rsidRDefault="009259C1" w:rsidP="002D1245">
            <w:pPr>
              <w:rPr>
                <w:rFonts w:cs="Times New Roman"/>
                <w:noProof/>
                <w:color w:val="000000"/>
                <w:sz w:val="16"/>
                <w:szCs w:val="16"/>
              </w:rPr>
            </w:pPr>
            <w:r w:rsidRPr="00F01790">
              <w:rPr>
                <w:rFonts w:cs="Times New Roman"/>
                <w:noProof/>
                <w:color w:val="000000"/>
                <w:sz w:val="16"/>
                <w:szCs w:val="16"/>
              </w:rPr>
              <w:t>Mejorar la eficiencia terminal de Educación Primaria, Secundaria y Media Superior</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Realizar estudios de factibilidad, proyecciones de población, matrícula e identificar los requerimientos que permitan incrementar la cobertura en Educación Media Superior</w:t>
            </w:r>
          </w:p>
        </w:tc>
      </w:tr>
      <w:tr w:rsidR="009259C1" w:rsidRPr="00F01790" w:rsidTr="002D1245">
        <w:tc>
          <w:tcPr>
            <w:tcW w:w="738" w:type="dxa"/>
            <w:vMerge/>
          </w:tcPr>
          <w:p w:rsidR="009259C1" w:rsidRPr="00F01790" w:rsidRDefault="009259C1" w:rsidP="002D1245">
            <w:pPr>
              <w:rPr>
                <w:rFonts w:cs="Times New Roman"/>
              </w:rPr>
            </w:pPr>
          </w:p>
        </w:tc>
        <w:tc>
          <w:tcPr>
            <w:tcW w:w="2130" w:type="dxa"/>
          </w:tcPr>
          <w:p w:rsidR="009259C1" w:rsidRPr="00F01790" w:rsidRDefault="009259C1" w:rsidP="002D1245">
            <w:pPr>
              <w:rPr>
                <w:rFonts w:cs="Times New Roman"/>
                <w:b/>
              </w:rPr>
            </w:pPr>
            <w:r w:rsidRPr="00F01790">
              <w:rPr>
                <w:rFonts w:cs="Times New Roman"/>
                <w:b/>
              </w:rPr>
              <w:t>Meta 1:</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Incrementar el grado promedio de escolaridad</w:t>
            </w:r>
          </w:p>
        </w:tc>
        <w:tc>
          <w:tcPr>
            <w:tcW w:w="2130" w:type="dxa"/>
          </w:tcPr>
          <w:p w:rsidR="009259C1" w:rsidRPr="00F01790" w:rsidRDefault="009259C1" w:rsidP="002D1245">
            <w:pPr>
              <w:rPr>
                <w:rFonts w:cs="Times New Roman"/>
                <w:b/>
              </w:rPr>
            </w:pPr>
            <w:r w:rsidRPr="00F01790">
              <w:rPr>
                <w:rFonts w:cs="Times New Roman"/>
                <w:b/>
              </w:rPr>
              <w:t>Meta 2:</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Incrementar la eficiencia terminal en Educación Primaria, Secundaria y Media Superior</w:t>
            </w:r>
          </w:p>
        </w:tc>
        <w:tc>
          <w:tcPr>
            <w:tcW w:w="2130" w:type="dxa"/>
          </w:tcPr>
          <w:p w:rsidR="009259C1" w:rsidRPr="00F01790" w:rsidRDefault="009259C1" w:rsidP="002D1245">
            <w:pPr>
              <w:rPr>
                <w:rFonts w:cs="Times New Roman"/>
                <w:b/>
              </w:rPr>
            </w:pPr>
            <w:r w:rsidRPr="00F01790">
              <w:rPr>
                <w:rFonts w:cs="Times New Roman"/>
                <w:b/>
              </w:rPr>
              <w:t>Meta 3:</w:t>
            </w:r>
          </w:p>
          <w:p w:rsidR="009259C1" w:rsidRPr="00F01790" w:rsidRDefault="009259C1" w:rsidP="002D1245">
            <w:pPr>
              <w:rPr>
                <w:rFonts w:cs="Times New Roman"/>
                <w:color w:val="000000"/>
                <w:sz w:val="16"/>
                <w:szCs w:val="16"/>
              </w:rPr>
            </w:pPr>
            <w:r w:rsidRPr="00F01790">
              <w:rPr>
                <w:rFonts w:cs="Times New Roman"/>
                <w:noProof/>
                <w:color w:val="000000"/>
                <w:sz w:val="16"/>
                <w:szCs w:val="16"/>
              </w:rPr>
              <w:t>Atender a la población que demanda Educación Media Superior</w:t>
            </w:r>
          </w:p>
        </w:tc>
      </w:tr>
      <w:tr w:rsidR="00F01790" w:rsidRPr="00F01790" w:rsidTr="002D1245">
        <w:trPr>
          <w:trHeight w:val="163"/>
        </w:trPr>
        <w:tc>
          <w:tcPr>
            <w:tcW w:w="738" w:type="dxa"/>
            <w:vMerge w:val="restart"/>
            <w:textDirection w:val="btLr"/>
            <w:vAlign w:val="center"/>
          </w:tcPr>
          <w:p w:rsidR="00F01790" w:rsidRPr="00F01790" w:rsidRDefault="00F01790" w:rsidP="002D1245">
            <w:pPr>
              <w:ind w:left="113" w:right="113"/>
              <w:rPr>
                <w:rFonts w:cs="Times New Roman"/>
              </w:rPr>
            </w:pPr>
            <w:r w:rsidRPr="00F01790">
              <w:rPr>
                <w:rFonts w:cs="Times New Roman"/>
              </w:rPr>
              <w:t>Evaluación</w:t>
            </w:r>
          </w:p>
        </w:tc>
        <w:tc>
          <w:tcPr>
            <w:tcW w:w="6390" w:type="dxa"/>
            <w:gridSpan w:val="3"/>
          </w:tcPr>
          <w:p w:rsidR="00F01790" w:rsidRPr="00F01790" w:rsidRDefault="00F01790" w:rsidP="00DE3AB6">
            <w:pPr>
              <w:rPr>
                <w:rFonts w:cs="Times New Roman"/>
                <w:b/>
              </w:rPr>
            </w:pPr>
            <w:r w:rsidRPr="00F01790">
              <w:rPr>
                <w:rFonts w:cs="Times New Roman"/>
                <w:b/>
              </w:rPr>
              <w:t>Nombre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Grado promedio de escolaridad</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Descripción o definición del indicador:</w:t>
            </w:r>
          </w:p>
          <w:p w:rsidR="00F01790" w:rsidRPr="00F01790" w:rsidRDefault="00F01790" w:rsidP="00DE3AB6">
            <w:pPr>
              <w:rPr>
                <w:rFonts w:cs="Times New Roman"/>
                <w:color w:val="000000"/>
                <w:sz w:val="16"/>
                <w:szCs w:val="16"/>
              </w:rPr>
            </w:pPr>
            <w:r w:rsidRPr="00F01790">
              <w:rPr>
                <w:rFonts w:cs="Times New Roman"/>
                <w:noProof/>
                <w:color w:val="000000"/>
                <w:sz w:val="16"/>
                <w:szCs w:val="16"/>
              </w:rPr>
              <w:t>Promedio de grados aprobados dentro del sistema educativo de la población de 15 años y más. Permite valorar la eficacia del Sistema Educativo Estatal para elevar la escolarización de la población y medir el ritmo de progresos</w:t>
            </w:r>
          </w:p>
        </w:tc>
      </w:tr>
      <w:tr w:rsidR="00F01790" w:rsidRPr="00F01790" w:rsidTr="002D1245">
        <w:trPr>
          <w:trHeight w:val="163"/>
        </w:trPr>
        <w:tc>
          <w:tcPr>
            <w:tcW w:w="738" w:type="dxa"/>
            <w:vMerge/>
          </w:tcPr>
          <w:p w:rsidR="00F01790" w:rsidRPr="00F01790" w:rsidRDefault="00F01790" w:rsidP="002D1245">
            <w:pPr>
              <w:rPr>
                <w:rFonts w:cs="Times New Roman"/>
              </w:rPr>
            </w:pPr>
          </w:p>
        </w:tc>
        <w:tc>
          <w:tcPr>
            <w:tcW w:w="6390" w:type="dxa"/>
            <w:gridSpan w:val="3"/>
          </w:tcPr>
          <w:p w:rsidR="00F01790" w:rsidRPr="00F01790" w:rsidRDefault="00F01790" w:rsidP="00DE3AB6">
            <w:pPr>
              <w:rPr>
                <w:rFonts w:cs="Times New Roman"/>
                <w:b/>
              </w:rPr>
            </w:pPr>
            <w:r w:rsidRPr="00F01790">
              <w:rPr>
                <w:rFonts w:cs="Times New Roman"/>
                <w:b/>
              </w:rPr>
              <w:t>Valor meta al año 2017:</w:t>
            </w:r>
          </w:p>
          <w:p w:rsidR="00F01790" w:rsidRPr="00F01790" w:rsidRDefault="00F01790" w:rsidP="00DE3AB6">
            <w:pPr>
              <w:rPr>
                <w:rFonts w:cs="Times New Roman"/>
                <w:sz w:val="16"/>
                <w:szCs w:val="16"/>
              </w:rPr>
            </w:pPr>
            <w:r w:rsidRPr="00F01790">
              <w:rPr>
                <w:rFonts w:cs="Times New Roman"/>
                <w:noProof/>
                <w:sz w:val="16"/>
                <w:szCs w:val="16"/>
              </w:rPr>
              <w:t>9.9</w:t>
            </w:r>
          </w:p>
        </w:tc>
      </w:tr>
    </w:tbl>
    <w:p w:rsidR="009259C1" w:rsidRPr="00DC44D6" w:rsidRDefault="009259C1" w:rsidP="009259C1">
      <w:pPr>
        <w:jc w:val="left"/>
        <w:rPr>
          <w:rFonts w:cs="Times New Roman"/>
          <w:highlight w:val="yellow"/>
        </w:rPr>
        <w:sectPr w:rsidR="009259C1" w:rsidRPr="00DC44D6" w:rsidSect="00E64990">
          <w:pgSz w:w="12240" w:h="15840"/>
          <w:pgMar w:top="1417" w:right="1183" w:bottom="1417" w:left="1134" w:header="708" w:footer="219" w:gutter="0"/>
          <w:cols w:space="708"/>
          <w:docGrid w:linePitch="360"/>
        </w:sectPr>
      </w:pPr>
    </w:p>
    <w:p w:rsidR="009259C1" w:rsidRPr="00DC44D6" w:rsidRDefault="009259C1" w:rsidP="00E8431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grupos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Apoyos para la población indígena</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Apoyar la generación de proyectos productivos en las comunidades indígenas para crear fuentes de empleo permanentes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apoyos a los productores indígenas para la creación o fortalecimiento de sus actividades productivas al interior de sus comunidades, a fin de mejorar la economía familiar y la generación de empleo</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Otorgar financiamiento a los productores indígenas para la creación o desarrollo de sus proyectos; capacitar a productores indígenas para el fortalecimiento de sus actividades productivas y organizar eventos para la comercialización de productos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 productores indígenas financiamiento para el desarrollo de sus actividades productivas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la participación de productores indígenas en eventos que permitan comercializar sus productos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r w:rsidRPr="00DC44D6">
              <w:rPr>
                <w:rFonts w:cs="Times New Roman"/>
                <w:color w:val="000000"/>
                <w:sz w:val="16"/>
                <w:szCs w:val="16"/>
              </w:rPr>
              <w:t>Capacitar a productores indígenas en el desarrollo de sus actividades productivas</w:t>
            </w: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Productores indígenas que reciben apoyo para mejorar sus actividades productivas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productores indígenas beneficiados, con relación a los productores indígenas potencialmente beneficiarios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E8431C">
      <w:pPr>
        <w:jc w:val="left"/>
        <w:rPr>
          <w:rFonts w:cs="Times New Roman"/>
          <w:highlight w:val="yellow"/>
        </w:rPr>
      </w:pPr>
    </w:p>
    <w:p w:rsidR="0090260C" w:rsidRPr="00DC44D6" w:rsidRDefault="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grupos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Preservación de tradiciones</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Fomentar, promover y preservar las tradiciones de los diferentes pueblos indígenas de la entidad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Difundir y promover las manifestaciones culturales de las comunidades indígenas de la entidad, a fin de fortalecer su identidad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apoyos a personas y grupos indígenas para la preservación y difusión de su cultura y realizar eventos para difundir las manifestaciones de la cultura indígena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Entregar apoyos a personas para que preserven y difundan sus manifestaciones culturales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Organizar eventos que preserven y difundan las manifestaciones de la cultura indígena</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Proyectos culturales para preservar y difundir las manifestaciones de la cultura indígena</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Porcentaje de proyectos culturales apoyados y eventos realizados con relación al número de proyectos culturales y eventos programados </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grupos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Apoyos para la población indígena</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Ampliar la cobertura de los programas y acciones de atención a los niños indígenas para mejorar sus condiciones de vida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apoyos a un mayor número de niños indígenas para incentivar el acceso, permanencia y conclusión de sus estudios en los niveles educativos de primaria y secundaria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Entregar canastas alimentarias y útiles escolares a los niños indígenas, así como brindar apoyos económicos para la compra de uniformes escolares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Ampliar la cobertura en el Programa de Desarrollo Social “Apadrina a un Niño Indígena”</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Nuevos beneficiarios del programa de desarrollo social "Apadrina a un Niño Indígena"</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beneficiarios que se incorporan al programa "Apadrina a un Niño Indígena", con relación al número de niños indígenas programados para ser incorporados a dicho programa</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grupos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Apoyos para la población indígena</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Organizar jornadas en las comunidades indígenas para llevar servicios de salud y nutrición</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Acercar servicios de salud y nutrición a la población que habita en comunidades indígena, a fin de mejorar su calidad de vida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Organizar jornadas comunitarias para otorgar servicios médico asistenciales a la población de las comunidades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Organizar jornadas médico asistenciales en las comunidades indígenas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Jornadas médico asistenciales realizadas en comunidades indígenas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jornadas médico asistenciales realizadas, con relación al número de jornadas médico asistenciales programadas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grupos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Apoyos para la población indígena</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Impulsar el establecimiento de infraestructura básica y equipamiento en las comunidades marginadas, a fin de reducir la disparidad en el desarrollo regional</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apoyo para la construcción y rehabilitación de la infraestructura básica en las comunidades marginadas de Estado</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Entregar materiales industrializados a las comunidades indígenas, así como recursos económicos a los ayuntamientos con población indígena para la construcción y rehabilitación de la infraestructura básica comunitaria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Entregar materiales industrializados a las comunidades indígenas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Entregar</w:t>
            </w:r>
            <w:r w:rsidR="00811ED5">
              <w:rPr>
                <w:rFonts w:cs="Times New Roman"/>
                <w:color w:val="000000"/>
                <w:sz w:val="16"/>
                <w:szCs w:val="16"/>
              </w:rPr>
              <w:t xml:space="preserve"> </w:t>
            </w:r>
            <w:r w:rsidRPr="00DC44D6">
              <w:rPr>
                <w:rFonts w:cs="Times New Roman"/>
                <w:color w:val="000000"/>
                <w:sz w:val="16"/>
                <w:szCs w:val="16"/>
              </w:rPr>
              <w:t>recursos económicos a los ayuntamientos con población indígena</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342C09" w:rsidP="00EC23F3">
            <w:pPr>
              <w:rPr>
                <w:rFonts w:cs="Times New Roman"/>
                <w:color w:val="000000"/>
                <w:sz w:val="16"/>
                <w:szCs w:val="16"/>
              </w:rPr>
            </w:pPr>
            <w:r w:rsidRPr="00DC44D6">
              <w:rPr>
                <w:rFonts w:cs="Times New Roman"/>
                <w:color w:val="000000"/>
                <w:sz w:val="16"/>
                <w:szCs w:val="16"/>
              </w:rPr>
              <w:t>O</w:t>
            </w:r>
            <w:r w:rsidR="00EC23F3" w:rsidRPr="00DC44D6">
              <w:rPr>
                <w:rFonts w:cs="Times New Roman"/>
                <w:color w:val="000000"/>
                <w:sz w:val="16"/>
                <w:szCs w:val="16"/>
              </w:rPr>
              <w:t>bras de infraestructura básica construidas y rehabilitadas en comunidades indígenas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Representa el porcentaje de obras de infraestructura básica en comunidades indígenas construidos y/o rehabilitadas, con relación a las obras de infraestructura programadas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grupos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Apoyos para la población indígena</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asesoría jurídica a personas que habitan en comunidades indígenas para el conocimiento y defensa de sus derechos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Informar y asesorar a las personas que habitan en comunidades indígenas para la atención de asuntos</w:t>
            </w:r>
            <w:r w:rsidR="00811ED5">
              <w:rPr>
                <w:rFonts w:cs="Times New Roman"/>
                <w:color w:val="000000"/>
                <w:sz w:val="16"/>
                <w:szCs w:val="16"/>
              </w:rPr>
              <w:t xml:space="preserve"> </w:t>
            </w:r>
            <w:r w:rsidRPr="00DC44D6">
              <w:rPr>
                <w:rFonts w:cs="Times New Roman"/>
                <w:color w:val="000000"/>
                <w:sz w:val="16"/>
                <w:szCs w:val="16"/>
              </w:rPr>
              <w:t>legales de su interés y la defensa de sus derechos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asesorías jurídicas a las personas que habitan en comunidades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Asesorar a las personas que habitan en comunidades indígenas en asuntos de carácter jurídico</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342C09" w:rsidP="00EC23F3">
            <w:pPr>
              <w:rPr>
                <w:rFonts w:cs="Times New Roman"/>
                <w:color w:val="000000"/>
                <w:sz w:val="16"/>
                <w:szCs w:val="16"/>
              </w:rPr>
            </w:pPr>
            <w:r w:rsidRPr="00DC44D6">
              <w:rPr>
                <w:rFonts w:cs="Times New Roman"/>
                <w:color w:val="000000"/>
                <w:sz w:val="16"/>
                <w:szCs w:val="16"/>
              </w:rPr>
              <w:t>A</w:t>
            </w:r>
            <w:r w:rsidR="00EC23F3" w:rsidRPr="00DC44D6">
              <w:rPr>
                <w:rFonts w:cs="Times New Roman"/>
                <w:color w:val="000000"/>
                <w:sz w:val="16"/>
                <w:szCs w:val="16"/>
              </w:rPr>
              <w:t>sesorías jurídicas otorgadas a población</w:t>
            </w:r>
            <w:r w:rsidR="00811ED5">
              <w:rPr>
                <w:rFonts w:cs="Times New Roman"/>
                <w:color w:val="000000"/>
                <w:sz w:val="16"/>
                <w:szCs w:val="16"/>
              </w:rPr>
              <w:t xml:space="preserve"> </w:t>
            </w:r>
            <w:r w:rsidRPr="00DC44D6">
              <w:rPr>
                <w:rFonts w:cs="Times New Roman"/>
                <w:color w:val="000000"/>
                <w:sz w:val="16"/>
                <w:szCs w:val="16"/>
              </w:rPr>
              <w:t>de comunidades indígenas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asesorías jurídicas otorgadas a población de comunidades indígenas con relación al número de asesorías jurídicas previstas a otorgar</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grupos indígenas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Servicios para los adultos mayores</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y acercar servicios de asistencia médica y jurídica al adulto mayor en las comunidades marginadas, con la participación de la sociedad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Ofrecer servicios médicos asistenciales a los</w:t>
            </w:r>
            <w:r w:rsidR="00811ED5">
              <w:rPr>
                <w:rFonts w:cs="Times New Roman"/>
                <w:color w:val="000000"/>
                <w:sz w:val="16"/>
                <w:szCs w:val="16"/>
              </w:rPr>
              <w:t xml:space="preserve"> </w:t>
            </w:r>
            <w:r w:rsidRPr="00DC44D6">
              <w:rPr>
                <w:rFonts w:cs="Times New Roman"/>
                <w:color w:val="000000"/>
                <w:sz w:val="16"/>
                <w:szCs w:val="16"/>
              </w:rPr>
              <w:t>adultos mayores que sean cercanos a su domicilio y que contribuyan al mejoramiento de su calidad de vida, dando prioridad</w:t>
            </w:r>
            <w:r w:rsidR="00811ED5">
              <w:rPr>
                <w:rFonts w:cs="Times New Roman"/>
                <w:color w:val="000000"/>
                <w:sz w:val="16"/>
                <w:szCs w:val="16"/>
              </w:rPr>
              <w:t xml:space="preserve"> </w:t>
            </w:r>
            <w:r w:rsidRPr="00DC44D6">
              <w:rPr>
                <w:rFonts w:cs="Times New Roman"/>
                <w:color w:val="000000"/>
                <w:sz w:val="16"/>
                <w:szCs w:val="16"/>
              </w:rPr>
              <w:t>a quienes habitan en</w:t>
            </w:r>
            <w:r w:rsidR="00811ED5">
              <w:rPr>
                <w:rFonts w:cs="Times New Roman"/>
                <w:color w:val="000000"/>
                <w:sz w:val="16"/>
                <w:szCs w:val="16"/>
              </w:rPr>
              <w:t xml:space="preserve"> </w:t>
            </w:r>
            <w:r w:rsidRPr="00DC44D6">
              <w:rPr>
                <w:rFonts w:cs="Times New Roman"/>
                <w:color w:val="000000"/>
                <w:sz w:val="16"/>
                <w:szCs w:val="16"/>
              </w:rPr>
              <w:t>comunidades marginadas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Realizar</w:t>
            </w:r>
            <w:r w:rsidR="00811ED5">
              <w:rPr>
                <w:rFonts w:cs="Times New Roman"/>
                <w:color w:val="000000"/>
                <w:sz w:val="16"/>
                <w:szCs w:val="16"/>
              </w:rPr>
              <w:t xml:space="preserve"> </w:t>
            </w:r>
            <w:r w:rsidRPr="00DC44D6">
              <w:rPr>
                <w:rFonts w:cs="Times New Roman"/>
                <w:color w:val="000000"/>
                <w:sz w:val="16"/>
                <w:szCs w:val="16"/>
              </w:rPr>
              <w:t>jornadas de bienestar social para los adultos mayores así como pláticas y talleres que contribuyan a su revaloración</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Realizar eventos que revaloren a los adultos mayores en el seno familiar y social</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Organizar jornadas de bienestar social para el adulto mayor</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jornadas y eventos realizados en beneficio de los adultos mayores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jornadas, pláticas y talleres realizados para promover el bienestar de de los adultos mayores, con relación al total de jornadas, pláticas y talleres programados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trabajan y a las madres solteras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Mujeres trabajadoras</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Gestionar más recursos económicos para las mujeres trabajadoras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Mejorar el ingreso familiar de las</w:t>
            </w:r>
            <w:r w:rsidR="00811ED5">
              <w:rPr>
                <w:rFonts w:cs="Times New Roman"/>
                <w:color w:val="000000"/>
                <w:sz w:val="16"/>
                <w:szCs w:val="16"/>
              </w:rPr>
              <w:t xml:space="preserve"> </w:t>
            </w:r>
            <w:r w:rsidRPr="00DC44D6">
              <w:rPr>
                <w:rFonts w:cs="Times New Roman"/>
                <w:color w:val="000000"/>
                <w:sz w:val="16"/>
                <w:szCs w:val="16"/>
              </w:rPr>
              <w:t>mujeres que viven en condiciones de pobreza multidimensional o de capacidades a fin de contribuir a elevar su nivel de vida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apoyo económico a las a mujeres de 18 a 59 años para mejorar su ingreso familiar</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viven en condiciones de pobreza mediante transferencia de recursos económicos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Realizar talleres y difundir tecnologías para mejorar la economía de las mujeres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mujeres beneficiadas con apoyos económicos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mujeres beneficiadas con apoyos económicos, con relación al número de personas consideradas en el padrón de beneficiarias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trabajan y a las madres solteras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Prevención y atención de jóvenes embarazadas</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Impulsar la atención a madres jóvenes y embarazadas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Atender a mujeres jóvenes y embarazadas a través de apoyos que contribuyan a mejorar sus condiciones de alimentación y salud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Otorgar una canasta alimentaria a las mujeres menores de 20 años en estado de gestación o madre de uno o más hijos y que se vivan</w:t>
            </w:r>
            <w:r w:rsidR="00811ED5">
              <w:rPr>
                <w:rFonts w:cs="Times New Roman"/>
                <w:color w:val="000000"/>
                <w:sz w:val="16"/>
                <w:szCs w:val="16"/>
              </w:rPr>
              <w:t xml:space="preserve"> </w:t>
            </w:r>
            <w:r w:rsidRPr="00DC44D6">
              <w:rPr>
                <w:rFonts w:cs="Times New Roman"/>
                <w:color w:val="000000"/>
                <w:sz w:val="16"/>
                <w:szCs w:val="16"/>
              </w:rPr>
              <w:t xml:space="preserve">en situación de pobreza multidimensional o alimentaria </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Apoyar a madres jóvenes en estado de gestación o madres de uno o más hijos con canastas alimentarias., </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Índice de madres jóvenes y embarazadas apoyadas con canastas alimentarias </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madres jóvenes y embarazadas beneficiadas, con relación al número de madres jóvenes y embarazadas incluidas en el padrón de beneficiarios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trabajan y a las madres solteras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Servicios para la mujer</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Organizar Jornadas de Bienestar Social para las mujeres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Acercar servicios de bienestar social a las mujeres y sus familias dando prioridad a quienes viven en condiciones de pobreza y marginación.</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Organizar jornadas de bienestar social en beneficio de las mujeres y sus familias </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Gestionar jornadas de bienestar social</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jornadas de bienestar social realizadas para las mujeres y sus familias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jornadas de bienestar social realizadas, con relación al número de jornadas programadas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trabajan y a las madres solteras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Prevención y atención de jóvenes embarazadas</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la prevención de embarazos y cuidados maternos entre las mujeres jóvenes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Sensibilizar a los adolescentes sobre la prevención del embaraza en esta etapa de su vida,</w:t>
            </w:r>
            <w:r w:rsidR="00811ED5">
              <w:rPr>
                <w:rFonts w:cs="Times New Roman"/>
                <w:color w:val="000000"/>
                <w:sz w:val="16"/>
                <w:szCs w:val="16"/>
              </w:rPr>
              <w:t xml:space="preserve"> </w:t>
            </w:r>
            <w:r w:rsidRPr="00DC44D6">
              <w:rPr>
                <w:rFonts w:cs="Times New Roman"/>
                <w:color w:val="000000"/>
                <w:sz w:val="16"/>
                <w:szCs w:val="16"/>
              </w:rPr>
              <w:t xml:space="preserve">a fin de que sus proyectos y desarrollo no se vean limitados. </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Otorgar orientación y asesoría a mujeres y hombres adolescentes para prevenir la maternidad y paternidad a temprana edad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Asesorar a jóvenes sobre la prevención del embarazo adolescente, mediante el uso de bebes virtual</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Índice de jóvenes asesorados sobre la prevención del embarazado. </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jóvenes asesorados sobre la prevención del embarazo a temprana edad con relación al número de jóvenes programados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trabajan y a las madres solteras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Gestión con perspectiva de género</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que los programas y acciones de gobierno se realicen con perspectivas de género</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Fortalecer la perspectiva de género entre la población y</w:t>
            </w:r>
            <w:r w:rsidR="00811ED5">
              <w:rPr>
                <w:rFonts w:cs="Times New Roman"/>
                <w:color w:val="000000"/>
                <w:sz w:val="16"/>
                <w:szCs w:val="16"/>
              </w:rPr>
              <w:t xml:space="preserve"> </w:t>
            </w:r>
            <w:r w:rsidRPr="00DC44D6">
              <w:rPr>
                <w:rFonts w:cs="Times New Roman"/>
                <w:color w:val="000000"/>
                <w:sz w:val="16"/>
                <w:szCs w:val="16"/>
              </w:rPr>
              <w:t>las acciones que lleva a cabo el gobierno a fin de disminuir las desigualdades entre hombres y mueres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la equidad de género entre la población y brindar servicios de asesoría jurídica y psicológica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Realizar eventos para fomentar la equidad de género</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Brindar atención jurídica a la población que lo solicite</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r w:rsidRPr="00DC44D6">
              <w:rPr>
                <w:rFonts w:cs="Times New Roman"/>
                <w:color w:val="000000"/>
                <w:sz w:val="16"/>
                <w:szCs w:val="16"/>
              </w:rPr>
              <w:t>Brindar atención psicológica a la población que lo solicite</w:t>
            </w: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personas beneficiadas con acciones que promueven la equidad de género</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personas beneficiadas con servicios que</w:t>
            </w:r>
            <w:r w:rsidR="00811ED5">
              <w:rPr>
                <w:rFonts w:cs="Times New Roman"/>
                <w:color w:val="000000"/>
                <w:sz w:val="16"/>
                <w:szCs w:val="16"/>
              </w:rPr>
              <w:t xml:space="preserve"> </w:t>
            </w:r>
            <w:r w:rsidRPr="00DC44D6">
              <w:rPr>
                <w:rFonts w:cs="Times New Roman"/>
                <w:color w:val="000000"/>
                <w:sz w:val="16"/>
                <w:szCs w:val="16"/>
              </w:rPr>
              <w:t xml:space="preserve">promueven la equidad de género, con relación al número de personas programadas </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adultos mayores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Apoyos para los adultos mayores</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Focalizar apoyos a los adultos mayores (pensión alimenticia y medicamentos) para contribuir al mejoramiento de sus niveles de bienestar</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que las personas mayores de 60 años de edad en condiciones de pobreza multidimensional y alimentaria tengan acceso a apoyos que mejoren sus condiciones de bienestar social</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Mantener actualizado el registro de adultos mayores de 60 años de edad a </w:t>
            </w:r>
            <w:proofErr w:type="spellStart"/>
            <w:r w:rsidRPr="00DC44D6">
              <w:rPr>
                <w:rFonts w:cs="Times New Roman"/>
                <w:color w:val="000000"/>
                <w:sz w:val="16"/>
                <w:szCs w:val="16"/>
              </w:rPr>
              <w:t>find</w:t>
            </w:r>
            <w:proofErr w:type="spellEnd"/>
            <w:r w:rsidRPr="00DC44D6">
              <w:rPr>
                <w:rFonts w:cs="Times New Roman"/>
                <w:color w:val="000000"/>
                <w:sz w:val="16"/>
                <w:szCs w:val="16"/>
              </w:rPr>
              <w:t xml:space="preserve"> e que reciban apoyos para mejorar su calidad de vida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Actualizar el registro de beneficiarios de adultos mayores de 60 a 69 años de edad </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Actualizar el registro de beneficiarios de adultos mayores</w:t>
            </w:r>
            <w:r w:rsidR="00811ED5">
              <w:rPr>
                <w:rFonts w:cs="Times New Roman"/>
                <w:color w:val="000000"/>
                <w:sz w:val="16"/>
                <w:szCs w:val="16"/>
              </w:rPr>
              <w:t xml:space="preserve"> </w:t>
            </w:r>
            <w:r w:rsidRPr="00DC44D6">
              <w:rPr>
                <w:rFonts w:cs="Times New Roman"/>
                <w:color w:val="000000"/>
                <w:sz w:val="16"/>
                <w:szCs w:val="16"/>
              </w:rPr>
              <w:t>de 70 años de edad y contribuir al mejoramiento de sus condiciones de alimentación y salud</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adultos mayores beneficiados con canastas alimentarias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adultos mayores beneficiados con canastas alimentarias, con relación al total de registros del padrón de beneficiarios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Atender las necesidades sociales de los adultos mayores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Apoyos para los adultos mayores</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Garantizar el acceso de los adultos mayores a los servicios de salud y alimentación</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que los adultos mayores de 60 años de edad en condiciones de pobreza multidimensional o alimentaria, tengan acceso a servicios de alimentación a fin de mejorar su nutrición y salud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Otorgar apoyos alimentarios y de aseo personal a los adultos mayores de 60 años en condiciones de pobreza multidimensional o alimentaria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Entregar canastas alimentarias a los adultos mayores de</w:t>
            </w:r>
            <w:r w:rsidR="00811ED5">
              <w:rPr>
                <w:rFonts w:cs="Times New Roman"/>
                <w:color w:val="000000"/>
                <w:sz w:val="16"/>
                <w:szCs w:val="16"/>
              </w:rPr>
              <w:t xml:space="preserve"> </w:t>
            </w:r>
            <w:r w:rsidRPr="00DC44D6">
              <w:rPr>
                <w:rFonts w:cs="Times New Roman"/>
                <w:color w:val="000000"/>
                <w:sz w:val="16"/>
                <w:szCs w:val="16"/>
              </w:rPr>
              <w:t xml:space="preserve">60 a 69 años, </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 Entregar canastas con productos alimentarios y de aseo personal a adultos mayores de 70 años de edad</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canastas alimentarias entregadas a adultos mayores de 60 años de edad</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canastas alimentarias entregadas a adultos mayores de 60 años de edad, con relación al número de canastas alimentarias programadas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trabajan y a las madres solteras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Entorno seguro para la mujer</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Prevenir y combatir la trata de personas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Impulsar acciones para la prevención y atención de la trata de personas a fin de reducir la comisión de este delito</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Brindar información vía telefónica y de manera gratuita sobre la prevención y atención de la trata de personas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Brindar orientación e información telefónica a posibles víctimas de trata mediante la Línea 01 800 83 24 745</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personas atendidas vía telefónica en temas de trata de personas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llamadas telefónicas atendidas sobre la prevención y atención de trata de personas, con relación al número de llamadas telefónicas recibidas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color w:val="000000"/>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las mujeres que trabajan y a las madres solteras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Entorno seguro para la mujer</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Ampliar los servicios de atención integral a las mujeres víctimas de violencia y a sus hijos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Otorgar servicios para la prevención y atención a las mujeres víctimas de violencia y a sus hijos a fin de que sus derechos sean respetados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Fomentar la prevención de la violencia que se da en contra de las mujeres, así como otorgar servicios de asesoría y refugio a las mujeres sus hijas e hijos víctimas de violencia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Otorgar información y asesoría telefónica a las</w:t>
            </w:r>
            <w:r w:rsidR="00811ED5">
              <w:rPr>
                <w:rFonts w:cs="Times New Roman"/>
                <w:color w:val="000000"/>
                <w:sz w:val="16"/>
                <w:szCs w:val="16"/>
              </w:rPr>
              <w:t xml:space="preserve"> </w:t>
            </w:r>
            <w:r w:rsidRPr="00DC44D6">
              <w:rPr>
                <w:rFonts w:cs="Times New Roman"/>
                <w:color w:val="000000"/>
                <w:sz w:val="16"/>
                <w:szCs w:val="16"/>
              </w:rPr>
              <w:t>mujeres en situación de violencia mediante la Línea 01 800 10 84 053</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Impartir conferencias, talleres y cursos para informar, concientizar, sensibilizar a la población sobre la prevención de la violencia</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r w:rsidRPr="00DC44D6">
              <w:rPr>
                <w:rFonts w:cs="Times New Roman"/>
                <w:color w:val="000000"/>
                <w:sz w:val="16"/>
                <w:szCs w:val="16"/>
              </w:rPr>
              <w:t>Otorgar refugio a personas a través del Albergue Temporal para Mujeres en Situación de Violencia</w:t>
            </w: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servicios proporcionados a mujeres, sus hijos e hijas víctimas de violencia</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servicios de prevención y atención a la violencia en contra de las mujeres, sus hijos e hijas, con relación al número de servicios requeridos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color w:val="000000"/>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Brindar atención especial a los niños y los jóvenes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Desarrollo integral de la juventud</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Apoyar a los jóvenes mexiquenses mediante la entrega de</w:t>
            </w:r>
            <w:r w:rsidR="00811ED5">
              <w:rPr>
                <w:rFonts w:cs="Times New Roman"/>
                <w:color w:val="000000"/>
                <w:sz w:val="16"/>
                <w:szCs w:val="16"/>
              </w:rPr>
              <w:t xml:space="preserve"> </w:t>
            </w:r>
            <w:r w:rsidRPr="00DC44D6">
              <w:rPr>
                <w:rFonts w:cs="Times New Roman"/>
                <w:color w:val="000000"/>
                <w:sz w:val="16"/>
                <w:szCs w:val="16"/>
              </w:rPr>
              <w:t>tarjetas</w:t>
            </w:r>
            <w:r w:rsidR="00811ED5">
              <w:rPr>
                <w:rFonts w:cs="Times New Roman"/>
                <w:color w:val="000000"/>
                <w:sz w:val="16"/>
                <w:szCs w:val="16"/>
              </w:rPr>
              <w:t xml:space="preserve"> </w:t>
            </w:r>
            <w:r w:rsidRPr="00DC44D6">
              <w:rPr>
                <w:rFonts w:cs="Times New Roman"/>
                <w:color w:val="000000"/>
                <w:sz w:val="16"/>
                <w:szCs w:val="16"/>
              </w:rPr>
              <w:t xml:space="preserve">de descuentos para que puedan acceder a bienes y servicios de manera económica </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Entregar tarjetas de descuento a jóvenes de 12 a 29 años de edad para fortalecer su poder de compra</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Entregar tarjetas de descuento a jóvenes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Entregar</w:t>
            </w:r>
            <w:r w:rsidR="00811ED5">
              <w:rPr>
                <w:rFonts w:cs="Times New Roman"/>
                <w:color w:val="000000"/>
                <w:sz w:val="16"/>
                <w:szCs w:val="16"/>
              </w:rPr>
              <w:t xml:space="preserve"> </w:t>
            </w:r>
            <w:r w:rsidRPr="00DC44D6">
              <w:rPr>
                <w:rFonts w:cs="Times New Roman"/>
                <w:color w:val="000000"/>
                <w:sz w:val="16"/>
                <w:szCs w:val="16"/>
              </w:rPr>
              <w:t>tarjetas de descuento los jóvenes para la adquisición de bienes y servicios</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jóvenes beneficiados con tarjetas de descuento</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Representa el porcentaje de jóvenes beneficiados con tarjetas de descuento, con relación al número de jóvenes programados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2017:</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Datos generales</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Brindar atención especial a los niños y los jóvenes</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Tema:</w:t>
            </w:r>
          </w:p>
          <w:p w:rsidR="00EC23F3" w:rsidRPr="00DC44D6" w:rsidRDefault="00EC23F3" w:rsidP="00EC23F3">
            <w:pPr>
              <w:rPr>
                <w:rFonts w:cs="Times New Roman"/>
                <w:sz w:val="16"/>
                <w:szCs w:val="16"/>
              </w:rPr>
            </w:pPr>
            <w:r w:rsidRPr="00DC44D6">
              <w:rPr>
                <w:rFonts w:cs="Times New Roman"/>
                <w:sz w:val="16"/>
                <w:szCs w:val="16"/>
              </w:rPr>
              <w:t>Desarrollo integral de la juventud</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sz w:val="16"/>
                <w:szCs w:val="16"/>
              </w:rPr>
            </w:pPr>
            <w:r w:rsidRPr="00DC44D6">
              <w:rPr>
                <w:rFonts w:cs="Times New Roman"/>
                <w:sz w:val="16"/>
                <w:szCs w:val="16"/>
              </w:rPr>
              <w:t>Instrumentación y Seguimiento</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Fomentar la creación de Centros de Atención Integral a la Juventud</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Crear mayores espacios para el desarrollo de programas y actividades a favor de los jóvenes y para su atención integral</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Construir la Casa Estatal de la Juventud y gestionar la habilitación de espacios Poder Joven para la atención de la población juvenil del estado</w:t>
            </w:r>
          </w:p>
        </w:tc>
      </w:tr>
      <w:tr w:rsidR="00EC23F3" w:rsidRPr="00DC44D6" w:rsidTr="00EC23F3">
        <w:tc>
          <w:tcPr>
            <w:tcW w:w="738" w:type="dxa"/>
            <w:vMerge/>
          </w:tcPr>
          <w:p w:rsidR="00EC23F3" w:rsidRPr="00DC44D6" w:rsidRDefault="00EC23F3" w:rsidP="00EC23F3">
            <w:pPr>
              <w:jc w:val="center"/>
              <w:rPr>
                <w:rFonts w:cs="Times New Roman"/>
                <w:sz w:val="16"/>
                <w:szCs w:val="16"/>
              </w:rPr>
            </w:pP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Construir y equipar la Casa Estatal de la Juventud</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2:</w:t>
            </w:r>
          </w:p>
          <w:p w:rsidR="00EC23F3" w:rsidRPr="00DC44D6" w:rsidRDefault="00EC23F3" w:rsidP="00EC23F3">
            <w:pPr>
              <w:rPr>
                <w:rFonts w:cs="Times New Roman"/>
                <w:color w:val="000000"/>
                <w:sz w:val="16"/>
                <w:szCs w:val="16"/>
              </w:rPr>
            </w:pPr>
            <w:r w:rsidRPr="00DC44D6">
              <w:rPr>
                <w:rFonts w:cs="Times New Roman"/>
                <w:color w:val="000000"/>
                <w:sz w:val="16"/>
                <w:szCs w:val="16"/>
              </w:rPr>
              <w:t>Gestionar ante los ayuntamientos la habilitación de espacios Poder Joven</w:t>
            </w:r>
          </w:p>
        </w:tc>
        <w:tc>
          <w:tcPr>
            <w:tcW w:w="2130" w:type="dxa"/>
          </w:tcPr>
          <w:p w:rsidR="00EC23F3" w:rsidRPr="00DC44D6" w:rsidRDefault="00EC23F3" w:rsidP="00EC23F3">
            <w:pPr>
              <w:rPr>
                <w:rFonts w:cs="Times New Roman"/>
                <w:b/>
                <w:sz w:val="16"/>
                <w:szCs w:val="16"/>
              </w:rPr>
            </w:pPr>
            <w:r w:rsidRPr="00DC44D6">
              <w:rPr>
                <w:rFonts w:cs="Times New Roman"/>
                <w:b/>
                <w:sz w:val="16"/>
                <w:szCs w:val="16"/>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sz w:val="16"/>
                <w:szCs w:val="16"/>
              </w:rPr>
            </w:pPr>
            <w:r w:rsidRPr="00DC44D6">
              <w:rPr>
                <w:rFonts w:cs="Times New Roman"/>
                <w:sz w:val="16"/>
                <w:szCs w:val="16"/>
              </w:rPr>
              <w:t>Evaluación</w:t>
            </w: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Índice de servicios otorgados a jóvenes en los Centros de Atención Integral a la juventud</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Porcentaje de servicios otorgados en los Centros de Atención Integral a la Juventud, con relación al número de servicios solicitados por los jóvenes en dichos centros</w:t>
            </w:r>
          </w:p>
        </w:tc>
      </w:tr>
      <w:tr w:rsidR="00EC23F3" w:rsidRPr="00DC44D6" w:rsidTr="00EC23F3">
        <w:trPr>
          <w:trHeight w:val="163"/>
        </w:trPr>
        <w:tc>
          <w:tcPr>
            <w:tcW w:w="738" w:type="dxa"/>
            <w:vMerge/>
          </w:tcPr>
          <w:p w:rsidR="00EC23F3" w:rsidRPr="00DC44D6" w:rsidRDefault="00EC23F3" w:rsidP="00EC23F3">
            <w:pPr>
              <w:rPr>
                <w:rFonts w:cs="Times New Roman"/>
                <w:sz w:val="16"/>
                <w:szCs w:val="16"/>
              </w:rPr>
            </w:pPr>
          </w:p>
        </w:tc>
        <w:tc>
          <w:tcPr>
            <w:tcW w:w="6390" w:type="dxa"/>
            <w:gridSpan w:val="3"/>
          </w:tcPr>
          <w:p w:rsidR="00EC23F3" w:rsidRPr="00DC44D6" w:rsidRDefault="00EC23F3" w:rsidP="00EC23F3">
            <w:pPr>
              <w:rPr>
                <w:rFonts w:cs="Times New Roman"/>
                <w:b/>
                <w:sz w:val="16"/>
                <w:szCs w:val="16"/>
              </w:rPr>
            </w:pPr>
            <w:r w:rsidRPr="00DC44D6">
              <w:rPr>
                <w:rFonts w:cs="Times New Roman"/>
                <w:b/>
                <w:sz w:val="16"/>
                <w:szCs w:val="16"/>
              </w:rPr>
              <w:t>Valor meta al año 2012:</w:t>
            </w:r>
          </w:p>
          <w:p w:rsidR="00EC23F3" w:rsidRPr="00DC44D6" w:rsidRDefault="00EC23F3" w:rsidP="00EC23F3">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23F3" w:rsidRPr="00DC44D6" w:rsidTr="00EC23F3">
        <w:tc>
          <w:tcPr>
            <w:tcW w:w="738" w:type="dxa"/>
            <w:vMerge w:val="restart"/>
            <w:textDirection w:val="btLr"/>
          </w:tcPr>
          <w:p w:rsidR="00EC23F3" w:rsidRPr="00DC44D6" w:rsidRDefault="00EC23F3" w:rsidP="00EC23F3">
            <w:pPr>
              <w:ind w:left="113" w:right="113"/>
              <w:jc w:val="center"/>
              <w:rPr>
                <w:rFonts w:cs="Times New Roman"/>
              </w:rPr>
            </w:pPr>
            <w:r w:rsidRPr="00DC44D6">
              <w:rPr>
                <w:rFonts w:cs="Times New Roman"/>
              </w:rPr>
              <w:t>Datos generales</w:t>
            </w:r>
          </w:p>
        </w:tc>
        <w:tc>
          <w:tcPr>
            <w:tcW w:w="6390" w:type="dxa"/>
            <w:gridSpan w:val="3"/>
          </w:tcPr>
          <w:p w:rsidR="00EC23F3" w:rsidRPr="00DC44D6" w:rsidRDefault="00EC23F3" w:rsidP="00EC23F3">
            <w:pPr>
              <w:rPr>
                <w:rFonts w:cs="Times New Roman"/>
                <w:b/>
              </w:rPr>
            </w:pPr>
            <w:r w:rsidRPr="00DC44D6">
              <w:rPr>
                <w:rFonts w:cs="Times New Roman"/>
                <w:b/>
              </w:rPr>
              <w:t>Objetivo:</w:t>
            </w:r>
          </w:p>
          <w:p w:rsidR="00EC23F3" w:rsidRPr="00DC44D6" w:rsidRDefault="00EC23F3" w:rsidP="00EC23F3">
            <w:pPr>
              <w:rPr>
                <w:rFonts w:cs="Times New Roman"/>
                <w:color w:val="000000"/>
                <w:sz w:val="16"/>
                <w:szCs w:val="16"/>
              </w:rPr>
            </w:pPr>
            <w:r w:rsidRPr="00DC44D6">
              <w:rPr>
                <w:rFonts w:cs="Times New Roman"/>
                <w:color w:val="000000"/>
                <w:sz w:val="16"/>
                <w:szCs w:val="16"/>
              </w:rPr>
              <w:t>Combatir la pobreza</w:t>
            </w:r>
          </w:p>
        </w:tc>
      </w:tr>
      <w:tr w:rsidR="00EC23F3" w:rsidRPr="00DC44D6" w:rsidTr="00EC23F3">
        <w:tc>
          <w:tcPr>
            <w:tcW w:w="738" w:type="dxa"/>
            <w:vMerge/>
          </w:tcPr>
          <w:p w:rsidR="00EC23F3" w:rsidRPr="00DC44D6" w:rsidRDefault="00EC23F3" w:rsidP="00EC23F3">
            <w:pPr>
              <w:jc w:val="center"/>
              <w:rPr>
                <w:rFonts w:cs="Times New Roman"/>
              </w:rPr>
            </w:pPr>
          </w:p>
        </w:tc>
        <w:tc>
          <w:tcPr>
            <w:tcW w:w="6390" w:type="dxa"/>
            <w:gridSpan w:val="3"/>
          </w:tcPr>
          <w:p w:rsidR="00EC23F3" w:rsidRPr="00DC44D6" w:rsidRDefault="00EC23F3" w:rsidP="00EC23F3">
            <w:pPr>
              <w:rPr>
                <w:rFonts w:cs="Times New Roman"/>
                <w:b/>
              </w:rPr>
            </w:pPr>
            <w:r w:rsidRPr="00DC44D6">
              <w:rPr>
                <w:rFonts w:cs="Times New Roman"/>
                <w:b/>
              </w:rPr>
              <w:t>Estrategia:</w:t>
            </w:r>
          </w:p>
          <w:p w:rsidR="00EC23F3" w:rsidRPr="00DC44D6" w:rsidRDefault="00EC23F3" w:rsidP="00EC23F3">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EC23F3" w:rsidRPr="00DC44D6" w:rsidTr="00EC23F3">
        <w:tc>
          <w:tcPr>
            <w:tcW w:w="738" w:type="dxa"/>
            <w:vMerge/>
          </w:tcPr>
          <w:p w:rsidR="00EC23F3" w:rsidRPr="00DC44D6" w:rsidRDefault="00EC23F3" w:rsidP="00EC23F3">
            <w:pPr>
              <w:jc w:val="center"/>
              <w:rPr>
                <w:rFonts w:cs="Times New Roman"/>
              </w:rPr>
            </w:pPr>
          </w:p>
        </w:tc>
        <w:tc>
          <w:tcPr>
            <w:tcW w:w="6390" w:type="dxa"/>
            <w:gridSpan w:val="3"/>
          </w:tcPr>
          <w:p w:rsidR="00EC23F3" w:rsidRPr="00DC44D6" w:rsidRDefault="00EC23F3" w:rsidP="00EC23F3">
            <w:pPr>
              <w:rPr>
                <w:rFonts w:cs="Times New Roman"/>
                <w:b/>
              </w:rPr>
            </w:pPr>
            <w:r w:rsidRPr="00DC44D6">
              <w:rPr>
                <w:rFonts w:cs="Times New Roman"/>
                <w:b/>
              </w:rPr>
              <w:t>Tema:</w:t>
            </w:r>
          </w:p>
          <w:p w:rsidR="00EC23F3" w:rsidRPr="00DC44D6" w:rsidRDefault="00EC23F3" w:rsidP="00EC23F3">
            <w:pPr>
              <w:rPr>
                <w:rFonts w:cs="Times New Roman"/>
                <w:sz w:val="16"/>
                <w:szCs w:val="16"/>
              </w:rPr>
            </w:pPr>
            <w:r w:rsidRPr="00DC44D6">
              <w:rPr>
                <w:rFonts w:cs="Times New Roman"/>
                <w:sz w:val="16"/>
                <w:szCs w:val="16"/>
              </w:rPr>
              <w:t>Colaboración estratégica para el combate a la pobreza</w:t>
            </w:r>
          </w:p>
        </w:tc>
      </w:tr>
      <w:tr w:rsidR="00EC23F3" w:rsidRPr="00DC44D6" w:rsidTr="00EC23F3">
        <w:trPr>
          <w:trHeight w:val="375"/>
        </w:trPr>
        <w:tc>
          <w:tcPr>
            <w:tcW w:w="738" w:type="dxa"/>
            <w:vMerge w:val="restart"/>
            <w:textDirection w:val="btLr"/>
          </w:tcPr>
          <w:p w:rsidR="00EC23F3" w:rsidRPr="00DC44D6" w:rsidRDefault="00EC23F3" w:rsidP="00EC23F3">
            <w:pPr>
              <w:ind w:left="113" w:right="113"/>
              <w:jc w:val="center"/>
              <w:rPr>
                <w:rFonts w:cs="Times New Roman"/>
              </w:rPr>
            </w:pPr>
            <w:r w:rsidRPr="00DC44D6">
              <w:rPr>
                <w:rFonts w:cs="Times New Roman"/>
              </w:rPr>
              <w:t>Instrumentación y Seguimiento</w:t>
            </w:r>
          </w:p>
        </w:tc>
        <w:tc>
          <w:tcPr>
            <w:tcW w:w="6390" w:type="dxa"/>
            <w:gridSpan w:val="3"/>
          </w:tcPr>
          <w:p w:rsidR="00EC23F3" w:rsidRPr="00DC44D6" w:rsidRDefault="00EC23F3" w:rsidP="00EC23F3">
            <w:pPr>
              <w:rPr>
                <w:rFonts w:cs="Times New Roman"/>
                <w:b/>
              </w:rPr>
            </w:pPr>
            <w:r w:rsidRPr="00DC44D6">
              <w:rPr>
                <w:rFonts w:cs="Times New Roman"/>
                <w:b/>
              </w:rPr>
              <w:t>Línea de acción:</w:t>
            </w:r>
          </w:p>
          <w:p w:rsidR="00EC23F3" w:rsidRPr="00DC44D6" w:rsidRDefault="00EC23F3" w:rsidP="00EC23F3">
            <w:pPr>
              <w:rPr>
                <w:rFonts w:cs="Times New Roman"/>
                <w:color w:val="000000"/>
                <w:sz w:val="16"/>
                <w:szCs w:val="16"/>
              </w:rPr>
            </w:pPr>
            <w:r w:rsidRPr="00DC44D6">
              <w:rPr>
                <w:rFonts w:cs="Times New Roman"/>
                <w:color w:val="000000"/>
                <w:sz w:val="16"/>
                <w:szCs w:val="16"/>
              </w:rPr>
              <w:t>Promover políticas de inclusión social para el desarrollo integral de los grupos marginados, en pobreza o vulnerabilidad social</w:t>
            </w:r>
          </w:p>
        </w:tc>
      </w:tr>
      <w:tr w:rsidR="00EC23F3" w:rsidRPr="00DC44D6" w:rsidTr="00EC23F3">
        <w:tc>
          <w:tcPr>
            <w:tcW w:w="738" w:type="dxa"/>
            <w:vMerge/>
          </w:tcPr>
          <w:p w:rsidR="00EC23F3" w:rsidRPr="00DC44D6" w:rsidRDefault="00EC23F3" w:rsidP="00EC23F3">
            <w:pPr>
              <w:jc w:val="center"/>
              <w:rPr>
                <w:rFonts w:cs="Times New Roman"/>
              </w:rPr>
            </w:pPr>
          </w:p>
        </w:tc>
        <w:tc>
          <w:tcPr>
            <w:tcW w:w="6390" w:type="dxa"/>
            <w:gridSpan w:val="3"/>
          </w:tcPr>
          <w:p w:rsidR="00EC23F3" w:rsidRPr="00DC44D6" w:rsidRDefault="00EC23F3" w:rsidP="00EC23F3">
            <w:pPr>
              <w:rPr>
                <w:rFonts w:cs="Times New Roman"/>
                <w:b/>
              </w:rPr>
            </w:pPr>
            <w:r w:rsidRPr="00DC44D6">
              <w:rPr>
                <w:rFonts w:cs="Times New Roman"/>
                <w:b/>
              </w:rPr>
              <w:t>Descripción:</w:t>
            </w:r>
          </w:p>
          <w:p w:rsidR="00EC23F3" w:rsidRPr="00DC44D6" w:rsidRDefault="00EC23F3" w:rsidP="00EC23F3">
            <w:pPr>
              <w:rPr>
                <w:rFonts w:cs="Times New Roman"/>
                <w:color w:val="000000"/>
                <w:sz w:val="16"/>
                <w:szCs w:val="16"/>
              </w:rPr>
            </w:pPr>
            <w:r w:rsidRPr="00DC44D6">
              <w:rPr>
                <w:rFonts w:cs="Times New Roman"/>
                <w:color w:val="000000"/>
                <w:sz w:val="16"/>
                <w:szCs w:val="16"/>
              </w:rPr>
              <w:t>Desarrollar esquemas de evaluación en el diseño, operación, resultados e impacto de las políticas públicas en el sector de desarrollo social</w:t>
            </w:r>
          </w:p>
        </w:tc>
      </w:tr>
      <w:tr w:rsidR="00EC23F3" w:rsidRPr="00DC44D6" w:rsidTr="00EC23F3">
        <w:tc>
          <w:tcPr>
            <w:tcW w:w="738" w:type="dxa"/>
            <w:vMerge/>
          </w:tcPr>
          <w:p w:rsidR="00EC23F3" w:rsidRPr="00DC44D6" w:rsidRDefault="00EC23F3" w:rsidP="00EC23F3">
            <w:pPr>
              <w:jc w:val="center"/>
              <w:rPr>
                <w:rFonts w:cs="Times New Roman"/>
              </w:rPr>
            </w:pPr>
          </w:p>
        </w:tc>
        <w:tc>
          <w:tcPr>
            <w:tcW w:w="6390" w:type="dxa"/>
            <w:gridSpan w:val="3"/>
          </w:tcPr>
          <w:p w:rsidR="00EC23F3" w:rsidRPr="00DC44D6" w:rsidRDefault="00EC23F3" w:rsidP="00EC23F3">
            <w:pPr>
              <w:rPr>
                <w:rFonts w:cs="Times New Roman"/>
                <w:b/>
              </w:rPr>
            </w:pPr>
            <w:r w:rsidRPr="00DC44D6">
              <w:rPr>
                <w:rFonts w:cs="Times New Roman"/>
                <w:b/>
              </w:rPr>
              <w:t>Principales actividades:</w:t>
            </w:r>
          </w:p>
          <w:p w:rsidR="00EC23F3" w:rsidRPr="00DC44D6" w:rsidRDefault="00EC23F3" w:rsidP="00EC23F3">
            <w:pPr>
              <w:rPr>
                <w:rFonts w:cs="Times New Roman"/>
                <w:color w:val="000000"/>
                <w:sz w:val="16"/>
                <w:szCs w:val="16"/>
              </w:rPr>
            </w:pPr>
            <w:r w:rsidRPr="00DC44D6">
              <w:rPr>
                <w:rFonts w:cs="Times New Roman"/>
                <w:color w:val="000000"/>
                <w:sz w:val="16"/>
                <w:szCs w:val="16"/>
              </w:rPr>
              <w:t>Implementar evaluaciones externas a los sectores de la administración pública estatal y municipal involucrados en el desarrollo social de la entidad</w:t>
            </w:r>
          </w:p>
        </w:tc>
      </w:tr>
      <w:tr w:rsidR="00EC23F3" w:rsidRPr="00DC44D6" w:rsidTr="00EC23F3">
        <w:tc>
          <w:tcPr>
            <w:tcW w:w="738" w:type="dxa"/>
            <w:vMerge/>
          </w:tcPr>
          <w:p w:rsidR="00EC23F3" w:rsidRPr="00DC44D6" w:rsidRDefault="00EC23F3" w:rsidP="00EC23F3">
            <w:pPr>
              <w:jc w:val="center"/>
              <w:rPr>
                <w:rFonts w:cs="Times New Roman"/>
              </w:rPr>
            </w:pPr>
          </w:p>
        </w:tc>
        <w:tc>
          <w:tcPr>
            <w:tcW w:w="2130" w:type="dxa"/>
          </w:tcPr>
          <w:p w:rsidR="00EC23F3" w:rsidRPr="00DC44D6" w:rsidRDefault="00EC23F3" w:rsidP="00EC23F3">
            <w:pPr>
              <w:rPr>
                <w:rFonts w:cs="Times New Roman"/>
                <w:b/>
              </w:rPr>
            </w:pPr>
            <w:r w:rsidRPr="00DC44D6">
              <w:rPr>
                <w:rFonts w:cs="Times New Roman"/>
                <w:b/>
              </w:rPr>
              <w:t>Meta 1:</w:t>
            </w:r>
          </w:p>
          <w:p w:rsidR="00EC23F3" w:rsidRPr="00DC44D6" w:rsidRDefault="00EC23F3" w:rsidP="00EC23F3">
            <w:pPr>
              <w:rPr>
                <w:rFonts w:cs="Times New Roman"/>
                <w:color w:val="000000"/>
                <w:sz w:val="16"/>
                <w:szCs w:val="16"/>
              </w:rPr>
            </w:pPr>
            <w:r w:rsidRPr="00DC44D6">
              <w:rPr>
                <w:rFonts w:cs="Times New Roman"/>
                <w:color w:val="000000"/>
                <w:sz w:val="16"/>
                <w:szCs w:val="16"/>
              </w:rPr>
              <w:t>Evaluar sectores del desarrollo social</w:t>
            </w:r>
          </w:p>
        </w:tc>
        <w:tc>
          <w:tcPr>
            <w:tcW w:w="2130" w:type="dxa"/>
          </w:tcPr>
          <w:p w:rsidR="00EC23F3" w:rsidRPr="00DC44D6" w:rsidRDefault="00EC23F3" w:rsidP="00EC23F3">
            <w:pPr>
              <w:rPr>
                <w:rFonts w:cs="Times New Roman"/>
                <w:b/>
              </w:rPr>
            </w:pPr>
            <w:r w:rsidRPr="00DC44D6">
              <w:rPr>
                <w:rFonts w:cs="Times New Roman"/>
                <w:b/>
              </w:rPr>
              <w:t>Meta 2:</w:t>
            </w:r>
          </w:p>
          <w:p w:rsidR="00EC23F3" w:rsidRPr="00DC44D6" w:rsidRDefault="00EC23F3" w:rsidP="00EC23F3">
            <w:pPr>
              <w:rPr>
                <w:rFonts w:cs="Times New Roman"/>
                <w:color w:val="000000"/>
                <w:sz w:val="16"/>
                <w:szCs w:val="16"/>
              </w:rPr>
            </w:pPr>
          </w:p>
        </w:tc>
        <w:tc>
          <w:tcPr>
            <w:tcW w:w="2130" w:type="dxa"/>
          </w:tcPr>
          <w:p w:rsidR="00EC23F3" w:rsidRPr="00DC44D6" w:rsidRDefault="00EC23F3" w:rsidP="00EC23F3">
            <w:pPr>
              <w:rPr>
                <w:rFonts w:cs="Times New Roman"/>
                <w:b/>
              </w:rPr>
            </w:pPr>
            <w:r w:rsidRPr="00DC44D6">
              <w:rPr>
                <w:rFonts w:cs="Times New Roman"/>
                <w:b/>
              </w:rPr>
              <w:t>Meta 3:</w:t>
            </w:r>
          </w:p>
          <w:p w:rsidR="00EC23F3" w:rsidRPr="00DC44D6" w:rsidRDefault="00EC23F3" w:rsidP="00EC23F3">
            <w:pPr>
              <w:rPr>
                <w:rFonts w:cs="Times New Roman"/>
                <w:color w:val="000000"/>
                <w:sz w:val="16"/>
                <w:szCs w:val="16"/>
              </w:rPr>
            </w:pPr>
          </w:p>
        </w:tc>
      </w:tr>
      <w:tr w:rsidR="00EC23F3" w:rsidRPr="00DC44D6" w:rsidTr="00EC23F3">
        <w:trPr>
          <w:trHeight w:val="163"/>
        </w:trPr>
        <w:tc>
          <w:tcPr>
            <w:tcW w:w="738" w:type="dxa"/>
            <w:vMerge w:val="restart"/>
            <w:textDirection w:val="btLr"/>
            <w:vAlign w:val="center"/>
          </w:tcPr>
          <w:p w:rsidR="00EC23F3" w:rsidRPr="00DC44D6" w:rsidRDefault="00EC23F3" w:rsidP="00EC23F3">
            <w:pPr>
              <w:ind w:left="113" w:right="113"/>
              <w:jc w:val="center"/>
              <w:rPr>
                <w:rFonts w:cs="Times New Roman"/>
              </w:rPr>
            </w:pPr>
            <w:r w:rsidRPr="00DC44D6">
              <w:rPr>
                <w:rFonts w:cs="Times New Roman"/>
              </w:rPr>
              <w:t>Evaluación</w:t>
            </w:r>
          </w:p>
        </w:tc>
        <w:tc>
          <w:tcPr>
            <w:tcW w:w="6390" w:type="dxa"/>
            <w:gridSpan w:val="3"/>
          </w:tcPr>
          <w:p w:rsidR="00EC23F3" w:rsidRPr="00DC44D6" w:rsidRDefault="00EC23F3" w:rsidP="00EC23F3">
            <w:pPr>
              <w:rPr>
                <w:rFonts w:cs="Times New Roman"/>
                <w:b/>
              </w:rPr>
            </w:pPr>
            <w:r w:rsidRPr="00DC44D6">
              <w:rPr>
                <w:rFonts w:cs="Times New Roman"/>
                <w:b/>
              </w:rPr>
              <w:t>Nombre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 xml:space="preserve">Evaluaciones en materia de desarrollo social </w:t>
            </w:r>
          </w:p>
        </w:tc>
      </w:tr>
      <w:tr w:rsidR="00EC23F3" w:rsidRPr="00DC44D6" w:rsidTr="00EC23F3">
        <w:trPr>
          <w:trHeight w:val="163"/>
        </w:trPr>
        <w:tc>
          <w:tcPr>
            <w:tcW w:w="738" w:type="dxa"/>
            <w:vMerge/>
          </w:tcPr>
          <w:p w:rsidR="00EC23F3" w:rsidRPr="00DC44D6" w:rsidRDefault="00EC23F3" w:rsidP="00EC23F3">
            <w:pPr>
              <w:rPr>
                <w:rFonts w:cs="Times New Roman"/>
              </w:rPr>
            </w:pPr>
          </w:p>
        </w:tc>
        <w:tc>
          <w:tcPr>
            <w:tcW w:w="6390" w:type="dxa"/>
            <w:gridSpan w:val="3"/>
          </w:tcPr>
          <w:p w:rsidR="00EC23F3" w:rsidRPr="00DC44D6" w:rsidRDefault="00EC23F3" w:rsidP="00EC23F3">
            <w:pPr>
              <w:rPr>
                <w:rFonts w:cs="Times New Roman"/>
                <w:b/>
              </w:rPr>
            </w:pPr>
            <w:r w:rsidRPr="00DC44D6">
              <w:rPr>
                <w:rFonts w:cs="Times New Roman"/>
                <w:b/>
              </w:rPr>
              <w:t>Descripción o definición del indicador:</w:t>
            </w:r>
          </w:p>
          <w:p w:rsidR="00EC23F3" w:rsidRPr="00DC44D6" w:rsidRDefault="00EC23F3" w:rsidP="00EC23F3">
            <w:pPr>
              <w:rPr>
                <w:rFonts w:cs="Times New Roman"/>
                <w:color w:val="000000"/>
                <w:sz w:val="16"/>
                <w:szCs w:val="16"/>
              </w:rPr>
            </w:pPr>
            <w:r w:rsidRPr="00DC44D6">
              <w:rPr>
                <w:rFonts w:cs="Times New Roman"/>
                <w:color w:val="000000"/>
                <w:sz w:val="16"/>
                <w:szCs w:val="16"/>
              </w:rPr>
              <w:t>Número de evaluaciones realizadas</w:t>
            </w:r>
          </w:p>
        </w:tc>
      </w:tr>
      <w:tr w:rsidR="00EC23F3" w:rsidRPr="00DC44D6" w:rsidTr="00EC23F3">
        <w:trPr>
          <w:trHeight w:val="163"/>
        </w:trPr>
        <w:tc>
          <w:tcPr>
            <w:tcW w:w="738" w:type="dxa"/>
            <w:vMerge/>
          </w:tcPr>
          <w:p w:rsidR="00EC23F3" w:rsidRPr="00DC44D6" w:rsidRDefault="00EC23F3" w:rsidP="00EC23F3">
            <w:pPr>
              <w:rPr>
                <w:rFonts w:cs="Times New Roman"/>
              </w:rPr>
            </w:pPr>
          </w:p>
        </w:tc>
        <w:tc>
          <w:tcPr>
            <w:tcW w:w="6390" w:type="dxa"/>
            <w:gridSpan w:val="3"/>
          </w:tcPr>
          <w:p w:rsidR="00EC23F3" w:rsidRPr="00DC44D6" w:rsidRDefault="00EC23F3" w:rsidP="00EC23F3">
            <w:pPr>
              <w:rPr>
                <w:rFonts w:cs="Times New Roman"/>
                <w:b/>
              </w:rPr>
            </w:pPr>
            <w:r w:rsidRPr="00DC44D6">
              <w:rPr>
                <w:rFonts w:cs="Times New Roman"/>
                <w:b/>
              </w:rPr>
              <w:t>Valor meta al año 2012:</w:t>
            </w:r>
          </w:p>
          <w:p w:rsidR="00EC23F3" w:rsidRPr="00DC44D6" w:rsidRDefault="00EC23F3" w:rsidP="00EC23F3">
            <w:pPr>
              <w:rPr>
                <w:rFonts w:cs="Times New Roman"/>
                <w:sz w:val="16"/>
                <w:szCs w:val="16"/>
              </w:rPr>
            </w:pPr>
            <w:r w:rsidRPr="00DC44D6">
              <w:rPr>
                <w:rFonts w:cs="Times New Roman"/>
                <w:sz w:val="16"/>
                <w:szCs w:val="16"/>
              </w:rPr>
              <w:t>5</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565477" w:rsidRPr="00DC44D6" w:rsidTr="00B4361F">
        <w:tc>
          <w:tcPr>
            <w:tcW w:w="738" w:type="dxa"/>
            <w:vMerge w:val="restart"/>
            <w:textDirection w:val="btLr"/>
          </w:tcPr>
          <w:p w:rsidR="00565477" w:rsidRPr="00DC44D6" w:rsidRDefault="00565477" w:rsidP="00B4361F">
            <w:pPr>
              <w:ind w:left="113" w:right="113"/>
              <w:jc w:val="center"/>
              <w:rPr>
                <w:rFonts w:cs="Times New Roman"/>
              </w:rPr>
            </w:pPr>
            <w:r w:rsidRPr="00DC44D6">
              <w:rPr>
                <w:rFonts w:cs="Times New Roman"/>
              </w:rPr>
              <w:t>Datos generales</w:t>
            </w:r>
          </w:p>
        </w:tc>
        <w:tc>
          <w:tcPr>
            <w:tcW w:w="6390" w:type="dxa"/>
            <w:gridSpan w:val="3"/>
          </w:tcPr>
          <w:p w:rsidR="00565477" w:rsidRPr="00DC44D6" w:rsidRDefault="00565477" w:rsidP="00B4361F">
            <w:pPr>
              <w:rPr>
                <w:rFonts w:cs="Times New Roman"/>
                <w:b/>
              </w:rPr>
            </w:pPr>
            <w:r w:rsidRPr="00DC44D6">
              <w:rPr>
                <w:rFonts w:cs="Times New Roman"/>
                <w:b/>
              </w:rPr>
              <w:t>Objetivo:</w:t>
            </w:r>
          </w:p>
          <w:p w:rsidR="00565477" w:rsidRPr="00DC44D6" w:rsidRDefault="00565477" w:rsidP="00B4361F">
            <w:pPr>
              <w:rPr>
                <w:rFonts w:cs="Times New Roman"/>
                <w:color w:val="000000"/>
                <w:sz w:val="16"/>
                <w:szCs w:val="16"/>
              </w:rPr>
            </w:pPr>
            <w:r w:rsidRPr="00DC44D6">
              <w:rPr>
                <w:rFonts w:cs="Times New Roman"/>
                <w:color w:val="000000"/>
                <w:sz w:val="16"/>
                <w:szCs w:val="16"/>
              </w:rPr>
              <w:t>Combatir la pobreza</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Estrategia:</w:t>
            </w:r>
          </w:p>
          <w:p w:rsidR="00565477" w:rsidRPr="00DC44D6" w:rsidRDefault="00565477" w:rsidP="00B4361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Tema:</w:t>
            </w:r>
          </w:p>
          <w:p w:rsidR="00565477" w:rsidRPr="00DC44D6" w:rsidRDefault="00565477" w:rsidP="00B4361F">
            <w:pPr>
              <w:rPr>
                <w:rFonts w:cs="Times New Roman"/>
                <w:sz w:val="16"/>
                <w:szCs w:val="16"/>
              </w:rPr>
            </w:pPr>
            <w:r w:rsidRPr="00DC44D6">
              <w:rPr>
                <w:rFonts w:cs="Times New Roman"/>
                <w:sz w:val="16"/>
                <w:szCs w:val="16"/>
              </w:rPr>
              <w:t>Colaboración estratégica para el combate a la pobreza</w:t>
            </w:r>
          </w:p>
        </w:tc>
      </w:tr>
      <w:tr w:rsidR="00565477" w:rsidRPr="00DC44D6" w:rsidTr="00B4361F">
        <w:trPr>
          <w:trHeight w:val="375"/>
        </w:trPr>
        <w:tc>
          <w:tcPr>
            <w:tcW w:w="738" w:type="dxa"/>
            <w:vMerge w:val="restart"/>
            <w:textDirection w:val="btLr"/>
          </w:tcPr>
          <w:p w:rsidR="00565477" w:rsidRPr="00DC44D6" w:rsidRDefault="00565477" w:rsidP="00B4361F">
            <w:pPr>
              <w:ind w:left="113" w:right="113"/>
              <w:jc w:val="center"/>
              <w:rPr>
                <w:rFonts w:cs="Times New Roman"/>
              </w:rPr>
            </w:pPr>
            <w:r w:rsidRPr="00DC44D6">
              <w:rPr>
                <w:rFonts w:cs="Times New Roman"/>
              </w:rPr>
              <w:t>Instrumentación y Seguimiento</w:t>
            </w:r>
          </w:p>
        </w:tc>
        <w:tc>
          <w:tcPr>
            <w:tcW w:w="6390" w:type="dxa"/>
            <w:gridSpan w:val="3"/>
          </w:tcPr>
          <w:p w:rsidR="00565477" w:rsidRPr="00DC44D6" w:rsidRDefault="00565477" w:rsidP="00B4361F">
            <w:pPr>
              <w:rPr>
                <w:rFonts w:cs="Times New Roman"/>
                <w:b/>
              </w:rPr>
            </w:pPr>
            <w:r w:rsidRPr="00DC44D6">
              <w:rPr>
                <w:rFonts w:cs="Times New Roman"/>
                <w:b/>
              </w:rPr>
              <w:t>Línea de acción:</w:t>
            </w:r>
          </w:p>
          <w:p w:rsidR="00565477" w:rsidRPr="00DC44D6" w:rsidRDefault="00565477" w:rsidP="00B4361F">
            <w:pPr>
              <w:rPr>
                <w:rFonts w:cs="Times New Roman"/>
                <w:color w:val="000000"/>
                <w:sz w:val="16"/>
                <w:szCs w:val="16"/>
              </w:rPr>
            </w:pPr>
            <w:r w:rsidRPr="00DC44D6">
              <w:rPr>
                <w:rFonts w:cs="Times New Roman"/>
                <w:color w:val="000000"/>
                <w:sz w:val="16"/>
                <w:szCs w:val="16"/>
              </w:rPr>
              <w:t>Promover políticas de inclusión social para el desarrollo integral de los grupos marginados, en pobreza o vulnerabilidad social</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Descripción:</w:t>
            </w:r>
          </w:p>
          <w:p w:rsidR="00565477" w:rsidRPr="00DC44D6" w:rsidRDefault="00565477" w:rsidP="00B4361F">
            <w:pPr>
              <w:rPr>
                <w:rFonts w:cs="Times New Roman"/>
                <w:color w:val="000000"/>
                <w:sz w:val="16"/>
                <w:szCs w:val="16"/>
              </w:rPr>
            </w:pPr>
            <w:r w:rsidRPr="00DC44D6">
              <w:rPr>
                <w:rFonts w:cs="Times New Roman"/>
                <w:color w:val="000000"/>
                <w:sz w:val="16"/>
                <w:szCs w:val="16"/>
              </w:rPr>
              <w:t>Difundir documentos especializados para la implementación de políticas de inclusión social</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Principales actividades:</w:t>
            </w:r>
          </w:p>
          <w:p w:rsidR="00565477" w:rsidRPr="00DC44D6" w:rsidRDefault="00565477" w:rsidP="00B4361F">
            <w:pPr>
              <w:rPr>
                <w:rFonts w:cs="Times New Roman"/>
                <w:color w:val="000000"/>
                <w:sz w:val="16"/>
                <w:szCs w:val="16"/>
              </w:rPr>
            </w:pPr>
            <w:r w:rsidRPr="00DC44D6">
              <w:rPr>
                <w:rFonts w:cs="Times New Roman"/>
                <w:color w:val="000000"/>
                <w:sz w:val="16"/>
                <w:szCs w:val="16"/>
              </w:rPr>
              <w:t>Desarrollar documentos especializados y promoverlos ante dependencias del gobierno federal, estatal y municipal</w:t>
            </w:r>
          </w:p>
        </w:tc>
      </w:tr>
      <w:tr w:rsidR="00565477" w:rsidRPr="00DC44D6" w:rsidTr="00B4361F">
        <w:tc>
          <w:tcPr>
            <w:tcW w:w="738" w:type="dxa"/>
            <w:vMerge/>
          </w:tcPr>
          <w:p w:rsidR="00565477" w:rsidRPr="00DC44D6" w:rsidRDefault="00565477" w:rsidP="00B4361F">
            <w:pPr>
              <w:jc w:val="center"/>
              <w:rPr>
                <w:rFonts w:cs="Times New Roman"/>
              </w:rPr>
            </w:pPr>
          </w:p>
        </w:tc>
        <w:tc>
          <w:tcPr>
            <w:tcW w:w="2130" w:type="dxa"/>
          </w:tcPr>
          <w:p w:rsidR="00565477" w:rsidRPr="00DC44D6" w:rsidRDefault="00565477" w:rsidP="00B4361F">
            <w:pPr>
              <w:rPr>
                <w:rFonts w:cs="Times New Roman"/>
                <w:b/>
              </w:rPr>
            </w:pPr>
            <w:r w:rsidRPr="00DC44D6">
              <w:rPr>
                <w:rFonts w:cs="Times New Roman"/>
                <w:b/>
              </w:rPr>
              <w:t>Meta 1:</w:t>
            </w:r>
          </w:p>
          <w:p w:rsidR="00565477" w:rsidRPr="00DC44D6" w:rsidRDefault="00565477" w:rsidP="00B4361F">
            <w:pPr>
              <w:rPr>
                <w:rFonts w:cs="Times New Roman"/>
                <w:color w:val="000000"/>
                <w:sz w:val="16"/>
                <w:szCs w:val="16"/>
              </w:rPr>
            </w:pPr>
            <w:r w:rsidRPr="00DC44D6">
              <w:rPr>
                <w:rFonts w:cs="Times New Roman"/>
                <w:color w:val="000000"/>
                <w:sz w:val="16"/>
                <w:szCs w:val="16"/>
              </w:rPr>
              <w:t>Elaborar documentos especializados para su promoción y debate</w:t>
            </w:r>
          </w:p>
        </w:tc>
        <w:tc>
          <w:tcPr>
            <w:tcW w:w="2130" w:type="dxa"/>
          </w:tcPr>
          <w:p w:rsidR="00565477" w:rsidRPr="00DC44D6" w:rsidRDefault="00565477" w:rsidP="00B4361F">
            <w:pPr>
              <w:rPr>
                <w:rFonts w:cs="Times New Roman"/>
                <w:b/>
              </w:rPr>
            </w:pPr>
            <w:r w:rsidRPr="00DC44D6">
              <w:rPr>
                <w:rFonts w:cs="Times New Roman"/>
                <w:b/>
              </w:rPr>
              <w:t>Meta 2:</w:t>
            </w:r>
          </w:p>
          <w:p w:rsidR="00565477" w:rsidRPr="00DC44D6" w:rsidRDefault="00565477" w:rsidP="00B4361F">
            <w:pPr>
              <w:rPr>
                <w:rFonts w:cs="Times New Roman"/>
                <w:color w:val="000000"/>
                <w:sz w:val="16"/>
                <w:szCs w:val="16"/>
              </w:rPr>
            </w:pPr>
          </w:p>
        </w:tc>
        <w:tc>
          <w:tcPr>
            <w:tcW w:w="2130" w:type="dxa"/>
          </w:tcPr>
          <w:p w:rsidR="00565477" w:rsidRPr="00DC44D6" w:rsidRDefault="00565477" w:rsidP="00B4361F">
            <w:pPr>
              <w:rPr>
                <w:rFonts w:cs="Times New Roman"/>
                <w:b/>
              </w:rPr>
            </w:pPr>
            <w:r w:rsidRPr="00DC44D6">
              <w:rPr>
                <w:rFonts w:cs="Times New Roman"/>
                <w:b/>
              </w:rPr>
              <w:t>Meta 3:</w:t>
            </w:r>
          </w:p>
          <w:p w:rsidR="00565477" w:rsidRPr="00DC44D6" w:rsidRDefault="00565477" w:rsidP="00B4361F">
            <w:pPr>
              <w:rPr>
                <w:rFonts w:cs="Times New Roman"/>
                <w:color w:val="000000"/>
                <w:sz w:val="16"/>
                <w:szCs w:val="16"/>
              </w:rPr>
            </w:pPr>
          </w:p>
        </w:tc>
      </w:tr>
      <w:tr w:rsidR="00565477" w:rsidRPr="00DC44D6" w:rsidTr="00B4361F">
        <w:trPr>
          <w:trHeight w:val="163"/>
        </w:trPr>
        <w:tc>
          <w:tcPr>
            <w:tcW w:w="738" w:type="dxa"/>
            <w:vMerge w:val="restart"/>
            <w:textDirection w:val="btLr"/>
            <w:vAlign w:val="center"/>
          </w:tcPr>
          <w:p w:rsidR="00565477" w:rsidRPr="00DC44D6" w:rsidRDefault="00565477" w:rsidP="00B4361F">
            <w:pPr>
              <w:ind w:left="113" w:right="113"/>
              <w:jc w:val="center"/>
              <w:rPr>
                <w:rFonts w:cs="Times New Roman"/>
              </w:rPr>
            </w:pPr>
            <w:r w:rsidRPr="00DC44D6">
              <w:rPr>
                <w:rFonts w:cs="Times New Roman"/>
              </w:rPr>
              <w:t>Evaluación</w:t>
            </w:r>
          </w:p>
        </w:tc>
        <w:tc>
          <w:tcPr>
            <w:tcW w:w="6390" w:type="dxa"/>
            <w:gridSpan w:val="3"/>
          </w:tcPr>
          <w:p w:rsidR="00565477" w:rsidRPr="00DC44D6" w:rsidRDefault="00565477" w:rsidP="00B4361F">
            <w:pPr>
              <w:rPr>
                <w:rFonts w:cs="Times New Roman"/>
                <w:b/>
              </w:rPr>
            </w:pPr>
            <w:r w:rsidRPr="00DC44D6">
              <w:rPr>
                <w:rFonts w:cs="Times New Roman"/>
                <w:b/>
              </w:rPr>
              <w:t>Nombre del indicador:</w:t>
            </w:r>
          </w:p>
          <w:p w:rsidR="00565477" w:rsidRPr="00DC44D6" w:rsidRDefault="00565477" w:rsidP="00B4361F">
            <w:pPr>
              <w:rPr>
                <w:rFonts w:cs="Times New Roman"/>
                <w:color w:val="000000"/>
                <w:sz w:val="16"/>
                <w:szCs w:val="16"/>
              </w:rPr>
            </w:pPr>
            <w:r w:rsidRPr="00DC44D6">
              <w:rPr>
                <w:rFonts w:cs="Times New Roman"/>
                <w:color w:val="000000"/>
                <w:sz w:val="16"/>
                <w:szCs w:val="16"/>
              </w:rPr>
              <w:t>Documentos especializados para la implementación de políticas de inclusión social</w:t>
            </w:r>
          </w:p>
        </w:tc>
      </w:tr>
      <w:tr w:rsidR="00565477" w:rsidRPr="00DC44D6" w:rsidTr="00B4361F">
        <w:trPr>
          <w:trHeight w:val="163"/>
        </w:trPr>
        <w:tc>
          <w:tcPr>
            <w:tcW w:w="738" w:type="dxa"/>
            <w:vMerge/>
          </w:tcPr>
          <w:p w:rsidR="00565477" w:rsidRPr="00DC44D6" w:rsidRDefault="00565477" w:rsidP="00B4361F">
            <w:pP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Descripción o definición del indicador:</w:t>
            </w:r>
          </w:p>
          <w:p w:rsidR="00565477" w:rsidRPr="00DC44D6" w:rsidRDefault="00565477" w:rsidP="00B4361F">
            <w:pPr>
              <w:rPr>
                <w:rFonts w:cs="Times New Roman"/>
                <w:color w:val="000000"/>
                <w:sz w:val="16"/>
                <w:szCs w:val="16"/>
              </w:rPr>
            </w:pPr>
            <w:r w:rsidRPr="00DC44D6">
              <w:rPr>
                <w:rFonts w:cs="Times New Roman"/>
                <w:color w:val="000000"/>
                <w:sz w:val="16"/>
                <w:szCs w:val="16"/>
              </w:rPr>
              <w:t>Número de documentos especializados editados</w:t>
            </w:r>
          </w:p>
        </w:tc>
      </w:tr>
      <w:tr w:rsidR="00565477" w:rsidRPr="00DC44D6" w:rsidTr="00B4361F">
        <w:trPr>
          <w:trHeight w:val="163"/>
        </w:trPr>
        <w:tc>
          <w:tcPr>
            <w:tcW w:w="738" w:type="dxa"/>
            <w:vMerge/>
          </w:tcPr>
          <w:p w:rsidR="00565477" w:rsidRPr="00DC44D6" w:rsidRDefault="00565477" w:rsidP="00B4361F">
            <w:pP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Valor meta al año 2012:</w:t>
            </w:r>
          </w:p>
          <w:p w:rsidR="00565477" w:rsidRPr="00DC44D6" w:rsidRDefault="00565477" w:rsidP="00B4361F">
            <w:pPr>
              <w:rPr>
                <w:rFonts w:cs="Times New Roman"/>
                <w:sz w:val="16"/>
                <w:szCs w:val="16"/>
              </w:rPr>
            </w:pPr>
            <w:r w:rsidRPr="00DC44D6">
              <w:rPr>
                <w:rFonts w:cs="Times New Roman"/>
                <w:sz w:val="16"/>
                <w:szCs w:val="16"/>
              </w:rPr>
              <w:t>33</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565477" w:rsidRPr="00DC44D6" w:rsidTr="00B4361F">
        <w:tc>
          <w:tcPr>
            <w:tcW w:w="738" w:type="dxa"/>
            <w:vMerge w:val="restart"/>
            <w:textDirection w:val="btLr"/>
          </w:tcPr>
          <w:p w:rsidR="00565477" w:rsidRPr="00DC44D6" w:rsidRDefault="00565477" w:rsidP="00B4361F">
            <w:pPr>
              <w:ind w:left="113" w:right="113"/>
              <w:jc w:val="center"/>
              <w:rPr>
                <w:rFonts w:cs="Times New Roman"/>
              </w:rPr>
            </w:pPr>
            <w:r w:rsidRPr="00DC44D6">
              <w:rPr>
                <w:rFonts w:cs="Times New Roman"/>
              </w:rPr>
              <w:t>Datos generales</w:t>
            </w:r>
          </w:p>
        </w:tc>
        <w:tc>
          <w:tcPr>
            <w:tcW w:w="6390" w:type="dxa"/>
            <w:gridSpan w:val="3"/>
          </w:tcPr>
          <w:p w:rsidR="00565477" w:rsidRPr="00DC44D6" w:rsidRDefault="00565477" w:rsidP="00B4361F">
            <w:pPr>
              <w:rPr>
                <w:rFonts w:cs="Times New Roman"/>
                <w:b/>
              </w:rPr>
            </w:pPr>
            <w:r w:rsidRPr="00DC44D6">
              <w:rPr>
                <w:rFonts w:cs="Times New Roman"/>
                <w:b/>
              </w:rPr>
              <w:t>Objetivo:</w:t>
            </w:r>
          </w:p>
          <w:p w:rsidR="00565477" w:rsidRPr="00DC44D6" w:rsidRDefault="00565477" w:rsidP="00B4361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Estrategia:</w:t>
            </w:r>
          </w:p>
          <w:p w:rsidR="00565477" w:rsidRPr="00DC44D6" w:rsidRDefault="00565477" w:rsidP="00B4361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Tema:</w:t>
            </w:r>
          </w:p>
          <w:p w:rsidR="00565477" w:rsidRPr="00DC44D6" w:rsidRDefault="00565477" w:rsidP="00B4361F">
            <w:pPr>
              <w:rPr>
                <w:rFonts w:cs="Times New Roman"/>
                <w:sz w:val="16"/>
                <w:szCs w:val="16"/>
              </w:rPr>
            </w:pPr>
            <w:r w:rsidRPr="00DC44D6">
              <w:rPr>
                <w:rFonts w:cs="Times New Roman"/>
                <w:sz w:val="16"/>
                <w:szCs w:val="16"/>
              </w:rPr>
              <w:t>Infraestructura básica para un desarrollo equilibrado</w:t>
            </w:r>
          </w:p>
        </w:tc>
      </w:tr>
      <w:tr w:rsidR="00565477" w:rsidRPr="00DC44D6" w:rsidTr="00B4361F">
        <w:trPr>
          <w:trHeight w:val="375"/>
        </w:trPr>
        <w:tc>
          <w:tcPr>
            <w:tcW w:w="738" w:type="dxa"/>
            <w:vMerge w:val="restart"/>
            <w:textDirection w:val="btLr"/>
          </w:tcPr>
          <w:p w:rsidR="00565477" w:rsidRPr="00DC44D6" w:rsidRDefault="00565477" w:rsidP="00B4361F">
            <w:pPr>
              <w:ind w:left="113" w:right="113"/>
              <w:jc w:val="center"/>
              <w:rPr>
                <w:rFonts w:cs="Times New Roman"/>
              </w:rPr>
            </w:pPr>
            <w:r w:rsidRPr="00DC44D6">
              <w:rPr>
                <w:rFonts w:cs="Times New Roman"/>
              </w:rPr>
              <w:t>Instrumentación y Seguimiento</w:t>
            </w:r>
          </w:p>
        </w:tc>
        <w:tc>
          <w:tcPr>
            <w:tcW w:w="6390" w:type="dxa"/>
            <w:gridSpan w:val="3"/>
          </w:tcPr>
          <w:p w:rsidR="00565477" w:rsidRPr="00DC44D6" w:rsidRDefault="00565477" w:rsidP="00B4361F">
            <w:pPr>
              <w:rPr>
                <w:rFonts w:cs="Times New Roman"/>
                <w:b/>
              </w:rPr>
            </w:pPr>
            <w:r w:rsidRPr="00DC44D6">
              <w:rPr>
                <w:rFonts w:cs="Times New Roman"/>
                <w:b/>
              </w:rPr>
              <w:t>Línea de acción:</w:t>
            </w:r>
          </w:p>
          <w:p w:rsidR="00565477" w:rsidRPr="00DC44D6" w:rsidRDefault="00565477" w:rsidP="00B4361F">
            <w:pPr>
              <w:rPr>
                <w:rFonts w:cs="Times New Roman"/>
                <w:color w:val="000000"/>
                <w:sz w:val="16"/>
                <w:szCs w:val="16"/>
              </w:rPr>
            </w:pPr>
            <w:r w:rsidRPr="00DC44D6">
              <w:rPr>
                <w:rFonts w:cs="Times New Roman"/>
                <w:color w:val="000000"/>
                <w:sz w:val="16"/>
                <w:szCs w:val="16"/>
              </w:rPr>
              <w:t>Promover el desarrollo equilibrado de las comunidades</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Descripción:</w:t>
            </w:r>
          </w:p>
          <w:p w:rsidR="00565477" w:rsidRPr="00DC44D6" w:rsidRDefault="00565477" w:rsidP="00B4361F">
            <w:pPr>
              <w:rPr>
                <w:rFonts w:cs="Times New Roman"/>
                <w:color w:val="000000"/>
                <w:sz w:val="16"/>
                <w:szCs w:val="16"/>
              </w:rPr>
            </w:pPr>
            <w:r w:rsidRPr="00DC44D6">
              <w:rPr>
                <w:rFonts w:cs="Times New Roman"/>
                <w:color w:val="000000"/>
                <w:sz w:val="16"/>
                <w:szCs w:val="16"/>
              </w:rPr>
              <w:t>Promover que los recursos públicos se orienten a atender las prioridades sociales de las regiones y comunidades con mayor rezago social, a fin de impulsar un desarrollo social equilibrado</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Principales actividades:</w:t>
            </w:r>
          </w:p>
          <w:p w:rsidR="00565477" w:rsidRPr="00DC44D6" w:rsidRDefault="00565477" w:rsidP="00B4361F">
            <w:pPr>
              <w:rPr>
                <w:rFonts w:cs="Times New Roman"/>
                <w:color w:val="000000"/>
                <w:sz w:val="16"/>
                <w:szCs w:val="16"/>
              </w:rPr>
            </w:pPr>
            <w:r w:rsidRPr="00DC44D6">
              <w:rPr>
                <w:rFonts w:cs="Times New Roman"/>
                <w:color w:val="000000"/>
                <w:sz w:val="16"/>
                <w:szCs w:val="16"/>
              </w:rPr>
              <w:t xml:space="preserve">Formular recomendaciones sociales para </w:t>
            </w:r>
            <w:proofErr w:type="spellStart"/>
            <w:r w:rsidRPr="00DC44D6">
              <w:rPr>
                <w:rFonts w:cs="Times New Roman"/>
                <w:color w:val="000000"/>
                <w:sz w:val="16"/>
                <w:szCs w:val="16"/>
              </w:rPr>
              <w:t>eficientar</w:t>
            </w:r>
            <w:proofErr w:type="spellEnd"/>
            <w:r w:rsidRPr="00DC44D6">
              <w:rPr>
                <w:rFonts w:cs="Times New Roman"/>
                <w:color w:val="000000"/>
                <w:sz w:val="16"/>
                <w:szCs w:val="16"/>
              </w:rPr>
              <w:t xml:space="preserve"> la distribución del gasto de inversión sectorial en políticas y programas de desarrollo social</w:t>
            </w:r>
          </w:p>
        </w:tc>
      </w:tr>
      <w:tr w:rsidR="00565477" w:rsidRPr="00DC44D6" w:rsidTr="00B4361F">
        <w:tc>
          <w:tcPr>
            <w:tcW w:w="738" w:type="dxa"/>
            <w:vMerge/>
          </w:tcPr>
          <w:p w:rsidR="00565477" w:rsidRPr="00DC44D6" w:rsidRDefault="00565477" w:rsidP="00B4361F">
            <w:pPr>
              <w:jc w:val="center"/>
              <w:rPr>
                <w:rFonts w:cs="Times New Roman"/>
              </w:rPr>
            </w:pPr>
          </w:p>
        </w:tc>
        <w:tc>
          <w:tcPr>
            <w:tcW w:w="2130" w:type="dxa"/>
          </w:tcPr>
          <w:p w:rsidR="00565477" w:rsidRPr="00DC44D6" w:rsidRDefault="00565477" w:rsidP="00B4361F">
            <w:pPr>
              <w:rPr>
                <w:rFonts w:cs="Times New Roman"/>
                <w:b/>
              </w:rPr>
            </w:pPr>
            <w:r w:rsidRPr="00DC44D6">
              <w:rPr>
                <w:rFonts w:cs="Times New Roman"/>
                <w:b/>
              </w:rPr>
              <w:t>Meta 1:</w:t>
            </w:r>
          </w:p>
          <w:p w:rsidR="00565477" w:rsidRPr="00DC44D6" w:rsidRDefault="00565477" w:rsidP="00B4361F">
            <w:pPr>
              <w:rPr>
                <w:rFonts w:cs="Times New Roman"/>
                <w:color w:val="000000"/>
                <w:sz w:val="16"/>
                <w:szCs w:val="16"/>
              </w:rPr>
            </w:pPr>
            <w:r w:rsidRPr="00DC44D6">
              <w:rPr>
                <w:rFonts w:cs="Times New Roman"/>
                <w:color w:val="000000"/>
                <w:sz w:val="16"/>
                <w:szCs w:val="16"/>
              </w:rPr>
              <w:t>Formular recomendaciones sociales que orienten el gasto de inversión sectorial</w:t>
            </w:r>
          </w:p>
        </w:tc>
        <w:tc>
          <w:tcPr>
            <w:tcW w:w="2130" w:type="dxa"/>
          </w:tcPr>
          <w:p w:rsidR="00565477" w:rsidRPr="00DC44D6" w:rsidRDefault="00565477" w:rsidP="00B4361F">
            <w:pPr>
              <w:rPr>
                <w:rFonts w:cs="Times New Roman"/>
                <w:b/>
              </w:rPr>
            </w:pPr>
            <w:r w:rsidRPr="00DC44D6">
              <w:rPr>
                <w:rFonts w:cs="Times New Roman"/>
                <w:b/>
              </w:rPr>
              <w:t>Meta 2:</w:t>
            </w:r>
          </w:p>
          <w:p w:rsidR="00565477" w:rsidRPr="00DC44D6" w:rsidRDefault="00565477" w:rsidP="00B4361F">
            <w:pPr>
              <w:rPr>
                <w:rFonts w:cs="Times New Roman"/>
                <w:color w:val="000000"/>
                <w:sz w:val="16"/>
                <w:szCs w:val="16"/>
              </w:rPr>
            </w:pPr>
          </w:p>
        </w:tc>
        <w:tc>
          <w:tcPr>
            <w:tcW w:w="2130" w:type="dxa"/>
          </w:tcPr>
          <w:p w:rsidR="00565477" w:rsidRPr="00DC44D6" w:rsidRDefault="00565477" w:rsidP="00B4361F">
            <w:pPr>
              <w:rPr>
                <w:rFonts w:cs="Times New Roman"/>
                <w:b/>
              </w:rPr>
            </w:pPr>
            <w:r w:rsidRPr="00DC44D6">
              <w:rPr>
                <w:rFonts w:cs="Times New Roman"/>
                <w:b/>
              </w:rPr>
              <w:t>Meta 3:</w:t>
            </w:r>
          </w:p>
          <w:p w:rsidR="00565477" w:rsidRPr="00DC44D6" w:rsidRDefault="00565477" w:rsidP="00B4361F">
            <w:pPr>
              <w:rPr>
                <w:rFonts w:cs="Times New Roman"/>
                <w:color w:val="000000"/>
                <w:sz w:val="16"/>
                <w:szCs w:val="16"/>
              </w:rPr>
            </w:pPr>
          </w:p>
        </w:tc>
      </w:tr>
      <w:tr w:rsidR="00565477" w:rsidRPr="00DC44D6" w:rsidTr="00B4361F">
        <w:trPr>
          <w:trHeight w:val="163"/>
        </w:trPr>
        <w:tc>
          <w:tcPr>
            <w:tcW w:w="738" w:type="dxa"/>
            <w:vMerge w:val="restart"/>
            <w:textDirection w:val="btLr"/>
            <w:vAlign w:val="center"/>
          </w:tcPr>
          <w:p w:rsidR="00565477" w:rsidRPr="00DC44D6" w:rsidRDefault="00565477" w:rsidP="00B4361F">
            <w:pPr>
              <w:ind w:left="113" w:right="113"/>
              <w:jc w:val="center"/>
              <w:rPr>
                <w:rFonts w:cs="Times New Roman"/>
              </w:rPr>
            </w:pPr>
            <w:r w:rsidRPr="00DC44D6">
              <w:rPr>
                <w:rFonts w:cs="Times New Roman"/>
              </w:rPr>
              <w:t>Evaluación</w:t>
            </w:r>
          </w:p>
        </w:tc>
        <w:tc>
          <w:tcPr>
            <w:tcW w:w="6390" w:type="dxa"/>
            <w:gridSpan w:val="3"/>
          </w:tcPr>
          <w:p w:rsidR="00565477" w:rsidRPr="00DC44D6" w:rsidRDefault="00565477" w:rsidP="00B4361F">
            <w:pPr>
              <w:rPr>
                <w:rFonts w:cs="Times New Roman"/>
                <w:b/>
              </w:rPr>
            </w:pPr>
            <w:r w:rsidRPr="00DC44D6">
              <w:rPr>
                <w:rFonts w:cs="Times New Roman"/>
                <w:b/>
              </w:rPr>
              <w:t>Nombre del indicador:</w:t>
            </w:r>
          </w:p>
          <w:p w:rsidR="00565477" w:rsidRPr="00DC44D6" w:rsidRDefault="004609DD" w:rsidP="00B4361F">
            <w:pPr>
              <w:rPr>
                <w:rFonts w:cs="Times New Roman"/>
                <w:color w:val="000000"/>
                <w:sz w:val="16"/>
                <w:szCs w:val="16"/>
              </w:rPr>
            </w:pPr>
            <w:r w:rsidRPr="00DC44D6">
              <w:rPr>
                <w:rFonts w:cs="Times New Roman"/>
                <w:color w:val="000000"/>
                <w:sz w:val="16"/>
                <w:szCs w:val="16"/>
              </w:rPr>
              <w:t>R</w:t>
            </w:r>
            <w:r w:rsidR="00565477" w:rsidRPr="00DC44D6">
              <w:rPr>
                <w:rFonts w:cs="Times New Roman"/>
                <w:color w:val="000000"/>
                <w:sz w:val="16"/>
                <w:szCs w:val="16"/>
              </w:rPr>
              <w:t>ecomendaciones sociales emitidas</w:t>
            </w:r>
          </w:p>
        </w:tc>
      </w:tr>
      <w:tr w:rsidR="00565477" w:rsidRPr="00DC44D6" w:rsidTr="00B4361F">
        <w:trPr>
          <w:trHeight w:val="163"/>
        </w:trPr>
        <w:tc>
          <w:tcPr>
            <w:tcW w:w="738" w:type="dxa"/>
            <w:vMerge/>
          </w:tcPr>
          <w:p w:rsidR="00565477" w:rsidRPr="00DC44D6" w:rsidRDefault="00565477" w:rsidP="00B4361F">
            <w:pP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Descripción o definición del indicador:</w:t>
            </w:r>
          </w:p>
          <w:p w:rsidR="00565477" w:rsidRPr="00DC44D6" w:rsidRDefault="00565477" w:rsidP="00B4361F">
            <w:pPr>
              <w:rPr>
                <w:rFonts w:cs="Times New Roman"/>
                <w:color w:val="000000"/>
                <w:sz w:val="16"/>
                <w:szCs w:val="16"/>
              </w:rPr>
            </w:pPr>
            <w:r w:rsidRPr="00DC44D6">
              <w:rPr>
                <w:rFonts w:cs="Times New Roman"/>
                <w:color w:val="000000"/>
                <w:sz w:val="16"/>
                <w:szCs w:val="16"/>
              </w:rPr>
              <w:t>Porcentaje de recomendaciones sociales emitidas, con relación a las recomendaciones sociales solicitadas por las unidades ejecutoras y municipios</w:t>
            </w:r>
          </w:p>
        </w:tc>
      </w:tr>
      <w:tr w:rsidR="00565477" w:rsidRPr="00DC44D6" w:rsidTr="00B4361F">
        <w:trPr>
          <w:trHeight w:val="163"/>
        </w:trPr>
        <w:tc>
          <w:tcPr>
            <w:tcW w:w="738" w:type="dxa"/>
            <w:vMerge/>
          </w:tcPr>
          <w:p w:rsidR="00565477" w:rsidRPr="00DC44D6" w:rsidRDefault="00565477" w:rsidP="00B4361F">
            <w:pP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Valor meta al año 2017:</w:t>
            </w:r>
          </w:p>
          <w:p w:rsidR="00565477" w:rsidRPr="00DC44D6" w:rsidRDefault="004609DD" w:rsidP="00B4361F">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0260C" w:rsidRPr="00DC44D6" w:rsidRDefault="0090260C" w:rsidP="0090260C">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565477" w:rsidRPr="00DC44D6" w:rsidTr="00B4361F">
        <w:tc>
          <w:tcPr>
            <w:tcW w:w="738" w:type="dxa"/>
            <w:vMerge w:val="restart"/>
            <w:textDirection w:val="btLr"/>
          </w:tcPr>
          <w:p w:rsidR="00565477" w:rsidRPr="00DC44D6" w:rsidRDefault="00565477" w:rsidP="00B4361F">
            <w:pPr>
              <w:ind w:left="113" w:right="113"/>
              <w:jc w:val="center"/>
              <w:rPr>
                <w:rFonts w:cs="Times New Roman"/>
              </w:rPr>
            </w:pPr>
            <w:r w:rsidRPr="00DC44D6">
              <w:rPr>
                <w:rFonts w:cs="Times New Roman"/>
              </w:rPr>
              <w:t>Datos generales</w:t>
            </w:r>
          </w:p>
        </w:tc>
        <w:tc>
          <w:tcPr>
            <w:tcW w:w="6390" w:type="dxa"/>
            <w:gridSpan w:val="3"/>
          </w:tcPr>
          <w:p w:rsidR="00565477" w:rsidRPr="00DC44D6" w:rsidRDefault="00565477" w:rsidP="00B4361F">
            <w:pPr>
              <w:rPr>
                <w:rFonts w:cs="Times New Roman"/>
                <w:b/>
              </w:rPr>
            </w:pPr>
            <w:r w:rsidRPr="00DC44D6">
              <w:rPr>
                <w:rFonts w:cs="Times New Roman"/>
                <w:b/>
              </w:rPr>
              <w:t>Objetivo:</w:t>
            </w:r>
          </w:p>
          <w:p w:rsidR="00565477" w:rsidRPr="00DC44D6" w:rsidRDefault="00565477" w:rsidP="00B4361F">
            <w:pPr>
              <w:rPr>
                <w:rFonts w:cs="Times New Roman"/>
                <w:color w:val="000000"/>
                <w:sz w:val="16"/>
                <w:szCs w:val="16"/>
              </w:rPr>
            </w:pPr>
            <w:r w:rsidRPr="00DC44D6">
              <w:rPr>
                <w:rFonts w:cs="Times New Roman"/>
                <w:color w:val="000000"/>
                <w:sz w:val="16"/>
                <w:szCs w:val="16"/>
              </w:rPr>
              <w:t>Combatir la pobreza</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Estrategia:</w:t>
            </w:r>
          </w:p>
          <w:p w:rsidR="00565477" w:rsidRPr="00DC44D6" w:rsidRDefault="00565477" w:rsidP="00B4361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Tema:</w:t>
            </w:r>
          </w:p>
          <w:p w:rsidR="00565477" w:rsidRPr="00DC44D6" w:rsidRDefault="00565477" w:rsidP="00B4361F">
            <w:pPr>
              <w:rPr>
                <w:rFonts w:cs="Times New Roman"/>
                <w:sz w:val="16"/>
                <w:szCs w:val="16"/>
              </w:rPr>
            </w:pPr>
            <w:r w:rsidRPr="00DC44D6">
              <w:rPr>
                <w:rFonts w:cs="Times New Roman"/>
                <w:sz w:val="16"/>
                <w:szCs w:val="16"/>
              </w:rPr>
              <w:t>Colaboración estratégica para el combate a la pobreza</w:t>
            </w:r>
          </w:p>
        </w:tc>
      </w:tr>
      <w:tr w:rsidR="00565477" w:rsidRPr="00DC44D6" w:rsidTr="00B4361F">
        <w:trPr>
          <w:trHeight w:val="375"/>
        </w:trPr>
        <w:tc>
          <w:tcPr>
            <w:tcW w:w="738" w:type="dxa"/>
            <w:vMerge w:val="restart"/>
            <w:textDirection w:val="btLr"/>
          </w:tcPr>
          <w:p w:rsidR="00565477" w:rsidRPr="00DC44D6" w:rsidRDefault="00565477" w:rsidP="00B4361F">
            <w:pPr>
              <w:ind w:left="113" w:right="113"/>
              <w:jc w:val="center"/>
              <w:rPr>
                <w:rFonts w:cs="Times New Roman"/>
              </w:rPr>
            </w:pPr>
            <w:r w:rsidRPr="00DC44D6">
              <w:rPr>
                <w:rFonts w:cs="Times New Roman"/>
              </w:rPr>
              <w:t>Instrumentación y Seguimiento</w:t>
            </w:r>
          </w:p>
        </w:tc>
        <w:tc>
          <w:tcPr>
            <w:tcW w:w="6390" w:type="dxa"/>
            <w:gridSpan w:val="3"/>
          </w:tcPr>
          <w:p w:rsidR="00565477" w:rsidRPr="00DC44D6" w:rsidRDefault="00565477" w:rsidP="00B4361F">
            <w:pPr>
              <w:rPr>
                <w:rFonts w:cs="Times New Roman"/>
                <w:b/>
              </w:rPr>
            </w:pPr>
            <w:r w:rsidRPr="00DC44D6">
              <w:rPr>
                <w:rFonts w:cs="Times New Roman"/>
                <w:b/>
              </w:rPr>
              <w:t>Línea de acción:</w:t>
            </w:r>
          </w:p>
          <w:p w:rsidR="00565477" w:rsidRPr="00DC44D6" w:rsidRDefault="00565477" w:rsidP="00B4361F">
            <w:pPr>
              <w:rPr>
                <w:rFonts w:cs="Times New Roman"/>
                <w:color w:val="000000"/>
                <w:sz w:val="16"/>
                <w:szCs w:val="16"/>
              </w:rPr>
            </w:pPr>
            <w:r w:rsidRPr="00DC44D6">
              <w:rPr>
                <w:rFonts w:cs="Times New Roman"/>
                <w:color w:val="000000"/>
                <w:sz w:val="16"/>
                <w:szCs w:val="16"/>
              </w:rPr>
              <w:t>Impulsar alianzas estratégicas con los sectores público, social y privado para la atención de necesidades básicas</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Descripción:</w:t>
            </w:r>
          </w:p>
          <w:p w:rsidR="00565477" w:rsidRPr="00DC44D6" w:rsidRDefault="00565477" w:rsidP="00B4361F">
            <w:pPr>
              <w:rPr>
                <w:rFonts w:cs="Times New Roman"/>
                <w:color w:val="000000"/>
                <w:sz w:val="16"/>
                <w:szCs w:val="16"/>
              </w:rPr>
            </w:pPr>
            <w:r w:rsidRPr="00DC44D6">
              <w:rPr>
                <w:rFonts w:cs="Times New Roman"/>
                <w:color w:val="000000"/>
                <w:sz w:val="16"/>
                <w:szCs w:val="16"/>
              </w:rPr>
              <w:t>Promover la participación activa y coordinada de los sectores público y social, en la promoción del desarrollo social y el bienestar comunitario</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Principales actividades:</w:t>
            </w:r>
          </w:p>
          <w:p w:rsidR="00565477" w:rsidRPr="00DC44D6" w:rsidRDefault="00565477" w:rsidP="00B4361F">
            <w:pPr>
              <w:rPr>
                <w:rFonts w:cs="Times New Roman"/>
                <w:color w:val="000000"/>
                <w:sz w:val="16"/>
                <w:szCs w:val="16"/>
              </w:rPr>
            </w:pPr>
            <w:r w:rsidRPr="00DC44D6">
              <w:rPr>
                <w:rFonts w:cs="Times New Roman"/>
                <w:color w:val="000000"/>
                <w:sz w:val="16"/>
                <w:szCs w:val="16"/>
              </w:rPr>
              <w:t>Organizar reuniones para consultar y obtener la opinión de los Consejos de Integración Ciudadana para el Desarrollo Social (COINCIDES), respecto de los programas y acciones de desarrollo social de sus comunidades</w:t>
            </w:r>
          </w:p>
        </w:tc>
      </w:tr>
      <w:tr w:rsidR="00565477" w:rsidRPr="00DC44D6" w:rsidTr="00B4361F">
        <w:tc>
          <w:tcPr>
            <w:tcW w:w="738" w:type="dxa"/>
            <w:vMerge/>
          </w:tcPr>
          <w:p w:rsidR="00565477" w:rsidRPr="00DC44D6" w:rsidRDefault="00565477" w:rsidP="00B4361F">
            <w:pPr>
              <w:jc w:val="center"/>
              <w:rPr>
                <w:rFonts w:cs="Times New Roman"/>
              </w:rPr>
            </w:pPr>
          </w:p>
        </w:tc>
        <w:tc>
          <w:tcPr>
            <w:tcW w:w="2130" w:type="dxa"/>
          </w:tcPr>
          <w:p w:rsidR="00565477" w:rsidRPr="00DC44D6" w:rsidRDefault="00565477" w:rsidP="00B4361F">
            <w:pPr>
              <w:rPr>
                <w:rFonts w:cs="Times New Roman"/>
                <w:b/>
              </w:rPr>
            </w:pPr>
            <w:r w:rsidRPr="00DC44D6">
              <w:rPr>
                <w:rFonts w:cs="Times New Roman"/>
                <w:b/>
              </w:rPr>
              <w:t>Meta 1:</w:t>
            </w:r>
          </w:p>
          <w:p w:rsidR="00565477" w:rsidRPr="00DC44D6" w:rsidRDefault="00565477" w:rsidP="00B4361F">
            <w:pPr>
              <w:rPr>
                <w:rFonts w:cs="Times New Roman"/>
                <w:color w:val="000000"/>
                <w:sz w:val="16"/>
                <w:szCs w:val="16"/>
              </w:rPr>
            </w:pPr>
            <w:r w:rsidRPr="00DC44D6">
              <w:rPr>
                <w:rFonts w:cs="Times New Roman"/>
                <w:color w:val="000000"/>
                <w:sz w:val="16"/>
                <w:szCs w:val="16"/>
              </w:rPr>
              <w:t>Organizar reuniones con los Consejos de Integración Ciudadana para el Desarrollo Social</w:t>
            </w:r>
          </w:p>
        </w:tc>
        <w:tc>
          <w:tcPr>
            <w:tcW w:w="2130" w:type="dxa"/>
          </w:tcPr>
          <w:p w:rsidR="00565477" w:rsidRPr="00DC44D6" w:rsidRDefault="00565477" w:rsidP="00B4361F">
            <w:pPr>
              <w:rPr>
                <w:rFonts w:cs="Times New Roman"/>
                <w:b/>
              </w:rPr>
            </w:pPr>
            <w:r w:rsidRPr="00DC44D6">
              <w:rPr>
                <w:rFonts w:cs="Times New Roman"/>
                <w:b/>
              </w:rPr>
              <w:t>Meta 2:</w:t>
            </w:r>
          </w:p>
          <w:p w:rsidR="00565477" w:rsidRPr="00DC44D6" w:rsidRDefault="00565477" w:rsidP="00B4361F">
            <w:pPr>
              <w:rPr>
                <w:rFonts w:cs="Times New Roman"/>
                <w:color w:val="000000"/>
                <w:sz w:val="16"/>
                <w:szCs w:val="16"/>
              </w:rPr>
            </w:pPr>
          </w:p>
        </w:tc>
        <w:tc>
          <w:tcPr>
            <w:tcW w:w="2130" w:type="dxa"/>
          </w:tcPr>
          <w:p w:rsidR="00565477" w:rsidRPr="00DC44D6" w:rsidRDefault="00565477" w:rsidP="00B4361F">
            <w:pPr>
              <w:rPr>
                <w:rFonts w:cs="Times New Roman"/>
                <w:b/>
              </w:rPr>
            </w:pPr>
            <w:r w:rsidRPr="00DC44D6">
              <w:rPr>
                <w:rFonts w:cs="Times New Roman"/>
                <w:b/>
              </w:rPr>
              <w:t>Meta 3:</w:t>
            </w:r>
          </w:p>
          <w:p w:rsidR="00565477" w:rsidRPr="00DC44D6" w:rsidRDefault="00565477" w:rsidP="00B4361F">
            <w:pPr>
              <w:rPr>
                <w:rFonts w:cs="Times New Roman"/>
                <w:color w:val="000000"/>
                <w:sz w:val="16"/>
                <w:szCs w:val="16"/>
              </w:rPr>
            </w:pPr>
          </w:p>
        </w:tc>
      </w:tr>
      <w:tr w:rsidR="00565477" w:rsidRPr="00DC44D6" w:rsidTr="00B4361F">
        <w:trPr>
          <w:trHeight w:val="163"/>
        </w:trPr>
        <w:tc>
          <w:tcPr>
            <w:tcW w:w="738" w:type="dxa"/>
            <w:vMerge w:val="restart"/>
            <w:textDirection w:val="btLr"/>
            <w:vAlign w:val="center"/>
          </w:tcPr>
          <w:p w:rsidR="00565477" w:rsidRPr="00DC44D6" w:rsidRDefault="00565477" w:rsidP="00B4361F">
            <w:pPr>
              <w:ind w:left="113" w:right="113"/>
              <w:jc w:val="center"/>
              <w:rPr>
                <w:rFonts w:cs="Times New Roman"/>
              </w:rPr>
            </w:pPr>
            <w:r w:rsidRPr="00DC44D6">
              <w:rPr>
                <w:rFonts w:cs="Times New Roman"/>
              </w:rPr>
              <w:t>Evaluación</w:t>
            </w:r>
          </w:p>
        </w:tc>
        <w:tc>
          <w:tcPr>
            <w:tcW w:w="6390" w:type="dxa"/>
            <w:gridSpan w:val="3"/>
          </w:tcPr>
          <w:p w:rsidR="00565477" w:rsidRPr="00DC44D6" w:rsidRDefault="00565477" w:rsidP="00B4361F">
            <w:pPr>
              <w:rPr>
                <w:rFonts w:cs="Times New Roman"/>
                <w:b/>
              </w:rPr>
            </w:pPr>
            <w:r w:rsidRPr="00DC44D6">
              <w:rPr>
                <w:rFonts w:cs="Times New Roman"/>
                <w:b/>
              </w:rPr>
              <w:t>Nombre del indicador:</w:t>
            </w:r>
          </w:p>
          <w:p w:rsidR="00565477" w:rsidRPr="00DC44D6" w:rsidRDefault="00134804" w:rsidP="00134804">
            <w:pPr>
              <w:rPr>
                <w:rFonts w:cs="Times New Roman"/>
                <w:color w:val="000000"/>
                <w:sz w:val="16"/>
                <w:szCs w:val="16"/>
              </w:rPr>
            </w:pPr>
            <w:r>
              <w:rPr>
                <w:rFonts w:cs="Times New Roman"/>
                <w:color w:val="000000"/>
                <w:sz w:val="16"/>
                <w:szCs w:val="16"/>
              </w:rPr>
              <w:t>Índice de a</w:t>
            </w:r>
            <w:r w:rsidR="00565477" w:rsidRPr="00DC44D6">
              <w:rPr>
                <w:rFonts w:cs="Times New Roman"/>
                <w:color w:val="000000"/>
                <w:sz w:val="16"/>
                <w:szCs w:val="16"/>
              </w:rPr>
              <w:t>cuerdos atendidos de los Consejos de Integración Ciudadana para el Desarrollo Social</w:t>
            </w:r>
          </w:p>
        </w:tc>
      </w:tr>
      <w:tr w:rsidR="00565477" w:rsidRPr="00DC44D6" w:rsidTr="00B4361F">
        <w:trPr>
          <w:trHeight w:val="163"/>
        </w:trPr>
        <w:tc>
          <w:tcPr>
            <w:tcW w:w="738" w:type="dxa"/>
            <w:vMerge/>
          </w:tcPr>
          <w:p w:rsidR="00565477" w:rsidRPr="00DC44D6" w:rsidRDefault="00565477" w:rsidP="00B4361F">
            <w:pP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Descripción o definición del indicador:</w:t>
            </w:r>
          </w:p>
          <w:p w:rsidR="00565477" w:rsidRPr="00DC44D6" w:rsidRDefault="00565477" w:rsidP="00B4361F">
            <w:pPr>
              <w:rPr>
                <w:rFonts w:cs="Times New Roman"/>
                <w:color w:val="000000"/>
                <w:sz w:val="16"/>
                <w:szCs w:val="16"/>
              </w:rPr>
            </w:pPr>
            <w:r w:rsidRPr="00DC44D6">
              <w:rPr>
                <w:rFonts w:cs="Times New Roman"/>
                <w:color w:val="000000"/>
                <w:sz w:val="16"/>
                <w:szCs w:val="16"/>
              </w:rPr>
              <w:t>Porcentaje de acuerdos atendidos de los Consejos de Integración Ciudadana para el Desarrollo Social, respecto del número de acuerdos emitidos</w:t>
            </w:r>
          </w:p>
        </w:tc>
      </w:tr>
      <w:tr w:rsidR="00565477" w:rsidRPr="00DC44D6" w:rsidTr="00B4361F">
        <w:trPr>
          <w:trHeight w:val="163"/>
        </w:trPr>
        <w:tc>
          <w:tcPr>
            <w:tcW w:w="738" w:type="dxa"/>
            <w:vMerge/>
          </w:tcPr>
          <w:p w:rsidR="00565477" w:rsidRPr="00DC44D6" w:rsidRDefault="00565477" w:rsidP="00B4361F">
            <w:pP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Valor meta al año 2017:</w:t>
            </w:r>
          </w:p>
          <w:p w:rsidR="00565477" w:rsidRPr="00DC44D6" w:rsidRDefault="004609DD" w:rsidP="00B4361F">
            <w:pPr>
              <w:rPr>
                <w:rFonts w:cs="Times New Roman"/>
                <w:sz w:val="16"/>
                <w:szCs w:val="16"/>
              </w:rPr>
            </w:pPr>
            <w:r w:rsidRPr="00DC44D6">
              <w:rPr>
                <w:rFonts w:cs="Times New Roman"/>
                <w:sz w:val="16"/>
                <w:szCs w:val="16"/>
              </w:rPr>
              <w:t>100</w:t>
            </w:r>
          </w:p>
        </w:tc>
      </w:tr>
    </w:tbl>
    <w:p w:rsidR="0090260C" w:rsidRPr="00DC44D6" w:rsidRDefault="0090260C" w:rsidP="0090260C">
      <w:pPr>
        <w:jc w:val="left"/>
        <w:rPr>
          <w:rFonts w:cs="Times New Roman"/>
          <w:highlight w:val="yellow"/>
        </w:rPr>
      </w:pPr>
    </w:p>
    <w:p w:rsidR="0090260C" w:rsidRPr="00DC44D6" w:rsidRDefault="0090260C" w:rsidP="0090260C">
      <w:pPr>
        <w:jc w:val="left"/>
        <w:rPr>
          <w:rFonts w:cs="Times New Roman"/>
          <w:highlight w:val="yellow"/>
        </w:rPr>
      </w:pPr>
      <w:r w:rsidRPr="00DC44D6">
        <w:rPr>
          <w:rFonts w:cs="Times New Roman"/>
          <w:highlight w:val="yellow"/>
        </w:rPr>
        <w:br w:type="page"/>
      </w:r>
    </w:p>
    <w:p w:rsidR="009F6082" w:rsidRPr="00DC44D6" w:rsidRDefault="009F6082"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565477" w:rsidRPr="00DC44D6" w:rsidTr="00B4361F">
        <w:tc>
          <w:tcPr>
            <w:tcW w:w="738" w:type="dxa"/>
            <w:vMerge w:val="restart"/>
            <w:textDirection w:val="btLr"/>
          </w:tcPr>
          <w:p w:rsidR="00565477" w:rsidRPr="00DC44D6" w:rsidRDefault="00565477" w:rsidP="00B4361F">
            <w:pPr>
              <w:ind w:left="113" w:right="113"/>
              <w:jc w:val="center"/>
              <w:rPr>
                <w:rFonts w:cs="Times New Roman"/>
              </w:rPr>
            </w:pPr>
            <w:r w:rsidRPr="00DC44D6">
              <w:rPr>
                <w:rFonts w:cs="Times New Roman"/>
              </w:rPr>
              <w:t>Datos generales</w:t>
            </w:r>
          </w:p>
        </w:tc>
        <w:tc>
          <w:tcPr>
            <w:tcW w:w="6390" w:type="dxa"/>
            <w:gridSpan w:val="3"/>
          </w:tcPr>
          <w:p w:rsidR="00565477" w:rsidRPr="00DC44D6" w:rsidRDefault="00565477" w:rsidP="00B4361F">
            <w:pPr>
              <w:rPr>
                <w:rFonts w:cs="Times New Roman"/>
                <w:b/>
              </w:rPr>
            </w:pPr>
            <w:r w:rsidRPr="00DC44D6">
              <w:rPr>
                <w:rFonts w:cs="Times New Roman"/>
                <w:b/>
              </w:rPr>
              <w:t>Objetivo:</w:t>
            </w:r>
          </w:p>
          <w:p w:rsidR="00565477" w:rsidRPr="00DC44D6" w:rsidRDefault="00565477" w:rsidP="00B4361F">
            <w:pPr>
              <w:rPr>
                <w:rFonts w:cs="Times New Roman"/>
                <w:color w:val="000000"/>
                <w:sz w:val="16"/>
                <w:szCs w:val="16"/>
              </w:rPr>
            </w:pPr>
            <w:r w:rsidRPr="00DC44D6">
              <w:rPr>
                <w:rFonts w:cs="Times New Roman"/>
                <w:color w:val="000000"/>
                <w:sz w:val="16"/>
                <w:szCs w:val="16"/>
              </w:rPr>
              <w:t>Combatir la pobreza</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Estrategia:</w:t>
            </w:r>
          </w:p>
          <w:p w:rsidR="00565477" w:rsidRPr="00DC44D6" w:rsidRDefault="00565477" w:rsidP="00B4361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565477" w:rsidRPr="00DC44D6" w:rsidTr="00B4361F">
        <w:tc>
          <w:tcPr>
            <w:tcW w:w="738" w:type="dxa"/>
            <w:vMerge/>
          </w:tcPr>
          <w:p w:rsidR="00565477" w:rsidRPr="00DC44D6" w:rsidRDefault="00565477" w:rsidP="00B4361F">
            <w:pPr>
              <w:jc w:val="center"/>
              <w:rPr>
                <w:rFonts w:cs="Times New Roman"/>
              </w:rPr>
            </w:pPr>
          </w:p>
        </w:tc>
        <w:tc>
          <w:tcPr>
            <w:tcW w:w="6390" w:type="dxa"/>
            <w:gridSpan w:val="3"/>
          </w:tcPr>
          <w:p w:rsidR="00565477" w:rsidRPr="00DC44D6" w:rsidRDefault="00565477" w:rsidP="00B4361F">
            <w:pPr>
              <w:rPr>
                <w:rFonts w:cs="Times New Roman"/>
                <w:b/>
              </w:rPr>
            </w:pPr>
            <w:r w:rsidRPr="00DC44D6">
              <w:rPr>
                <w:rFonts w:cs="Times New Roman"/>
                <w:b/>
              </w:rPr>
              <w:t>Tema:</w:t>
            </w:r>
          </w:p>
          <w:p w:rsidR="00565477" w:rsidRPr="00DC44D6" w:rsidRDefault="00565477" w:rsidP="00B4361F">
            <w:pPr>
              <w:rPr>
                <w:rFonts w:cs="Times New Roman"/>
                <w:sz w:val="16"/>
                <w:szCs w:val="16"/>
              </w:rPr>
            </w:pPr>
            <w:r w:rsidRPr="00DC44D6">
              <w:rPr>
                <w:rFonts w:cs="Times New Roman"/>
                <w:sz w:val="16"/>
                <w:szCs w:val="16"/>
              </w:rPr>
              <w:t>Atención a personas de escasos recursos</w:t>
            </w:r>
          </w:p>
        </w:tc>
      </w:tr>
      <w:tr w:rsidR="00565477" w:rsidRPr="00DC44D6" w:rsidTr="00B4361F">
        <w:trPr>
          <w:trHeight w:val="375"/>
        </w:trPr>
        <w:tc>
          <w:tcPr>
            <w:tcW w:w="738" w:type="dxa"/>
            <w:vMerge w:val="restart"/>
            <w:textDirection w:val="btLr"/>
          </w:tcPr>
          <w:p w:rsidR="00565477" w:rsidRPr="00134804" w:rsidRDefault="00565477" w:rsidP="00B4361F">
            <w:pPr>
              <w:ind w:left="113" w:right="113"/>
              <w:jc w:val="center"/>
              <w:rPr>
                <w:rFonts w:cs="Times New Roman"/>
              </w:rPr>
            </w:pPr>
            <w:r w:rsidRPr="00134804">
              <w:rPr>
                <w:rFonts w:cs="Times New Roman"/>
              </w:rPr>
              <w:t>Instrumentación y Seguimiento</w:t>
            </w:r>
          </w:p>
        </w:tc>
        <w:tc>
          <w:tcPr>
            <w:tcW w:w="6390" w:type="dxa"/>
            <w:gridSpan w:val="3"/>
          </w:tcPr>
          <w:p w:rsidR="00565477" w:rsidRPr="00134804" w:rsidRDefault="00565477" w:rsidP="00B4361F">
            <w:pPr>
              <w:rPr>
                <w:rFonts w:cs="Times New Roman"/>
                <w:b/>
              </w:rPr>
            </w:pPr>
            <w:r w:rsidRPr="00134804">
              <w:rPr>
                <w:rFonts w:cs="Times New Roman"/>
                <w:b/>
              </w:rPr>
              <w:t>Línea de acción:</w:t>
            </w:r>
          </w:p>
          <w:p w:rsidR="00565477" w:rsidRPr="00134804" w:rsidRDefault="00565477" w:rsidP="00B4361F">
            <w:pPr>
              <w:rPr>
                <w:rFonts w:cs="Times New Roman"/>
                <w:color w:val="000000"/>
                <w:sz w:val="16"/>
                <w:szCs w:val="16"/>
              </w:rPr>
            </w:pPr>
            <w:r w:rsidRPr="00134804">
              <w:rPr>
                <w:rFonts w:cs="Times New Roman"/>
                <w:color w:val="000000"/>
                <w:sz w:val="16"/>
                <w:szCs w:val="16"/>
              </w:rPr>
              <w:t>Incentivar la formación de capacidades individuales</w:t>
            </w:r>
          </w:p>
        </w:tc>
      </w:tr>
      <w:tr w:rsidR="00565477" w:rsidRPr="00DC44D6" w:rsidTr="00B4361F">
        <w:tc>
          <w:tcPr>
            <w:tcW w:w="738" w:type="dxa"/>
            <w:vMerge/>
          </w:tcPr>
          <w:p w:rsidR="00565477" w:rsidRPr="00134804" w:rsidRDefault="00565477" w:rsidP="00B4361F">
            <w:pPr>
              <w:jc w:val="center"/>
              <w:rPr>
                <w:rFonts w:cs="Times New Roman"/>
              </w:rPr>
            </w:pPr>
          </w:p>
        </w:tc>
        <w:tc>
          <w:tcPr>
            <w:tcW w:w="6390" w:type="dxa"/>
            <w:gridSpan w:val="3"/>
          </w:tcPr>
          <w:p w:rsidR="00565477" w:rsidRPr="00134804" w:rsidRDefault="00565477" w:rsidP="00B4361F">
            <w:pPr>
              <w:rPr>
                <w:rFonts w:cs="Times New Roman"/>
                <w:b/>
              </w:rPr>
            </w:pPr>
            <w:r w:rsidRPr="00134804">
              <w:rPr>
                <w:rFonts w:cs="Times New Roman"/>
                <w:b/>
              </w:rPr>
              <w:t>Descripción:</w:t>
            </w:r>
          </w:p>
          <w:p w:rsidR="00565477" w:rsidRPr="00134804" w:rsidRDefault="00565477" w:rsidP="00B4361F">
            <w:pPr>
              <w:rPr>
                <w:rFonts w:cs="Times New Roman"/>
                <w:color w:val="000000"/>
                <w:sz w:val="16"/>
                <w:szCs w:val="16"/>
              </w:rPr>
            </w:pPr>
            <w:r w:rsidRPr="00134804">
              <w:rPr>
                <w:rFonts w:cs="Times New Roman"/>
                <w:color w:val="000000"/>
                <w:sz w:val="16"/>
                <w:szCs w:val="16"/>
              </w:rPr>
              <w:t>Fomentar el desarrollo de las capacidades individuales de las personas con mayores carencias, a fin de que promuevan el mejoramiento de su calidad de vida</w:t>
            </w:r>
          </w:p>
        </w:tc>
      </w:tr>
      <w:tr w:rsidR="00565477" w:rsidRPr="00DC44D6" w:rsidTr="00B4361F">
        <w:tc>
          <w:tcPr>
            <w:tcW w:w="738" w:type="dxa"/>
            <w:vMerge/>
          </w:tcPr>
          <w:p w:rsidR="00565477" w:rsidRPr="00134804" w:rsidRDefault="00565477" w:rsidP="00B4361F">
            <w:pPr>
              <w:jc w:val="center"/>
              <w:rPr>
                <w:rFonts w:cs="Times New Roman"/>
              </w:rPr>
            </w:pPr>
          </w:p>
        </w:tc>
        <w:tc>
          <w:tcPr>
            <w:tcW w:w="6390" w:type="dxa"/>
            <w:gridSpan w:val="3"/>
          </w:tcPr>
          <w:p w:rsidR="00565477" w:rsidRPr="00134804" w:rsidRDefault="00565477" w:rsidP="00B4361F">
            <w:pPr>
              <w:rPr>
                <w:rFonts w:cs="Times New Roman"/>
                <w:b/>
              </w:rPr>
            </w:pPr>
            <w:r w:rsidRPr="00134804">
              <w:rPr>
                <w:rFonts w:cs="Times New Roman"/>
                <w:b/>
              </w:rPr>
              <w:t>Principales actividades:</w:t>
            </w:r>
          </w:p>
          <w:p w:rsidR="00565477" w:rsidRPr="00134804" w:rsidRDefault="00565477" w:rsidP="00B4361F">
            <w:pPr>
              <w:rPr>
                <w:rFonts w:cs="Times New Roman"/>
                <w:color w:val="000000"/>
                <w:sz w:val="16"/>
                <w:szCs w:val="16"/>
              </w:rPr>
            </w:pPr>
            <w:r w:rsidRPr="00134804">
              <w:rPr>
                <w:rFonts w:cs="Times New Roman"/>
                <w:color w:val="000000"/>
                <w:sz w:val="16"/>
                <w:szCs w:val="16"/>
              </w:rPr>
              <w:t>Realizar talleres y jornadas que impulsen el desarrollo de las capacidades individuales de las personas, para la promoción de un mayor bienestar</w:t>
            </w:r>
          </w:p>
        </w:tc>
      </w:tr>
      <w:tr w:rsidR="00565477" w:rsidRPr="00DC44D6" w:rsidTr="00B4361F">
        <w:tc>
          <w:tcPr>
            <w:tcW w:w="738" w:type="dxa"/>
            <w:vMerge/>
          </w:tcPr>
          <w:p w:rsidR="00565477" w:rsidRPr="00134804" w:rsidRDefault="00565477" w:rsidP="00B4361F">
            <w:pPr>
              <w:jc w:val="center"/>
              <w:rPr>
                <w:rFonts w:cs="Times New Roman"/>
              </w:rPr>
            </w:pPr>
          </w:p>
        </w:tc>
        <w:tc>
          <w:tcPr>
            <w:tcW w:w="2130" w:type="dxa"/>
          </w:tcPr>
          <w:p w:rsidR="00565477" w:rsidRPr="00134804" w:rsidRDefault="00565477" w:rsidP="00B4361F">
            <w:pPr>
              <w:rPr>
                <w:rFonts w:cs="Times New Roman"/>
                <w:b/>
              </w:rPr>
            </w:pPr>
            <w:r w:rsidRPr="00134804">
              <w:rPr>
                <w:rFonts w:cs="Times New Roman"/>
                <w:b/>
              </w:rPr>
              <w:t>Meta 1:</w:t>
            </w:r>
          </w:p>
          <w:p w:rsidR="00565477" w:rsidRPr="00134804" w:rsidRDefault="00565477" w:rsidP="00B4361F">
            <w:pPr>
              <w:rPr>
                <w:rFonts w:cs="Times New Roman"/>
                <w:color w:val="000000"/>
                <w:sz w:val="16"/>
                <w:szCs w:val="16"/>
              </w:rPr>
            </w:pPr>
            <w:r w:rsidRPr="00134804">
              <w:rPr>
                <w:rFonts w:cs="Times New Roman"/>
                <w:color w:val="000000"/>
                <w:sz w:val="16"/>
                <w:szCs w:val="16"/>
              </w:rPr>
              <w:t>Realizar talleres y jornadas que impulsen el desarrollo de capacidades individuales</w:t>
            </w:r>
          </w:p>
        </w:tc>
        <w:tc>
          <w:tcPr>
            <w:tcW w:w="2130" w:type="dxa"/>
          </w:tcPr>
          <w:p w:rsidR="00565477" w:rsidRPr="00134804" w:rsidRDefault="00565477" w:rsidP="00B4361F">
            <w:pPr>
              <w:rPr>
                <w:rFonts w:cs="Times New Roman"/>
                <w:b/>
              </w:rPr>
            </w:pPr>
            <w:r w:rsidRPr="00134804">
              <w:rPr>
                <w:rFonts w:cs="Times New Roman"/>
                <w:b/>
              </w:rPr>
              <w:t>Meta 2:</w:t>
            </w:r>
          </w:p>
          <w:p w:rsidR="00565477" w:rsidRPr="00134804" w:rsidRDefault="00565477" w:rsidP="00B4361F">
            <w:pPr>
              <w:rPr>
                <w:rFonts w:cs="Times New Roman"/>
                <w:color w:val="000000"/>
                <w:sz w:val="16"/>
                <w:szCs w:val="16"/>
              </w:rPr>
            </w:pPr>
          </w:p>
        </w:tc>
        <w:tc>
          <w:tcPr>
            <w:tcW w:w="2130" w:type="dxa"/>
          </w:tcPr>
          <w:p w:rsidR="00565477" w:rsidRPr="00134804" w:rsidRDefault="00565477" w:rsidP="00B4361F">
            <w:pPr>
              <w:rPr>
                <w:rFonts w:cs="Times New Roman"/>
                <w:b/>
              </w:rPr>
            </w:pPr>
            <w:r w:rsidRPr="00134804">
              <w:rPr>
                <w:rFonts w:cs="Times New Roman"/>
                <w:b/>
              </w:rPr>
              <w:t>Meta 3:</w:t>
            </w:r>
          </w:p>
          <w:p w:rsidR="00565477" w:rsidRPr="00134804" w:rsidRDefault="00565477" w:rsidP="00B4361F">
            <w:pPr>
              <w:rPr>
                <w:rFonts w:cs="Times New Roman"/>
                <w:color w:val="000000"/>
                <w:sz w:val="16"/>
                <w:szCs w:val="16"/>
              </w:rPr>
            </w:pPr>
          </w:p>
        </w:tc>
      </w:tr>
      <w:tr w:rsidR="00134804" w:rsidRPr="00DC44D6" w:rsidTr="00B4361F">
        <w:trPr>
          <w:trHeight w:val="163"/>
        </w:trPr>
        <w:tc>
          <w:tcPr>
            <w:tcW w:w="738" w:type="dxa"/>
            <w:vMerge w:val="restart"/>
            <w:textDirection w:val="btLr"/>
            <w:vAlign w:val="center"/>
          </w:tcPr>
          <w:p w:rsidR="00134804" w:rsidRPr="00134804" w:rsidRDefault="00134804" w:rsidP="00B4361F">
            <w:pPr>
              <w:ind w:left="113" w:right="113"/>
              <w:jc w:val="center"/>
              <w:rPr>
                <w:rFonts w:cs="Times New Roman"/>
              </w:rPr>
            </w:pPr>
            <w:r w:rsidRPr="00134804">
              <w:rPr>
                <w:rFonts w:cs="Times New Roman"/>
              </w:rPr>
              <w:t>Evaluación</w:t>
            </w:r>
          </w:p>
        </w:tc>
        <w:tc>
          <w:tcPr>
            <w:tcW w:w="6390" w:type="dxa"/>
            <w:gridSpan w:val="3"/>
          </w:tcPr>
          <w:p w:rsidR="00134804" w:rsidRPr="00134804" w:rsidRDefault="00134804" w:rsidP="00DE3AB6">
            <w:pPr>
              <w:rPr>
                <w:rFonts w:cs="Times New Roman"/>
                <w:b/>
              </w:rPr>
            </w:pPr>
            <w:r w:rsidRPr="00134804">
              <w:rPr>
                <w:rFonts w:cs="Times New Roman"/>
                <w:b/>
              </w:rPr>
              <w:t>Nombre del indicador:</w:t>
            </w:r>
          </w:p>
          <w:p w:rsidR="00134804" w:rsidRPr="00134804" w:rsidRDefault="00134804" w:rsidP="00DE3AB6">
            <w:pPr>
              <w:rPr>
                <w:rFonts w:cs="Times New Roman"/>
                <w:color w:val="000000"/>
                <w:sz w:val="16"/>
                <w:szCs w:val="16"/>
              </w:rPr>
            </w:pPr>
            <w:r w:rsidRPr="00134804">
              <w:rPr>
                <w:rFonts w:cs="Times New Roman"/>
                <w:color w:val="000000"/>
                <w:sz w:val="16"/>
                <w:szCs w:val="16"/>
              </w:rPr>
              <w:t>Índice de talleres y jornadas realizadas para el desarrollo de capacidades individuales</w:t>
            </w:r>
          </w:p>
        </w:tc>
      </w:tr>
      <w:tr w:rsidR="00134804" w:rsidRPr="00DC44D6" w:rsidTr="00B4361F">
        <w:trPr>
          <w:trHeight w:val="163"/>
        </w:trPr>
        <w:tc>
          <w:tcPr>
            <w:tcW w:w="738" w:type="dxa"/>
            <w:vMerge/>
          </w:tcPr>
          <w:p w:rsidR="00134804" w:rsidRPr="00134804" w:rsidRDefault="00134804" w:rsidP="00B4361F">
            <w:pP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Descripción o definición del indicador:</w:t>
            </w:r>
          </w:p>
          <w:p w:rsidR="00134804" w:rsidRPr="00134804" w:rsidRDefault="00134804" w:rsidP="00DE3AB6">
            <w:pPr>
              <w:rPr>
                <w:rFonts w:cs="Times New Roman"/>
                <w:color w:val="000000"/>
                <w:sz w:val="16"/>
                <w:szCs w:val="16"/>
              </w:rPr>
            </w:pPr>
            <w:r w:rsidRPr="00134804">
              <w:rPr>
                <w:rFonts w:cs="Times New Roman"/>
                <w:color w:val="000000"/>
                <w:sz w:val="16"/>
                <w:szCs w:val="16"/>
              </w:rPr>
              <w:t>Porcentaje de talleres y jornadas realizadas para promover el desarrollo de capacidades individuales, con relación a los talleres y jornadas programadas</w:t>
            </w:r>
          </w:p>
        </w:tc>
      </w:tr>
      <w:tr w:rsidR="00134804" w:rsidRPr="00DC44D6" w:rsidTr="00B4361F">
        <w:trPr>
          <w:trHeight w:val="163"/>
        </w:trPr>
        <w:tc>
          <w:tcPr>
            <w:tcW w:w="738" w:type="dxa"/>
            <w:vMerge/>
          </w:tcPr>
          <w:p w:rsidR="00134804" w:rsidRPr="00134804" w:rsidRDefault="00134804" w:rsidP="00B4361F">
            <w:pP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Valor meta al año 2017:</w:t>
            </w:r>
          </w:p>
          <w:p w:rsidR="00134804" w:rsidRPr="00134804" w:rsidRDefault="00134804" w:rsidP="00DE3AB6">
            <w:pPr>
              <w:rPr>
                <w:rFonts w:cs="Times New Roman"/>
                <w:sz w:val="16"/>
                <w:szCs w:val="16"/>
              </w:rPr>
            </w:pPr>
            <w:r w:rsidRPr="00134804">
              <w:rPr>
                <w:rFonts w:cs="Times New Roman"/>
                <w:sz w:val="16"/>
                <w:szCs w:val="16"/>
              </w:rPr>
              <w:t>100</w:t>
            </w:r>
          </w:p>
        </w:tc>
      </w:tr>
    </w:tbl>
    <w:p w:rsidR="00565477" w:rsidRDefault="00565477"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34804" w:rsidRPr="00884BA0" w:rsidTr="00DE3AB6">
        <w:tc>
          <w:tcPr>
            <w:tcW w:w="738" w:type="dxa"/>
            <w:vMerge w:val="restart"/>
            <w:textDirection w:val="btLr"/>
          </w:tcPr>
          <w:p w:rsidR="00134804" w:rsidRPr="00134804" w:rsidRDefault="00134804" w:rsidP="00DE3AB6">
            <w:pPr>
              <w:ind w:left="113" w:right="113"/>
              <w:jc w:val="center"/>
              <w:rPr>
                <w:rFonts w:cs="Times New Roman"/>
              </w:rPr>
            </w:pPr>
            <w:r w:rsidRPr="00134804">
              <w:rPr>
                <w:rFonts w:cs="Times New Roman"/>
              </w:rPr>
              <w:t>Datos generales</w:t>
            </w:r>
          </w:p>
        </w:tc>
        <w:tc>
          <w:tcPr>
            <w:tcW w:w="6390" w:type="dxa"/>
            <w:gridSpan w:val="3"/>
          </w:tcPr>
          <w:p w:rsidR="00134804" w:rsidRPr="00134804" w:rsidRDefault="00134804" w:rsidP="00DE3AB6">
            <w:pPr>
              <w:rPr>
                <w:rFonts w:cs="Times New Roman"/>
                <w:b/>
              </w:rPr>
            </w:pPr>
            <w:r w:rsidRPr="00134804">
              <w:rPr>
                <w:rFonts w:cs="Times New Roman"/>
                <w:b/>
              </w:rPr>
              <w:t>Objetivo:</w:t>
            </w:r>
          </w:p>
          <w:p w:rsidR="00134804" w:rsidRPr="00134804" w:rsidRDefault="00134804" w:rsidP="00DE3AB6">
            <w:pPr>
              <w:rPr>
                <w:rFonts w:cs="Times New Roman"/>
                <w:color w:val="000000"/>
                <w:sz w:val="16"/>
                <w:szCs w:val="16"/>
              </w:rPr>
            </w:pPr>
            <w:r w:rsidRPr="00134804">
              <w:rPr>
                <w:rFonts w:cs="Times New Roman"/>
                <w:color w:val="000000"/>
                <w:sz w:val="16"/>
                <w:szCs w:val="16"/>
              </w:rPr>
              <w:t>Combatir la pobreza</w:t>
            </w:r>
          </w:p>
        </w:tc>
      </w:tr>
      <w:tr w:rsidR="00134804" w:rsidRPr="00884BA0" w:rsidTr="00DE3AB6">
        <w:tc>
          <w:tcPr>
            <w:tcW w:w="738" w:type="dxa"/>
            <w:vMerge/>
          </w:tcPr>
          <w:p w:rsidR="00134804" w:rsidRPr="00134804" w:rsidRDefault="00134804" w:rsidP="00DE3AB6">
            <w:pPr>
              <w:jc w:val="cente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Estrategia:</w:t>
            </w:r>
          </w:p>
          <w:p w:rsidR="00134804" w:rsidRPr="00134804" w:rsidRDefault="00134804" w:rsidP="00DE3AB6">
            <w:pPr>
              <w:rPr>
                <w:rFonts w:cs="Times New Roman"/>
                <w:color w:val="000000"/>
                <w:sz w:val="16"/>
                <w:szCs w:val="16"/>
              </w:rPr>
            </w:pPr>
            <w:r w:rsidRPr="00134804">
              <w:rPr>
                <w:rFonts w:cs="Times New Roman"/>
                <w:color w:val="000000"/>
                <w:sz w:val="16"/>
                <w:szCs w:val="16"/>
              </w:rPr>
              <w:t>Cubrir las necesidades básicas de las personas que menos tienen</w:t>
            </w:r>
          </w:p>
        </w:tc>
      </w:tr>
      <w:tr w:rsidR="00134804" w:rsidRPr="00625439" w:rsidTr="00DE3AB6">
        <w:tc>
          <w:tcPr>
            <w:tcW w:w="738" w:type="dxa"/>
            <w:vMerge/>
          </w:tcPr>
          <w:p w:rsidR="00134804" w:rsidRPr="00134804" w:rsidRDefault="00134804" w:rsidP="00DE3AB6">
            <w:pPr>
              <w:jc w:val="cente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Tema:</w:t>
            </w:r>
          </w:p>
          <w:p w:rsidR="00134804" w:rsidRPr="00134804" w:rsidRDefault="00134804" w:rsidP="00DE3AB6">
            <w:pPr>
              <w:rPr>
                <w:rFonts w:cs="Times New Roman"/>
                <w:sz w:val="16"/>
                <w:szCs w:val="16"/>
              </w:rPr>
            </w:pPr>
            <w:r w:rsidRPr="00134804">
              <w:rPr>
                <w:rFonts w:cs="Times New Roman"/>
                <w:sz w:val="16"/>
                <w:szCs w:val="16"/>
              </w:rPr>
              <w:t>Colaboración estratégica para el combate a la pobreza</w:t>
            </w:r>
          </w:p>
        </w:tc>
      </w:tr>
      <w:tr w:rsidR="00134804" w:rsidRPr="00884BA0" w:rsidTr="00DE3AB6">
        <w:trPr>
          <w:trHeight w:val="375"/>
        </w:trPr>
        <w:tc>
          <w:tcPr>
            <w:tcW w:w="738" w:type="dxa"/>
            <w:vMerge w:val="restart"/>
            <w:textDirection w:val="btLr"/>
          </w:tcPr>
          <w:p w:rsidR="00134804" w:rsidRPr="00134804" w:rsidRDefault="00134804" w:rsidP="00DE3AB6">
            <w:pPr>
              <w:ind w:left="113" w:right="113"/>
              <w:jc w:val="center"/>
              <w:rPr>
                <w:rFonts w:cs="Times New Roman"/>
              </w:rPr>
            </w:pPr>
            <w:r w:rsidRPr="00134804">
              <w:rPr>
                <w:rFonts w:cs="Times New Roman"/>
              </w:rPr>
              <w:t>Instrumentación y Seguimiento</w:t>
            </w:r>
          </w:p>
        </w:tc>
        <w:tc>
          <w:tcPr>
            <w:tcW w:w="6390" w:type="dxa"/>
            <w:gridSpan w:val="3"/>
          </w:tcPr>
          <w:p w:rsidR="00134804" w:rsidRPr="00134804" w:rsidRDefault="00134804" w:rsidP="00DE3AB6">
            <w:pPr>
              <w:rPr>
                <w:rFonts w:cs="Times New Roman"/>
                <w:b/>
              </w:rPr>
            </w:pPr>
            <w:r w:rsidRPr="00134804">
              <w:rPr>
                <w:rFonts w:cs="Times New Roman"/>
                <w:b/>
              </w:rPr>
              <w:t>Línea de acción:</w:t>
            </w:r>
          </w:p>
          <w:p w:rsidR="00134804" w:rsidRPr="00134804" w:rsidRDefault="00134804" w:rsidP="00DE3AB6">
            <w:pPr>
              <w:rPr>
                <w:rFonts w:cs="Times New Roman"/>
                <w:color w:val="000000"/>
                <w:sz w:val="16"/>
                <w:szCs w:val="16"/>
              </w:rPr>
            </w:pPr>
            <w:r w:rsidRPr="00134804">
              <w:rPr>
                <w:rFonts w:cs="Times New Roman"/>
                <w:color w:val="000000"/>
                <w:sz w:val="16"/>
                <w:szCs w:val="16"/>
              </w:rPr>
              <w:t>Impulsar alianzas estratégicas con los sectores público, social y privado para la atención de necesidades básicas</w:t>
            </w:r>
          </w:p>
        </w:tc>
      </w:tr>
      <w:tr w:rsidR="00134804" w:rsidRPr="00884BA0" w:rsidTr="00DE3AB6">
        <w:tc>
          <w:tcPr>
            <w:tcW w:w="738" w:type="dxa"/>
            <w:vMerge/>
          </w:tcPr>
          <w:p w:rsidR="00134804" w:rsidRPr="00134804" w:rsidRDefault="00134804" w:rsidP="00DE3AB6">
            <w:pPr>
              <w:jc w:val="cente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Descripción:</w:t>
            </w:r>
          </w:p>
          <w:p w:rsidR="00134804" w:rsidRPr="00134804" w:rsidRDefault="00134804" w:rsidP="00DE3AB6">
            <w:pPr>
              <w:rPr>
                <w:rFonts w:cs="Times New Roman"/>
                <w:color w:val="000000"/>
                <w:sz w:val="16"/>
                <w:szCs w:val="16"/>
              </w:rPr>
            </w:pPr>
            <w:r w:rsidRPr="00134804">
              <w:rPr>
                <w:rFonts w:cs="Times New Roman"/>
                <w:color w:val="000000"/>
                <w:sz w:val="16"/>
                <w:szCs w:val="16"/>
              </w:rPr>
              <w:t>Ampliar la participación activa de las organizaciones sociales para la solución de los problemas que se presentan en las localidades del Estado</w:t>
            </w:r>
          </w:p>
        </w:tc>
      </w:tr>
      <w:tr w:rsidR="00134804" w:rsidRPr="00884BA0" w:rsidTr="00DE3AB6">
        <w:tc>
          <w:tcPr>
            <w:tcW w:w="738" w:type="dxa"/>
            <w:vMerge/>
          </w:tcPr>
          <w:p w:rsidR="00134804" w:rsidRPr="00134804" w:rsidRDefault="00134804" w:rsidP="00DE3AB6">
            <w:pPr>
              <w:jc w:val="cente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Principales actividades:</w:t>
            </w:r>
          </w:p>
          <w:p w:rsidR="00134804" w:rsidRPr="00134804" w:rsidRDefault="00134804" w:rsidP="00DE3AB6">
            <w:pPr>
              <w:rPr>
                <w:rFonts w:cs="Times New Roman"/>
                <w:color w:val="000000"/>
                <w:sz w:val="16"/>
                <w:szCs w:val="16"/>
              </w:rPr>
            </w:pPr>
            <w:r w:rsidRPr="00134804">
              <w:rPr>
                <w:rFonts w:cs="Times New Roman"/>
                <w:color w:val="000000"/>
                <w:sz w:val="16"/>
                <w:szCs w:val="16"/>
              </w:rPr>
              <w:t>Fortalecer la participación activa de los sectores social y privado, así como de las organizaciones de la sociedad civil de la entidad, en la implementación de acciones para el mejoramiento de las condiciones de vida de la población</w:t>
            </w:r>
          </w:p>
        </w:tc>
      </w:tr>
      <w:tr w:rsidR="00134804" w:rsidRPr="00884BA0" w:rsidTr="00DE3AB6">
        <w:tc>
          <w:tcPr>
            <w:tcW w:w="738" w:type="dxa"/>
            <w:vMerge/>
          </w:tcPr>
          <w:p w:rsidR="00134804" w:rsidRPr="00134804" w:rsidRDefault="00134804" w:rsidP="00DE3AB6">
            <w:pPr>
              <w:jc w:val="center"/>
              <w:rPr>
                <w:rFonts w:cs="Times New Roman"/>
              </w:rPr>
            </w:pPr>
          </w:p>
        </w:tc>
        <w:tc>
          <w:tcPr>
            <w:tcW w:w="2130" w:type="dxa"/>
          </w:tcPr>
          <w:p w:rsidR="00134804" w:rsidRPr="00134804" w:rsidRDefault="00134804" w:rsidP="00DE3AB6">
            <w:pPr>
              <w:rPr>
                <w:rFonts w:cs="Times New Roman"/>
                <w:b/>
              </w:rPr>
            </w:pPr>
            <w:r w:rsidRPr="00134804">
              <w:rPr>
                <w:rFonts w:cs="Times New Roman"/>
                <w:b/>
              </w:rPr>
              <w:t>Meta 1:</w:t>
            </w:r>
          </w:p>
          <w:p w:rsidR="00134804" w:rsidRPr="00134804" w:rsidRDefault="00134804" w:rsidP="00DE3AB6">
            <w:pPr>
              <w:rPr>
                <w:rFonts w:cs="Times New Roman"/>
                <w:color w:val="000000"/>
                <w:sz w:val="16"/>
                <w:szCs w:val="16"/>
              </w:rPr>
            </w:pPr>
            <w:r w:rsidRPr="00134804">
              <w:rPr>
                <w:rFonts w:cs="Times New Roman"/>
                <w:color w:val="000000"/>
                <w:sz w:val="16"/>
                <w:szCs w:val="16"/>
              </w:rPr>
              <w:t>Inscribir en el Registro Social Estatal y/o emitir la Constancia de Cumplimiento del Objeto Social a las organizaciones que lo soliciten</w:t>
            </w:r>
          </w:p>
        </w:tc>
        <w:tc>
          <w:tcPr>
            <w:tcW w:w="2130" w:type="dxa"/>
          </w:tcPr>
          <w:p w:rsidR="00134804" w:rsidRPr="00134804" w:rsidRDefault="00134804" w:rsidP="00DE3AB6">
            <w:pPr>
              <w:rPr>
                <w:rFonts w:cs="Times New Roman"/>
                <w:b/>
              </w:rPr>
            </w:pPr>
            <w:r w:rsidRPr="00134804">
              <w:rPr>
                <w:rFonts w:cs="Times New Roman"/>
                <w:b/>
              </w:rPr>
              <w:t>Meta 2:</w:t>
            </w:r>
          </w:p>
          <w:p w:rsidR="00134804" w:rsidRPr="00134804" w:rsidRDefault="00134804" w:rsidP="00DE3AB6">
            <w:pPr>
              <w:rPr>
                <w:rFonts w:cs="Times New Roman"/>
                <w:color w:val="000000"/>
                <w:sz w:val="16"/>
                <w:szCs w:val="16"/>
              </w:rPr>
            </w:pPr>
            <w:r w:rsidRPr="00134804">
              <w:rPr>
                <w:rFonts w:cs="Times New Roman"/>
                <w:color w:val="000000"/>
                <w:sz w:val="16"/>
                <w:szCs w:val="16"/>
              </w:rPr>
              <w:t>Asesorar a las organizaciones de la sociedad civil legalmente constituidas que solicitan su inscripción al Registro Social Estatal o la renovación</w:t>
            </w:r>
          </w:p>
        </w:tc>
        <w:tc>
          <w:tcPr>
            <w:tcW w:w="2130" w:type="dxa"/>
          </w:tcPr>
          <w:p w:rsidR="00134804" w:rsidRPr="00134804" w:rsidRDefault="00134804" w:rsidP="00DE3AB6">
            <w:pPr>
              <w:rPr>
                <w:rFonts w:cs="Times New Roman"/>
                <w:b/>
              </w:rPr>
            </w:pPr>
            <w:r w:rsidRPr="00134804">
              <w:rPr>
                <w:rFonts w:cs="Times New Roman"/>
                <w:b/>
              </w:rPr>
              <w:t>Meta 3:</w:t>
            </w:r>
          </w:p>
          <w:p w:rsidR="00134804" w:rsidRPr="00134804" w:rsidRDefault="00134804" w:rsidP="00DE3AB6">
            <w:pPr>
              <w:rPr>
                <w:rFonts w:cs="Times New Roman"/>
                <w:color w:val="000000"/>
                <w:sz w:val="16"/>
                <w:szCs w:val="16"/>
              </w:rPr>
            </w:pPr>
          </w:p>
        </w:tc>
      </w:tr>
      <w:tr w:rsidR="00134804" w:rsidRPr="00884BA0" w:rsidTr="00DE3AB6">
        <w:trPr>
          <w:trHeight w:val="163"/>
        </w:trPr>
        <w:tc>
          <w:tcPr>
            <w:tcW w:w="738" w:type="dxa"/>
            <w:vMerge w:val="restart"/>
            <w:textDirection w:val="btLr"/>
            <w:vAlign w:val="center"/>
          </w:tcPr>
          <w:p w:rsidR="00134804" w:rsidRPr="00134804" w:rsidRDefault="00134804" w:rsidP="00DE3AB6">
            <w:pPr>
              <w:ind w:left="113" w:right="113"/>
              <w:jc w:val="center"/>
              <w:rPr>
                <w:rFonts w:cs="Times New Roman"/>
              </w:rPr>
            </w:pPr>
            <w:r w:rsidRPr="00134804">
              <w:rPr>
                <w:rFonts w:cs="Times New Roman"/>
              </w:rPr>
              <w:t>Evaluación</w:t>
            </w:r>
          </w:p>
        </w:tc>
        <w:tc>
          <w:tcPr>
            <w:tcW w:w="6390" w:type="dxa"/>
            <w:gridSpan w:val="3"/>
          </w:tcPr>
          <w:p w:rsidR="00134804" w:rsidRPr="00134804" w:rsidRDefault="00134804" w:rsidP="00DE3AB6">
            <w:pPr>
              <w:rPr>
                <w:rFonts w:cs="Times New Roman"/>
                <w:b/>
              </w:rPr>
            </w:pPr>
            <w:r w:rsidRPr="00134804">
              <w:rPr>
                <w:rFonts w:cs="Times New Roman"/>
                <w:b/>
              </w:rPr>
              <w:t>Nombre del indicador:</w:t>
            </w:r>
          </w:p>
          <w:p w:rsidR="00134804" w:rsidRPr="00134804" w:rsidRDefault="00134804" w:rsidP="00DE3AB6">
            <w:pPr>
              <w:rPr>
                <w:rFonts w:cs="Times New Roman"/>
                <w:color w:val="000000"/>
                <w:sz w:val="16"/>
                <w:szCs w:val="16"/>
              </w:rPr>
            </w:pPr>
            <w:r w:rsidRPr="00134804">
              <w:rPr>
                <w:rFonts w:cs="Times New Roman"/>
                <w:color w:val="000000"/>
                <w:sz w:val="16"/>
                <w:szCs w:val="16"/>
              </w:rPr>
              <w:t>Índice de organizaciones de la sociedad civil inscritas en el Registro Social Estatal</w:t>
            </w:r>
          </w:p>
        </w:tc>
      </w:tr>
      <w:tr w:rsidR="00134804" w:rsidRPr="00884BA0" w:rsidTr="00DE3AB6">
        <w:trPr>
          <w:trHeight w:val="163"/>
        </w:trPr>
        <w:tc>
          <w:tcPr>
            <w:tcW w:w="738" w:type="dxa"/>
            <w:vMerge/>
          </w:tcPr>
          <w:p w:rsidR="00134804" w:rsidRPr="00134804" w:rsidRDefault="00134804" w:rsidP="00DE3AB6">
            <w:pP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Descripción o definición del indicador:</w:t>
            </w:r>
          </w:p>
          <w:p w:rsidR="00134804" w:rsidRPr="00134804" w:rsidRDefault="00134804" w:rsidP="00DE3AB6">
            <w:pPr>
              <w:rPr>
                <w:rFonts w:cs="Times New Roman"/>
                <w:color w:val="000000"/>
                <w:sz w:val="16"/>
                <w:szCs w:val="16"/>
              </w:rPr>
            </w:pPr>
            <w:r w:rsidRPr="00134804">
              <w:rPr>
                <w:rFonts w:cs="Times New Roman"/>
                <w:color w:val="000000"/>
                <w:sz w:val="16"/>
                <w:szCs w:val="16"/>
              </w:rPr>
              <w:t>Porcentaje de organizaciones sociales que cumplen con los requisitos de inscripción y/o renovación en el Registro Social Estatal, con relación al número de organizaciones solicitantes</w:t>
            </w:r>
          </w:p>
        </w:tc>
      </w:tr>
      <w:tr w:rsidR="00134804" w:rsidRPr="00884BA0" w:rsidTr="00DE3AB6">
        <w:trPr>
          <w:trHeight w:val="163"/>
        </w:trPr>
        <w:tc>
          <w:tcPr>
            <w:tcW w:w="738" w:type="dxa"/>
            <w:vMerge/>
          </w:tcPr>
          <w:p w:rsidR="00134804" w:rsidRPr="00134804" w:rsidRDefault="00134804" w:rsidP="00DE3AB6">
            <w:pPr>
              <w:rPr>
                <w:rFonts w:cs="Times New Roman"/>
              </w:rPr>
            </w:pPr>
          </w:p>
        </w:tc>
        <w:tc>
          <w:tcPr>
            <w:tcW w:w="6390" w:type="dxa"/>
            <w:gridSpan w:val="3"/>
          </w:tcPr>
          <w:p w:rsidR="00134804" w:rsidRPr="00134804" w:rsidRDefault="00134804" w:rsidP="00DE3AB6">
            <w:pPr>
              <w:rPr>
                <w:rFonts w:cs="Times New Roman"/>
                <w:b/>
              </w:rPr>
            </w:pPr>
            <w:r w:rsidRPr="00134804">
              <w:rPr>
                <w:rFonts w:cs="Times New Roman"/>
                <w:b/>
              </w:rPr>
              <w:t>Valor meta al año 2017:</w:t>
            </w:r>
          </w:p>
          <w:p w:rsidR="00134804" w:rsidRPr="00134804" w:rsidRDefault="00134804" w:rsidP="00DE3AB6">
            <w:pPr>
              <w:rPr>
                <w:rFonts w:cs="Times New Roman"/>
                <w:sz w:val="16"/>
                <w:szCs w:val="16"/>
              </w:rPr>
            </w:pPr>
            <w:r w:rsidRPr="00134804">
              <w:rPr>
                <w:rFonts w:cs="Times New Roman"/>
                <w:sz w:val="16"/>
                <w:szCs w:val="16"/>
              </w:rPr>
              <w:t>100</w:t>
            </w:r>
          </w:p>
        </w:tc>
      </w:tr>
    </w:tbl>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p w:rsidR="00134804" w:rsidRDefault="00134804"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34804" w:rsidRPr="00303BC0" w:rsidTr="00DE3AB6">
        <w:tc>
          <w:tcPr>
            <w:tcW w:w="738" w:type="dxa"/>
            <w:vMerge w:val="restart"/>
            <w:textDirection w:val="btLr"/>
          </w:tcPr>
          <w:p w:rsidR="00134804" w:rsidRPr="00C9136B" w:rsidRDefault="00134804" w:rsidP="00DE3AB6">
            <w:pPr>
              <w:ind w:left="113" w:right="113"/>
              <w:jc w:val="center"/>
              <w:rPr>
                <w:rFonts w:cs="Times New Roman"/>
              </w:rPr>
            </w:pPr>
            <w:r w:rsidRPr="00C9136B">
              <w:rPr>
                <w:rFonts w:cs="Times New Roman"/>
              </w:rPr>
              <w:t>Datos generales</w:t>
            </w:r>
          </w:p>
        </w:tc>
        <w:tc>
          <w:tcPr>
            <w:tcW w:w="6390" w:type="dxa"/>
            <w:gridSpan w:val="3"/>
          </w:tcPr>
          <w:p w:rsidR="00134804" w:rsidRPr="00C9136B" w:rsidRDefault="00134804" w:rsidP="00DE3AB6">
            <w:pPr>
              <w:rPr>
                <w:rFonts w:cs="Times New Roman"/>
                <w:b/>
              </w:rPr>
            </w:pPr>
            <w:r w:rsidRPr="00C9136B">
              <w:rPr>
                <w:rFonts w:cs="Times New Roman"/>
                <w:b/>
              </w:rPr>
              <w:t>Objetivo:</w:t>
            </w:r>
          </w:p>
          <w:p w:rsidR="00134804" w:rsidRPr="00C9136B" w:rsidRDefault="00134804" w:rsidP="00DE3AB6">
            <w:pPr>
              <w:rPr>
                <w:rFonts w:cs="Times New Roman"/>
                <w:color w:val="000000"/>
                <w:sz w:val="16"/>
                <w:szCs w:val="16"/>
              </w:rPr>
            </w:pPr>
            <w:r w:rsidRPr="00C9136B">
              <w:rPr>
                <w:rFonts w:cs="Times New Roman"/>
                <w:color w:val="000000"/>
                <w:sz w:val="16"/>
                <w:szCs w:val="16"/>
              </w:rPr>
              <w:t>Combatir la pobreza</w:t>
            </w:r>
          </w:p>
        </w:tc>
      </w:tr>
      <w:tr w:rsidR="00134804" w:rsidRPr="00303BC0" w:rsidTr="00DE3AB6">
        <w:tc>
          <w:tcPr>
            <w:tcW w:w="738" w:type="dxa"/>
            <w:vMerge/>
          </w:tcPr>
          <w:p w:rsidR="00134804" w:rsidRPr="00C9136B" w:rsidRDefault="00134804" w:rsidP="00DE3AB6">
            <w:pPr>
              <w:jc w:val="center"/>
              <w:rPr>
                <w:rFonts w:cs="Times New Roman"/>
              </w:rPr>
            </w:pPr>
          </w:p>
        </w:tc>
        <w:tc>
          <w:tcPr>
            <w:tcW w:w="6390" w:type="dxa"/>
            <w:gridSpan w:val="3"/>
          </w:tcPr>
          <w:p w:rsidR="00134804" w:rsidRPr="00C9136B" w:rsidRDefault="00134804" w:rsidP="00DE3AB6">
            <w:pPr>
              <w:rPr>
                <w:rFonts w:cs="Times New Roman"/>
                <w:b/>
              </w:rPr>
            </w:pPr>
            <w:r w:rsidRPr="00C9136B">
              <w:rPr>
                <w:rFonts w:cs="Times New Roman"/>
                <w:b/>
              </w:rPr>
              <w:t>Estrategia:</w:t>
            </w:r>
          </w:p>
          <w:p w:rsidR="00134804" w:rsidRPr="00C9136B" w:rsidRDefault="00134804" w:rsidP="00DE3AB6">
            <w:pPr>
              <w:rPr>
                <w:rFonts w:cs="Times New Roman"/>
                <w:color w:val="000000"/>
                <w:sz w:val="16"/>
                <w:szCs w:val="16"/>
              </w:rPr>
            </w:pPr>
            <w:r w:rsidRPr="00C9136B">
              <w:rPr>
                <w:rFonts w:cs="Times New Roman"/>
                <w:color w:val="000000"/>
                <w:sz w:val="16"/>
                <w:szCs w:val="16"/>
              </w:rPr>
              <w:t>Cubrir las necesidades básicas de las personas que menos tienen</w:t>
            </w:r>
          </w:p>
        </w:tc>
      </w:tr>
      <w:tr w:rsidR="00134804" w:rsidRPr="00C94633" w:rsidTr="00DE3AB6">
        <w:tc>
          <w:tcPr>
            <w:tcW w:w="738" w:type="dxa"/>
            <w:vMerge/>
          </w:tcPr>
          <w:p w:rsidR="00134804" w:rsidRPr="00C9136B" w:rsidRDefault="00134804" w:rsidP="00DE3AB6">
            <w:pPr>
              <w:jc w:val="center"/>
              <w:rPr>
                <w:rFonts w:cs="Times New Roman"/>
              </w:rPr>
            </w:pPr>
          </w:p>
        </w:tc>
        <w:tc>
          <w:tcPr>
            <w:tcW w:w="6390" w:type="dxa"/>
            <w:gridSpan w:val="3"/>
          </w:tcPr>
          <w:p w:rsidR="00134804" w:rsidRPr="00C9136B" w:rsidRDefault="00134804" w:rsidP="00DE3AB6">
            <w:pPr>
              <w:rPr>
                <w:rFonts w:cs="Times New Roman"/>
                <w:b/>
              </w:rPr>
            </w:pPr>
            <w:r w:rsidRPr="00C9136B">
              <w:rPr>
                <w:rFonts w:cs="Times New Roman"/>
                <w:b/>
              </w:rPr>
              <w:t>Tema:</w:t>
            </w:r>
          </w:p>
          <w:p w:rsidR="00134804" w:rsidRPr="00C9136B" w:rsidRDefault="00134804" w:rsidP="00DE3AB6">
            <w:pPr>
              <w:rPr>
                <w:rFonts w:cs="Times New Roman"/>
                <w:sz w:val="16"/>
                <w:szCs w:val="16"/>
              </w:rPr>
            </w:pPr>
            <w:r w:rsidRPr="00C9136B">
              <w:rPr>
                <w:rFonts w:cs="Times New Roman"/>
                <w:sz w:val="16"/>
                <w:szCs w:val="16"/>
              </w:rPr>
              <w:t>Atención a personas de escasos recursos</w:t>
            </w:r>
          </w:p>
        </w:tc>
      </w:tr>
      <w:tr w:rsidR="00134804" w:rsidRPr="00303BC0" w:rsidTr="00DE3AB6">
        <w:trPr>
          <w:trHeight w:val="375"/>
        </w:trPr>
        <w:tc>
          <w:tcPr>
            <w:tcW w:w="738" w:type="dxa"/>
            <w:vMerge w:val="restart"/>
            <w:textDirection w:val="btLr"/>
          </w:tcPr>
          <w:p w:rsidR="00134804" w:rsidRPr="00C9136B" w:rsidRDefault="00134804" w:rsidP="00DE3AB6">
            <w:pPr>
              <w:ind w:left="113" w:right="113"/>
              <w:jc w:val="center"/>
              <w:rPr>
                <w:rFonts w:cs="Times New Roman"/>
              </w:rPr>
            </w:pPr>
            <w:r w:rsidRPr="00C9136B">
              <w:rPr>
                <w:rFonts w:cs="Times New Roman"/>
              </w:rPr>
              <w:t>Instrumentación y Seguimiento</w:t>
            </w:r>
          </w:p>
        </w:tc>
        <w:tc>
          <w:tcPr>
            <w:tcW w:w="6390" w:type="dxa"/>
            <w:gridSpan w:val="3"/>
          </w:tcPr>
          <w:p w:rsidR="00134804" w:rsidRPr="00C9136B" w:rsidRDefault="00134804" w:rsidP="00DE3AB6">
            <w:pPr>
              <w:rPr>
                <w:rFonts w:cs="Times New Roman"/>
                <w:b/>
              </w:rPr>
            </w:pPr>
            <w:r w:rsidRPr="00C9136B">
              <w:rPr>
                <w:rFonts w:cs="Times New Roman"/>
                <w:b/>
              </w:rPr>
              <w:t>Línea de acción:</w:t>
            </w:r>
          </w:p>
          <w:p w:rsidR="00134804" w:rsidRPr="00C9136B" w:rsidRDefault="00134804" w:rsidP="00DE3AB6">
            <w:pPr>
              <w:rPr>
                <w:rFonts w:cs="Times New Roman"/>
                <w:color w:val="000000"/>
                <w:sz w:val="16"/>
                <w:szCs w:val="16"/>
              </w:rPr>
            </w:pPr>
            <w:r w:rsidRPr="00C9136B">
              <w:rPr>
                <w:rFonts w:cs="Times New Roman"/>
                <w:color w:val="000000"/>
                <w:sz w:val="16"/>
                <w:szCs w:val="16"/>
              </w:rPr>
              <w:t>Mejorar el nivel nutricional de las personas de menores recursos</w:t>
            </w:r>
          </w:p>
        </w:tc>
      </w:tr>
      <w:tr w:rsidR="00134804" w:rsidRPr="00303BC0" w:rsidTr="00DE3AB6">
        <w:tc>
          <w:tcPr>
            <w:tcW w:w="738" w:type="dxa"/>
            <w:vMerge/>
          </w:tcPr>
          <w:p w:rsidR="00134804" w:rsidRPr="00C9136B" w:rsidRDefault="00134804" w:rsidP="00DE3AB6">
            <w:pPr>
              <w:jc w:val="center"/>
              <w:rPr>
                <w:rFonts w:cs="Times New Roman"/>
              </w:rPr>
            </w:pPr>
          </w:p>
        </w:tc>
        <w:tc>
          <w:tcPr>
            <w:tcW w:w="6390" w:type="dxa"/>
            <w:gridSpan w:val="3"/>
          </w:tcPr>
          <w:p w:rsidR="00134804" w:rsidRPr="00C9136B" w:rsidRDefault="00134804" w:rsidP="00DE3AB6">
            <w:pPr>
              <w:rPr>
                <w:rFonts w:cs="Times New Roman"/>
                <w:b/>
              </w:rPr>
            </w:pPr>
            <w:r w:rsidRPr="00C9136B">
              <w:rPr>
                <w:rFonts w:cs="Times New Roman"/>
                <w:b/>
              </w:rPr>
              <w:t>Descripción:</w:t>
            </w:r>
          </w:p>
          <w:p w:rsidR="00134804" w:rsidRPr="00C9136B" w:rsidRDefault="00134804" w:rsidP="00DE3AB6">
            <w:pPr>
              <w:rPr>
                <w:rFonts w:cs="Times New Roman"/>
                <w:color w:val="000000"/>
                <w:sz w:val="16"/>
                <w:szCs w:val="16"/>
              </w:rPr>
            </w:pPr>
            <w:r w:rsidRPr="00C9136B">
              <w:rPr>
                <w:rFonts w:cs="Times New Roman"/>
                <w:color w:val="000000"/>
                <w:sz w:val="16"/>
                <w:szCs w:val="16"/>
              </w:rPr>
              <w:t>Disminuir la pobreza alimentaria de la población de la entidad mediante la entrega de canastas alimentarias, así como llevar a cabo el apoyo solidario en casos de contingencia o vulnerabilidad</w:t>
            </w:r>
          </w:p>
        </w:tc>
      </w:tr>
      <w:tr w:rsidR="00134804" w:rsidRPr="00303BC0" w:rsidTr="00DE3AB6">
        <w:tc>
          <w:tcPr>
            <w:tcW w:w="738" w:type="dxa"/>
            <w:vMerge/>
          </w:tcPr>
          <w:p w:rsidR="00134804" w:rsidRPr="00C9136B" w:rsidRDefault="00134804" w:rsidP="00DE3AB6">
            <w:pPr>
              <w:jc w:val="center"/>
              <w:rPr>
                <w:rFonts w:cs="Times New Roman"/>
              </w:rPr>
            </w:pPr>
          </w:p>
        </w:tc>
        <w:tc>
          <w:tcPr>
            <w:tcW w:w="6390" w:type="dxa"/>
            <w:gridSpan w:val="3"/>
          </w:tcPr>
          <w:p w:rsidR="00134804" w:rsidRPr="00C9136B" w:rsidRDefault="00134804" w:rsidP="00DE3AB6">
            <w:pPr>
              <w:rPr>
                <w:rFonts w:cs="Times New Roman"/>
                <w:b/>
              </w:rPr>
            </w:pPr>
            <w:r w:rsidRPr="00C9136B">
              <w:rPr>
                <w:rFonts w:cs="Times New Roman"/>
                <w:b/>
              </w:rPr>
              <w:t>Principales actividades:</w:t>
            </w:r>
          </w:p>
          <w:p w:rsidR="00134804" w:rsidRPr="00C9136B" w:rsidRDefault="00134804" w:rsidP="00DE3AB6">
            <w:pPr>
              <w:rPr>
                <w:rFonts w:cs="Times New Roman"/>
                <w:color w:val="000000"/>
                <w:sz w:val="16"/>
                <w:szCs w:val="16"/>
              </w:rPr>
            </w:pPr>
            <w:r w:rsidRPr="00C9136B">
              <w:rPr>
                <w:rFonts w:cs="Times New Roman"/>
                <w:color w:val="000000"/>
                <w:sz w:val="16"/>
                <w:szCs w:val="16"/>
              </w:rPr>
              <w:t>Elevar el nivel nutricional de los habitantes del Estado de México que se encuentran en condiciones de pobreza alimentaria o multidimensional, así como de aquellos que se encuentran en vulnerabilidad</w:t>
            </w:r>
          </w:p>
        </w:tc>
      </w:tr>
      <w:tr w:rsidR="00134804" w:rsidRPr="00303BC0" w:rsidTr="00DE3AB6">
        <w:tc>
          <w:tcPr>
            <w:tcW w:w="738" w:type="dxa"/>
            <w:vMerge/>
          </w:tcPr>
          <w:p w:rsidR="00134804" w:rsidRPr="00C9136B" w:rsidRDefault="00134804" w:rsidP="00DE3AB6">
            <w:pPr>
              <w:jc w:val="center"/>
              <w:rPr>
                <w:rFonts w:cs="Times New Roman"/>
              </w:rPr>
            </w:pPr>
          </w:p>
        </w:tc>
        <w:tc>
          <w:tcPr>
            <w:tcW w:w="2130" w:type="dxa"/>
          </w:tcPr>
          <w:p w:rsidR="00134804" w:rsidRPr="00C9136B" w:rsidRDefault="00134804" w:rsidP="00DE3AB6">
            <w:pPr>
              <w:rPr>
                <w:rFonts w:cs="Times New Roman"/>
                <w:b/>
              </w:rPr>
            </w:pPr>
            <w:r w:rsidRPr="00C9136B">
              <w:rPr>
                <w:rFonts w:cs="Times New Roman"/>
                <w:b/>
              </w:rPr>
              <w:t>Meta 1:</w:t>
            </w:r>
          </w:p>
          <w:p w:rsidR="00134804" w:rsidRPr="00C9136B" w:rsidRDefault="00134804" w:rsidP="00DE3AB6">
            <w:pPr>
              <w:rPr>
                <w:rFonts w:cs="Times New Roman"/>
                <w:color w:val="000000"/>
                <w:sz w:val="16"/>
                <w:szCs w:val="16"/>
              </w:rPr>
            </w:pPr>
            <w:r w:rsidRPr="00C9136B">
              <w:rPr>
                <w:rFonts w:cs="Times New Roman"/>
                <w:color w:val="000000"/>
                <w:sz w:val="16"/>
                <w:szCs w:val="16"/>
              </w:rPr>
              <w:t>Suministrar canastas alimentarias a las instancias ejecutoras</w:t>
            </w:r>
          </w:p>
        </w:tc>
        <w:tc>
          <w:tcPr>
            <w:tcW w:w="2130" w:type="dxa"/>
          </w:tcPr>
          <w:p w:rsidR="00134804" w:rsidRPr="00C9136B" w:rsidRDefault="00134804" w:rsidP="00DE3AB6">
            <w:pPr>
              <w:rPr>
                <w:rFonts w:cs="Times New Roman"/>
                <w:b/>
              </w:rPr>
            </w:pPr>
            <w:r w:rsidRPr="00C9136B">
              <w:rPr>
                <w:rFonts w:cs="Times New Roman"/>
                <w:b/>
              </w:rPr>
              <w:t>Meta 2:</w:t>
            </w:r>
          </w:p>
          <w:p w:rsidR="00134804" w:rsidRPr="00C9136B" w:rsidRDefault="00134804" w:rsidP="00DE3AB6">
            <w:pPr>
              <w:rPr>
                <w:rFonts w:cs="Times New Roman"/>
                <w:color w:val="000000"/>
                <w:sz w:val="16"/>
                <w:szCs w:val="16"/>
              </w:rPr>
            </w:pPr>
            <w:r w:rsidRPr="00C9136B">
              <w:rPr>
                <w:rFonts w:cs="Times New Roman"/>
                <w:color w:val="000000"/>
                <w:sz w:val="16"/>
                <w:szCs w:val="16"/>
              </w:rPr>
              <w:t>Actualizar el padrón de beneficiarios del Programa de Desarrollo Social "Seguridad Alimentaria del Estado de México"</w:t>
            </w:r>
          </w:p>
        </w:tc>
        <w:tc>
          <w:tcPr>
            <w:tcW w:w="2130" w:type="dxa"/>
          </w:tcPr>
          <w:p w:rsidR="00134804" w:rsidRPr="00134804" w:rsidRDefault="00134804" w:rsidP="00DE3AB6">
            <w:pPr>
              <w:rPr>
                <w:b/>
              </w:rPr>
            </w:pPr>
            <w:r w:rsidRPr="00134804">
              <w:rPr>
                <w:b/>
              </w:rPr>
              <w:t>Meta 3:</w:t>
            </w:r>
          </w:p>
          <w:p w:rsidR="00134804" w:rsidRPr="00134804" w:rsidRDefault="00134804" w:rsidP="00DE3AB6">
            <w:pPr>
              <w:rPr>
                <w:rFonts w:ascii="Calibri" w:hAnsi="Calibri" w:cs="Calibri"/>
                <w:color w:val="000000"/>
                <w:sz w:val="16"/>
                <w:szCs w:val="16"/>
              </w:rPr>
            </w:pPr>
          </w:p>
        </w:tc>
      </w:tr>
      <w:tr w:rsidR="00134804" w:rsidRPr="00303BC0" w:rsidTr="00DE3AB6">
        <w:trPr>
          <w:trHeight w:val="163"/>
        </w:trPr>
        <w:tc>
          <w:tcPr>
            <w:tcW w:w="738" w:type="dxa"/>
            <w:vMerge w:val="restart"/>
            <w:textDirection w:val="btLr"/>
            <w:vAlign w:val="center"/>
          </w:tcPr>
          <w:p w:rsidR="00134804" w:rsidRPr="00C9136B" w:rsidRDefault="00134804" w:rsidP="00DE3AB6">
            <w:pPr>
              <w:ind w:left="113" w:right="113"/>
              <w:jc w:val="center"/>
              <w:rPr>
                <w:rFonts w:cs="Times New Roman"/>
              </w:rPr>
            </w:pPr>
            <w:r w:rsidRPr="00C9136B">
              <w:rPr>
                <w:rFonts w:cs="Times New Roman"/>
              </w:rPr>
              <w:t>Evaluación</w:t>
            </w:r>
          </w:p>
        </w:tc>
        <w:tc>
          <w:tcPr>
            <w:tcW w:w="6390" w:type="dxa"/>
            <w:gridSpan w:val="3"/>
          </w:tcPr>
          <w:p w:rsidR="00134804" w:rsidRPr="00C9136B" w:rsidRDefault="00134804" w:rsidP="00DE3AB6">
            <w:pPr>
              <w:rPr>
                <w:rFonts w:cs="Times New Roman"/>
                <w:b/>
              </w:rPr>
            </w:pPr>
            <w:r w:rsidRPr="00C9136B">
              <w:rPr>
                <w:rFonts w:cs="Times New Roman"/>
                <w:b/>
              </w:rPr>
              <w:t>Nombre del indicador:</w:t>
            </w:r>
          </w:p>
          <w:p w:rsidR="00134804" w:rsidRPr="00C9136B" w:rsidRDefault="00134804" w:rsidP="00DE3AB6">
            <w:pPr>
              <w:rPr>
                <w:rFonts w:cs="Times New Roman"/>
                <w:color w:val="000000"/>
                <w:sz w:val="16"/>
                <w:szCs w:val="16"/>
              </w:rPr>
            </w:pPr>
            <w:r w:rsidRPr="00C9136B">
              <w:rPr>
                <w:rFonts w:cs="Times New Roman"/>
                <w:color w:val="000000"/>
                <w:sz w:val="16"/>
                <w:szCs w:val="16"/>
              </w:rPr>
              <w:t>Índice de atención a la demanda de canastas alimentarias</w:t>
            </w:r>
          </w:p>
        </w:tc>
      </w:tr>
      <w:tr w:rsidR="00134804" w:rsidRPr="00303BC0" w:rsidTr="00DE3AB6">
        <w:trPr>
          <w:trHeight w:val="163"/>
        </w:trPr>
        <w:tc>
          <w:tcPr>
            <w:tcW w:w="738" w:type="dxa"/>
            <w:vMerge/>
          </w:tcPr>
          <w:p w:rsidR="00134804" w:rsidRPr="00C9136B" w:rsidRDefault="00134804" w:rsidP="00DE3AB6">
            <w:pPr>
              <w:rPr>
                <w:rFonts w:cs="Times New Roman"/>
              </w:rPr>
            </w:pPr>
          </w:p>
        </w:tc>
        <w:tc>
          <w:tcPr>
            <w:tcW w:w="6390" w:type="dxa"/>
            <w:gridSpan w:val="3"/>
          </w:tcPr>
          <w:p w:rsidR="00134804" w:rsidRPr="00C9136B" w:rsidRDefault="00134804" w:rsidP="00DE3AB6">
            <w:pPr>
              <w:rPr>
                <w:rFonts w:cs="Times New Roman"/>
                <w:b/>
              </w:rPr>
            </w:pPr>
            <w:r w:rsidRPr="00C9136B">
              <w:rPr>
                <w:rFonts w:cs="Times New Roman"/>
                <w:b/>
              </w:rPr>
              <w:t>Descripción o definición del indicador:</w:t>
            </w:r>
          </w:p>
          <w:p w:rsidR="00134804" w:rsidRPr="00C9136B" w:rsidRDefault="00134804" w:rsidP="00DE3AB6">
            <w:pPr>
              <w:rPr>
                <w:rFonts w:cs="Times New Roman"/>
                <w:color w:val="000000"/>
                <w:sz w:val="16"/>
                <w:szCs w:val="16"/>
              </w:rPr>
            </w:pPr>
            <w:r w:rsidRPr="00C9136B">
              <w:rPr>
                <w:rFonts w:cs="Times New Roman"/>
                <w:color w:val="000000"/>
                <w:sz w:val="16"/>
                <w:szCs w:val="16"/>
              </w:rPr>
              <w:t>Porcentaje de atención a la demanda del suministro de canastas alimentarias a las instancias ejecutoras, con relación al número de canastas alimentarias solicitadas</w:t>
            </w:r>
          </w:p>
        </w:tc>
      </w:tr>
      <w:tr w:rsidR="00134804" w:rsidRPr="00303BC0" w:rsidTr="00DE3AB6">
        <w:trPr>
          <w:trHeight w:val="163"/>
        </w:trPr>
        <w:tc>
          <w:tcPr>
            <w:tcW w:w="738" w:type="dxa"/>
            <w:vMerge/>
          </w:tcPr>
          <w:p w:rsidR="00134804" w:rsidRPr="00C9136B" w:rsidRDefault="00134804" w:rsidP="00DE3AB6">
            <w:pPr>
              <w:rPr>
                <w:rFonts w:cs="Times New Roman"/>
              </w:rPr>
            </w:pPr>
          </w:p>
        </w:tc>
        <w:tc>
          <w:tcPr>
            <w:tcW w:w="6390" w:type="dxa"/>
            <w:gridSpan w:val="3"/>
          </w:tcPr>
          <w:p w:rsidR="00134804" w:rsidRPr="00C9136B" w:rsidRDefault="00134804" w:rsidP="00DE3AB6">
            <w:pPr>
              <w:rPr>
                <w:rFonts w:cs="Times New Roman"/>
                <w:b/>
              </w:rPr>
            </w:pPr>
            <w:r w:rsidRPr="00C9136B">
              <w:rPr>
                <w:rFonts w:cs="Times New Roman"/>
                <w:b/>
              </w:rPr>
              <w:t>Valor meta al año 2017:</w:t>
            </w:r>
          </w:p>
          <w:p w:rsidR="00134804" w:rsidRPr="00C9136B" w:rsidRDefault="00134804" w:rsidP="00DE3AB6">
            <w:pPr>
              <w:rPr>
                <w:rFonts w:cs="Times New Roman"/>
                <w:sz w:val="16"/>
                <w:szCs w:val="16"/>
              </w:rPr>
            </w:pPr>
            <w:r w:rsidRPr="00C9136B">
              <w:rPr>
                <w:rFonts w:cs="Times New Roman"/>
                <w:sz w:val="16"/>
                <w:szCs w:val="16"/>
              </w:rPr>
              <w:t>100</w:t>
            </w:r>
          </w:p>
        </w:tc>
      </w:tr>
    </w:tbl>
    <w:p w:rsidR="00134804" w:rsidRDefault="00134804"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C9136B" w:rsidRPr="00303BC0" w:rsidTr="00DE3AB6">
        <w:tc>
          <w:tcPr>
            <w:tcW w:w="738" w:type="dxa"/>
            <w:vMerge w:val="restart"/>
            <w:textDirection w:val="btLr"/>
          </w:tcPr>
          <w:p w:rsidR="00C9136B" w:rsidRPr="00C9136B" w:rsidRDefault="00C9136B" w:rsidP="00DE3AB6">
            <w:pPr>
              <w:ind w:left="113" w:right="113"/>
              <w:jc w:val="center"/>
              <w:rPr>
                <w:rFonts w:cs="Times New Roman"/>
              </w:rPr>
            </w:pPr>
            <w:r w:rsidRPr="00C9136B">
              <w:rPr>
                <w:rFonts w:cs="Times New Roman"/>
              </w:rPr>
              <w:t>Datos generales</w:t>
            </w:r>
          </w:p>
        </w:tc>
        <w:tc>
          <w:tcPr>
            <w:tcW w:w="6390" w:type="dxa"/>
            <w:gridSpan w:val="3"/>
          </w:tcPr>
          <w:p w:rsidR="00C9136B" w:rsidRPr="00C9136B" w:rsidRDefault="00C9136B" w:rsidP="00DE3AB6">
            <w:pPr>
              <w:rPr>
                <w:rFonts w:cs="Times New Roman"/>
                <w:b/>
              </w:rPr>
            </w:pPr>
            <w:r w:rsidRPr="00C9136B">
              <w:rPr>
                <w:rFonts w:cs="Times New Roman"/>
                <w:b/>
              </w:rPr>
              <w:t>Objetivo:</w:t>
            </w:r>
          </w:p>
          <w:p w:rsidR="00C9136B" w:rsidRPr="00C9136B" w:rsidRDefault="00C9136B" w:rsidP="00DE3AB6">
            <w:pPr>
              <w:rPr>
                <w:rFonts w:cs="Times New Roman"/>
                <w:color w:val="000000"/>
                <w:sz w:val="16"/>
                <w:szCs w:val="16"/>
              </w:rPr>
            </w:pPr>
            <w:r w:rsidRPr="00C9136B">
              <w:rPr>
                <w:rFonts w:cs="Times New Roman"/>
                <w:color w:val="000000"/>
                <w:sz w:val="16"/>
                <w:szCs w:val="16"/>
              </w:rPr>
              <w:t>Combatir la pobreza</w:t>
            </w:r>
          </w:p>
        </w:tc>
      </w:tr>
      <w:tr w:rsidR="00C9136B" w:rsidRPr="00303BC0"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Estrategia:</w:t>
            </w:r>
          </w:p>
          <w:p w:rsidR="00C9136B" w:rsidRPr="00C9136B" w:rsidRDefault="00C9136B" w:rsidP="00DE3AB6">
            <w:pPr>
              <w:rPr>
                <w:rFonts w:cs="Times New Roman"/>
                <w:color w:val="000000"/>
                <w:sz w:val="16"/>
                <w:szCs w:val="16"/>
              </w:rPr>
            </w:pPr>
            <w:r w:rsidRPr="00C9136B">
              <w:rPr>
                <w:rFonts w:cs="Times New Roman"/>
                <w:color w:val="000000"/>
                <w:sz w:val="16"/>
                <w:szCs w:val="16"/>
              </w:rPr>
              <w:t>Cubrir las necesidades básicas de las personas que menos tienen</w:t>
            </w:r>
          </w:p>
        </w:tc>
      </w:tr>
      <w:tr w:rsidR="00C9136B" w:rsidRPr="006373BE"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Tema:</w:t>
            </w:r>
          </w:p>
          <w:p w:rsidR="00C9136B" w:rsidRPr="00C9136B" w:rsidRDefault="00C9136B" w:rsidP="00DE3AB6">
            <w:pPr>
              <w:rPr>
                <w:rFonts w:cs="Times New Roman"/>
                <w:sz w:val="16"/>
                <w:szCs w:val="16"/>
              </w:rPr>
            </w:pPr>
            <w:r w:rsidRPr="00C9136B">
              <w:rPr>
                <w:rFonts w:cs="Times New Roman"/>
                <w:sz w:val="16"/>
                <w:szCs w:val="16"/>
              </w:rPr>
              <w:t>Impulso a zonas marginadas</w:t>
            </w:r>
          </w:p>
        </w:tc>
      </w:tr>
      <w:tr w:rsidR="00C9136B" w:rsidRPr="00303BC0" w:rsidTr="00DE3AB6">
        <w:trPr>
          <w:trHeight w:val="375"/>
        </w:trPr>
        <w:tc>
          <w:tcPr>
            <w:tcW w:w="738" w:type="dxa"/>
            <w:vMerge w:val="restart"/>
            <w:textDirection w:val="btLr"/>
          </w:tcPr>
          <w:p w:rsidR="00C9136B" w:rsidRPr="00C9136B" w:rsidRDefault="00C9136B" w:rsidP="00DE3AB6">
            <w:pPr>
              <w:ind w:left="113" w:right="113"/>
              <w:jc w:val="center"/>
              <w:rPr>
                <w:rFonts w:cs="Times New Roman"/>
              </w:rPr>
            </w:pPr>
            <w:r w:rsidRPr="00C9136B">
              <w:rPr>
                <w:rFonts w:cs="Times New Roman"/>
              </w:rPr>
              <w:t>Instrumentación y Seguimiento</w:t>
            </w:r>
          </w:p>
        </w:tc>
        <w:tc>
          <w:tcPr>
            <w:tcW w:w="6390" w:type="dxa"/>
            <w:gridSpan w:val="3"/>
          </w:tcPr>
          <w:p w:rsidR="00C9136B" w:rsidRPr="00C9136B" w:rsidRDefault="00C9136B" w:rsidP="00DE3AB6">
            <w:pPr>
              <w:rPr>
                <w:rFonts w:cs="Times New Roman"/>
                <w:b/>
              </w:rPr>
            </w:pPr>
            <w:r w:rsidRPr="00C9136B">
              <w:rPr>
                <w:rFonts w:cs="Times New Roman"/>
                <w:b/>
              </w:rPr>
              <w:t>Línea de acción:</w:t>
            </w:r>
          </w:p>
          <w:p w:rsidR="00C9136B" w:rsidRPr="00C9136B" w:rsidRDefault="00C9136B" w:rsidP="00DE3AB6">
            <w:pPr>
              <w:rPr>
                <w:rFonts w:cs="Times New Roman"/>
                <w:color w:val="000000"/>
                <w:sz w:val="16"/>
                <w:szCs w:val="16"/>
              </w:rPr>
            </w:pPr>
            <w:r w:rsidRPr="00C9136B">
              <w:rPr>
                <w:rFonts w:cs="Times New Roman"/>
                <w:color w:val="000000"/>
                <w:sz w:val="16"/>
                <w:szCs w:val="16"/>
              </w:rPr>
              <w:t>Impulsar el establecimiento de infraestructura básica y equipamiento en las comunidades marginadas, a fin de reducir la disparidad en el desarrollo regional</w:t>
            </w:r>
          </w:p>
        </w:tc>
      </w:tr>
      <w:tr w:rsidR="00C9136B" w:rsidRPr="00303BC0"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Descripción:</w:t>
            </w:r>
          </w:p>
          <w:p w:rsidR="00C9136B" w:rsidRPr="00C9136B" w:rsidRDefault="00C9136B" w:rsidP="00DE3AB6">
            <w:pPr>
              <w:rPr>
                <w:rFonts w:cs="Times New Roman"/>
                <w:color w:val="000000"/>
                <w:sz w:val="16"/>
                <w:szCs w:val="16"/>
              </w:rPr>
            </w:pPr>
            <w:r w:rsidRPr="00C9136B">
              <w:rPr>
                <w:rFonts w:cs="Times New Roman"/>
                <w:color w:val="000000"/>
                <w:sz w:val="16"/>
                <w:szCs w:val="16"/>
              </w:rPr>
              <w:t>Brindar respuesta oportuna a las demandas de la población de la entidad en materia de abasto social y productos básicos</w:t>
            </w:r>
          </w:p>
        </w:tc>
      </w:tr>
      <w:tr w:rsidR="00C9136B" w:rsidRPr="00303BC0"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Principales actividades:</w:t>
            </w:r>
          </w:p>
          <w:p w:rsidR="00C9136B" w:rsidRPr="00C9136B" w:rsidRDefault="00C9136B" w:rsidP="00DE3AB6">
            <w:pPr>
              <w:rPr>
                <w:rFonts w:cs="Times New Roman"/>
                <w:color w:val="000000"/>
                <w:sz w:val="16"/>
                <w:szCs w:val="16"/>
              </w:rPr>
            </w:pPr>
            <w:r w:rsidRPr="00C9136B">
              <w:rPr>
                <w:rFonts w:cs="Times New Roman"/>
                <w:color w:val="000000"/>
                <w:sz w:val="16"/>
                <w:szCs w:val="16"/>
              </w:rPr>
              <w:t>Orientar a la población sobre los programas de abasto social y de productos básicos</w:t>
            </w:r>
          </w:p>
        </w:tc>
      </w:tr>
      <w:tr w:rsidR="00C9136B" w:rsidRPr="00303BC0" w:rsidTr="00DE3AB6">
        <w:tc>
          <w:tcPr>
            <w:tcW w:w="738" w:type="dxa"/>
            <w:vMerge/>
          </w:tcPr>
          <w:p w:rsidR="00C9136B" w:rsidRPr="00C9136B" w:rsidRDefault="00C9136B" w:rsidP="00DE3AB6">
            <w:pPr>
              <w:jc w:val="center"/>
              <w:rPr>
                <w:rFonts w:cs="Times New Roman"/>
              </w:rPr>
            </w:pPr>
          </w:p>
        </w:tc>
        <w:tc>
          <w:tcPr>
            <w:tcW w:w="2130" w:type="dxa"/>
          </w:tcPr>
          <w:p w:rsidR="00C9136B" w:rsidRPr="00C9136B" w:rsidRDefault="00C9136B" w:rsidP="00DE3AB6">
            <w:pPr>
              <w:rPr>
                <w:rFonts w:cs="Times New Roman"/>
                <w:b/>
              </w:rPr>
            </w:pPr>
            <w:r w:rsidRPr="00C9136B">
              <w:rPr>
                <w:rFonts w:cs="Times New Roman"/>
                <w:b/>
              </w:rPr>
              <w:t>Meta 1:</w:t>
            </w:r>
          </w:p>
          <w:p w:rsidR="00C9136B" w:rsidRPr="00C9136B" w:rsidRDefault="00C9136B" w:rsidP="00DE3AB6">
            <w:pPr>
              <w:rPr>
                <w:rFonts w:cs="Times New Roman"/>
                <w:color w:val="000000"/>
                <w:sz w:val="16"/>
                <w:szCs w:val="16"/>
              </w:rPr>
            </w:pPr>
            <w:r w:rsidRPr="00C9136B">
              <w:rPr>
                <w:rFonts w:cs="Times New Roman"/>
                <w:color w:val="000000"/>
                <w:sz w:val="16"/>
                <w:szCs w:val="16"/>
              </w:rPr>
              <w:t>Atender las solicitudes de la población que requiere orientación y/o información sobre la operación de los programas federales del Ramo 20 no convenidos</w:t>
            </w:r>
          </w:p>
        </w:tc>
        <w:tc>
          <w:tcPr>
            <w:tcW w:w="2130" w:type="dxa"/>
          </w:tcPr>
          <w:p w:rsidR="00C9136B" w:rsidRPr="00C9136B" w:rsidRDefault="00C9136B" w:rsidP="00DE3AB6">
            <w:pPr>
              <w:rPr>
                <w:rFonts w:cs="Times New Roman"/>
                <w:b/>
              </w:rPr>
            </w:pPr>
            <w:r w:rsidRPr="00C9136B">
              <w:rPr>
                <w:rFonts w:cs="Times New Roman"/>
                <w:b/>
              </w:rPr>
              <w:t>Meta 2:</w:t>
            </w:r>
          </w:p>
          <w:p w:rsidR="00C9136B" w:rsidRPr="00C9136B" w:rsidRDefault="00C9136B" w:rsidP="00DE3AB6">
            <w:pPr>
              <w:rPr>
                <w:rFonts w:cs="Times New Roman"/>
                <w:color w:val="000000"/>
                <w:sz w:val="16"/>
                <w:szCs w:val="16"/>
              </w:rPr>
            </w:pPr>
          </w:p>
        </w:tc>
        <w:tc>
          <w:tcPr>
            <w:tcW w:w="2130" w:type="dxa"/>
          </w:tcPr>
          <w:p w:rsidR="00C9136B" w:rsidRPr="00C9136B" w:rsidRDefault="00C9136B" w:rsidP="00DE3AB6">
            <w:pPr>
              <w:rPr>
                <w:rFonts w:cs="Times New Roman"/>
                <w:b/>
              </w:rPr>
            </w:pPr>
            <w:r w:rsidRPr="00C9136B">
              <w:rPr>
                <w:rFonts w:cs="Times New Roman"/>
                <w:b/>
              </w:rPr>
              <w:t>Meta 3:</w:t>
            </w:r>
          </w:p>
          <w:p w:rsidR="00C9136B" w:rsidRPr="00C9136B" w:rsidRDefault="00C9136B" w:rsidP="00DE3AB6">
            <w:pPr>
              <w:rPr>
                <w:rFonts w:cs="Times New Roman"/>
                <w:color w:val="000000"/>
                <w:sz w:val="16"/>
                <w:szCs w:val="16"/>
              </w:rPr>
            </w:pPr>
          </w:p>
        </w:tc>
      </w:tr>
      <w:tr w:rsidR="00C9136B" w:rsidRPr="00303BC0" w:rsidTr="00DE3AB6">
        <w:trPr>
          <w:trHeight w:val="163"/>
        </w:trPr>
        <w:tc>
          <w:tcPr>
            <w:tcW w:w="738" w:type="dxa"/>
            <w:vMerge w:val="restart"/>
            <w:textDirection w:val="btLr"/>
            <w:vAlign w:val="center"/>
          </w:tcPr>
          <w:p w:rsidR="00C9136B" w:rsidRPr="00C9136B" w:rsidRDefault="00C9136B" w:rsidP="00DE3AB6">
            <w:pPr>
              <w:ind w:left="113" w:right="113"/>
              <w:jc w:val="center"/>
              <w:rPr>
                <w:rFonts w:cs="Times New Roman"/>
              </w:rPr>
            </w:pPr>
            <w:r w:rsidRPr="00C9136B">
              <w:rPr>
                <w:rFonts w:cs="Times New Roman"/>
              </w:rPr>
              <w:t>Evaluación</w:t>
            </w:r>
          </w:p>
        </w:tc>
        <w:tc>
          <w:tcPr>
            <w:tcW w:w="6390" w:type="dxa"/>
            <w:gridSpan w:val="3"/>
          </w:tcPr>
          <w:p w:rsidR="00C9136B" w:rsidRPr="00C9136B" w:rsidRDefault="00C9136B" w:rsidP="00DE3AB6">
            <w:pPr>
              <w:rPr>
                <w:rFonts w:cs="Times New Roman"/>
                <w:b/>
              </w:rPr>
            </w:pPr>
            <w:r w:rsidRPr="00C9136B">
              <w:rPr>
                <w:rFonts w:cs="Times New Roman"/>
                <w:b/>
              </w:rPr>
              <w:t>Nombre del indicador:</w:t>
            </w:r>
          </w:p>
          <w:p w:rsidR="00C9136B" w:rsidRPr="00C9136B" w:rsidRDefault="00C9136B" w:rsidP="00DE3AB6">
            <w:pPr>
              <w:rPr>
                <w:rFonts w:cs="Times New Roman"/>
                <w:color w:val="000000"/>
                <w:sz w:val="16"/>
                <w:szCs w:val="16"/>
              </w:rPr>
            </w:pPr>
            <w:r w:rsidRPr="00C9136B">
              <w:rPr>
                <w:rFonts w:cs="Times New Roman"/>
                <w:color w:val="000000"/>
                <w:sz w:val="16"/>
                <w:szCs w:val="16"/>
              </w:rPr>
              <w:t>Índice de solicitudes atendidas de programas federales no convenidos</w:t>
            </w:r>
          </w:p>
        </w:tc>
      </w:tr>
      <w:tr w:rsidR="00C9136B" w:rsidRPr="00303BC0" w:rsidTr="00DE3AB6">
        <w:trPr>
          <w:trHeight w:val="163"/>
        </w:trPr>
        <w:tc>
          <w:tcPr>
            <w:tcW w:w="738" w:type="dxa"/>
            <w:vMerge/>
          </w:tcPr>
          <w:p w:rsidR="00C9136B" w:rsidRPr="00C9136B" w:rsidRDefault="00C9136B" w:rsidP="00DE3AB6">
            <w:pP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Descripción o definición del indicador:</w:t>
            </w:r>
          </w:p>
          <w:p w:rsidR="00C9136B" w:rsidRPr="00C9136B" w:rsidRDefault="00C9136B" w:rsidP="00DE3AB6">
            <w:pPr>
              <w:rPr>
                <w:rFonts w:cs="Times New Roman"/>
                <w:color w:val="000000"/>
                <w:sz w:val="16"/>
                <w:szCs w:val="16"/>
              </w:rPr>
            </w:pPr>
            <w:r w:rsidRPr="00C9136B">
              <w:rPr>
                <w:rFonts w:cs="Times New Roman"/>
                <w:color w:val="000000"/>
                <w:sz w:val="16"/>
                <w:szCs w:val="16"/>
              </w:rPr>
              <w:t>Porcentaje de solicitudes atendidas de programas federales no convenidos, con relación a las solicitudes recibidas</w:t>
            </w:r>
          </w:p>
        </w:tc>
      </w:tr>
      <w:tr w:rsidR="00C9136B" w:rsidRPr="00303BC0" w:rsidTr="00DE3AB6">
        <w:trPr>
          <w:trHeight w:val="163"/>
        </w:trPr>
        <w:tc>
          <w:tcPr>
            <w:tcW w:w="738" w:type="dxa"/>
            <w:vMerge/>
          </w:tcPr>
          <w:p w:rsidR="00C9136B" w:rsidRPr="00C9136B" w:rsidRDefault="00C9136B" w:rsidP="00DE3AB6">
            <w:pP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Valor meta al año 2017:</w:t>
            </w:r>
          </w:p>
          <w:p w:rsidR="00C9136B" w:rsidRPr="00C9136B" w:rsidRDefault="00C9136B" w:rsidP="00DE3AB6">
            <w:pPr>
              <w:rPr>
                <w:rFonts w:cs="Times New Roman"/>
                <w:sz w:val="16"/>
                <w:szCs w:val="16"/>
              </w:rPr>
            </w:pPr>
            <w:r w:rsidRPr="00C9136B">
              <w:rPr>
                <w:rFonts w:cs="Times New Roman"/>
                <w:sz w:val="16"/>
                <w:szCs w:val="16"/>
              </w:rPr>
              <w:t>100</w:t>
            </w:r>
          </w:p>
        </w:tc>
      </w:tr>
    </w:tbl>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C9136B" w:rsidRPr="00535D89" w:rsidTr="00DE3AB6">
        <w:tc>
          <w:tcPr>
            <w:tcW w:w="738" w:type="dxa"/>
            <w:vMerge w:val="restart"/>
            <w:textDirection w:val="btLr"/>
          </w:tcPr>
          <w:p w:rsidR="00C9136B" w:rsidRPr="00C9136B" w:rsidRDefault="00C9136B" w:rsidP="00DE3AB6">
            <w:pPr>
              <w:ind w:left="113" w:right="113"/>
              <w:jc w:val="center"/>
              <w:rPr>
                <w:rFonts w:cs="Times New Roman"/>
              </w:rPr>
            </w:pPr>
            <w:r w:rsidRPr="00C9136B">
              <w:rPr>
                <w:rFonts w:cs="Times New Roman"/>
              </w:rPr>
              <w:t>Datos generales</w:t>
            </w:r>
          </w:p>
        </w:tc>
        <w:tc>
          <w:tcPr>
            <w:tcW w:w="6390" w:type="dxa"/>
            <w:gridSpan w:val="3"/>
          </w:tcPr>
          <w:p w:rsidR="00C9136B" w:rsidRPr="00C9136B" w:rsidRDefault="00C9136B" w:rsidP="00DE3AB6">
            <w:pPr>
              <w:rPr>
                <w:rFonts w:cs="Times New Roman"/>
                <w:b/>
              </w:rPr>
            </w:pPr>
            <w:r w:rsidRPr="00C9136B">
              <w:rPr>
                <w:rFonts w:cs="Times New Roman"/>
                <w:b/>
              </w:rPr>
              <w:t>Objetivo:</w:t>
            </w:r>
          </w:p>
          <w:p w:rsidR="00C9136B" w:rsidRPr="00C9136B" w:rsidRDefault="00C9136B" w:rsidP="00DE3AB6">
            <w:pPr>
              <w:rPr>
                <w:rFonts w:cs="Times New Roman"/>
                <w:color w:val="000000"/>
                <w:sz w:val="16"/>
                <w:szCs w:val="16"/>
              </w:rPr>
            </w:pPr>
            <w:r w:rsidRPr="00C9136B">
              <w:rPr>
                <w:rFonts w:cs="Times New Roman"/>
                <w:color w:val="000000"/>
                <w:sz w:val="16"/>
                <w:szCs w:val="16"/>
              </w:rPr>
              <w:t>Mejorar la calidad de vida de los mexiquenses a través de la transformación positiva de su entorno</w:t>
            </w:r>
          </w:p>
        </w:tc>
      </w:tr>
      <w:tr w:rsidR="00C9136B" w:rsidRPr="00535D89"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Estrategia:</w:t>
            </w:r>
          </w:p>
          <w:p w:rsidR="00C9136B" w:rsidRPr="00C9136B" w:rsidRDefault="00C9136B" w:rsidP="00DE3AB6">
            <w:pPr>
              <w:rPr>
                <w:rFonts w:cs="Times New Roman"/>
                <w:color w:val="000000"/>
                <w:sz w:val="16"/>
                <w:szCs w:val="16"/>
              </w:rPr>
            </w:pPr>
            <w:r w:rsidRPr="00C9136B">
              <w:rPr>
                <w:rFonts w:cs="Times New Roman"/>
                <w:color w:val="000000"/>
                <w:sz w:val="16"/>
                <w:szCs w:val="16"/>
              </w:rPr>
              <w:t>Atender las nuevas demandas sociales originadas por las transformaciones demográficas</w:t>
            </w:r>
          </w:p>
        </w:tc>
      </w:tr>
      <w:tr w:rsidR="00C9136B" w:rsidRPr="00787911"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Tema:</w:t>
            </w:r>
          </w:p>
          <w:p w:rsidR="00C9136B" w:rsidRPr="00C9136B" w:rsidRDefault="00C9136B" w:rsidP="00DE3AB6">
            <w:pPr>
              <w:rPr>
                <w:rFonts w:cs="Times New Roman"/>
                <w:sz w:val="16"/>
                <w:szCs w:val="16"/>
              </w:rPr>
            </w:pPr>
            <w:r w:rsidRPr="00C9136B">
              <w:rPr>
                <w:rFonts w:cs="Times New Roman"/>
                <w:sz w:val="16"/>
                <w:szCs w:val="16"/>
              </w:rPr>
              <w:t>Embarazos múltiples e integración familiar</w:t>
            </w:r>
          </w:p>
        </w:tc>
      </w:tr>
      <w:tr w:rsidR="00C9136B" w:rsidRPr="00535D89" w:rsidTr="00DE3AB6">
        <w:trPr>
          <w:trHeight w:val="375"/>
        </w:trPr>
        <w:tc>
          <w:tcPr>
            <w:tcW w:w="738" w:type="dxa"/>
            <w:vMerge w:val="restart"/>
            <w:textDirection w:val="btLr"/>
          </w:tcPr>
          <w:p w:rsidR="00C9136B" w:rsidRPr="00C9136B" w:rsidRDefault="00C9136B" w:rsidP="00DE3AB6">
            <w:pPr>
              <w:ind w:left="113" w:right="113"/>
              <w:jc w:val="center"/>
              <w:rPr>
                <w:rFonts w:cs="Times New Roman"/>
              </w:rPr>
            </w:pPr>
            <w:r w:rsidRPr="00C9136B">
              <w:rPr>
                <w:rFonts w:cs="Times New Roman"/>
              </w:rPr>
              <w:t>Instrumentación y Seguimiento</w:t>
            </w:r>
          </w:p>
        </w:tc>
        <w:tc>
          <w:tcPr>
            <w:tcW w:w="6390" w:type="dxa"/>
            <w:gridSpan w:val="3"/>
          </w:tcPr>
          <w:p w:rsidR="00C9136B" w:rsidRPr="00C9136B" w:rsidRDefault="00C9136B" w:rsidP="00DE3AB6">
            <w:pPr>
              <w:rPr>
                <w:rFonts w:cs="Times New Roman"/>
                <w:b/>
              </w:rPr>
            </w:pPr>
            <w:r w:rsidRPr="00C9136B">
              <w:rPr>
                <w:rFonts w:cs="Times New Roman"/>
                <w:b/>
              </w:rPr>
              <w:t>Línea de acción:</w:t>
            </w:r>
          </w:p>
          <w:p w:rsidR="00C9136B" w:rsidRPr="00C9136B" w:rsidRDefault="00C9136B" w:rsidP="00DE3AB6">
            <w:pPr>
              <w:rPr>
                <w:rFonts w:cs="Times New Roman"/>
                <w:color w:val="000000"/>
                <w:sz w:val="16"/>
                <w:szCs w:val="16"/>
              </w:rPr>
            </w:pPr>
            <w:r w:rsidRPr="00C9136B">
              <w:rPr>
                <w:rFonts w:cs="Times New Roman"/>
                <w:color w:val="000000"/>
                <w:sz w:val="16"/>
                <w:szCs w:val="16"/>
              </w:rPr>
              <w:t>Crear programas sociales alimentarios para familias de bajos recursos que tengan hijos en embarazos múltiples</w:t>
            </w:r>
          </w:p>
        </w:tc>
      </w:tr>
      <w:tr w:rsidR="00C9136B" w:rsidRPr="00535D89"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Descripción:</w:t>
            </w:r>
          </w:p>
          <w:p w:rsidR="00C9136B" w:rsidRPr="00C9136B" w:rsidRDefault="00C9136B" w:rsidP="00DE3AB6">
            <w:pPr>
              <w:rPr>
                <w:rFonts w:cs="Times New Roman"/>
                <w:color w:val="000000"/>
                <w:sz w:val="16"/>
                <w:szCs w:val="16"/>
              </w:rPr>
            </w:pPr>
            <w:r w:rsidRPr="00C9136B">
              <w:rPr>
                <w:rFonts w:cs="Times New Roman"/>
                <w:color w:val="000000"/>
                <w:sz w:val="16"/>
                <w:szCs w:val="16"/>
              </w:rPr>
              <w:t>Mejorar la calidad de vida de los menores con discapacidad, que viven con VIH/SIDA, cáncer o diabetes, que presentan secuelas por quemaduras, o son trillizos, cuatrillizos o más, y que se encuentran en situación de pobreza multidimensional o alimentaria</w:t>
            </w:r>
          </w:p>
        </w:tc>
      </w:tr>
      <w:tr w:rsidR="00C9136B" w:rsidRPr="00535D89"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Principales actividades:</w:t>
            </w:r>
          </w:p>
          <w:p w:rsidR="00C9136B" w:rsidRPr="00C9136B" w:rsidRDefault="00C9136B" w:rsidP="00DE3AB6">
            <w:pPr>
              <w:rPr>
                <w:rFonts w:cs="Times New Roman"/>
                <w:color w:val="000000"/>
                <w:sz w:val="16"/>
                <w:szCs w:val="16"/>
              </w:rPr>
            </w:pPr>
            <w:r w:rsidRPr="00C9136B">
              <w:rPr>
                <w:rFonts w:cs="Times New Roman"/>
                <w:color w:val="000000"/>
                <w:sz w:val="16"/>
                <w:szCs w:val="16"/>
              </w:rPr>
              <w:t>Entregar una canasta alimentaria y/o transferencia en efectivo a menores, de acuerdo con la vertiente del programa de desarrollo social "Por una Infancia en Grande"</w:t>
            </w:r>
          </w:p>
        </w:tc>
      </w:tr>
      <w:tr w:rsidR="00C9136B" w:rsidRPr="00535D89" w:rsidTr="00DE3AB6">
        <w:tc>
          <w:tcPr>
            <w:tcW w:w="738" w:type="dxa"/>
            <w:vMerge/>
          </w:tcPr>
          <w:p w:rsidR="00C9136B" w:rsidRPr="00C9136B" w:rsidRDefault="00C9136B" w:rsidP="00DE3AB6">
            <w:pPr>
              <w:jc w:val="center"/>
              <w:rPr>
                <w:rFonts w:cs="Times New Roman"/>
              </w:rPr>
            </w:pPr>
          </w:p>
        </w:tc>
        <w:tc>
          <w:tcPr>
            <w:tcW w:w="2130" w:type="dxa"/>
          </w:tcPr>
          <w:p w:rsidR="00C9136B" w:rsidRPr="00C9136B" w:rsidRDefault="00C9136B" w:rsidP="00DE3AB6">
            <w:pPr>
              <w:rPr>
                <w:rFonts w:cs="Times New Roman"/>
                <w:b/>
              </w:rPr>
            </w:pPr>
            <w:r w:rsidRPr="00C9136B">
              <w:rPr>
                <w:rFonts w:cs="Times New Roman"/>
                <w:b/>
              </w:rPr>
              <w:t>Meta 1:</w:t>
            </w:r>
          </w:p>
          <w:p w:rsidR="00C9136B" w:rsidRPr="00C9136B" w:rsidRDefault="00C9136B" w:rsidP="00DE3AB6">
            <w:pPr>
              <w:rPr>
                <w:rFonts w:cs="Times New Roman"/>
                <w:color w:val="000000"/>
                <w:sz w:val="16"/>
                <w:szCs w:val="16"/>
              </w:rPr>
            </w:pPr>
            <w:r w:rsidRPr="00C9136B">
              <w:rPr>
                <w:rFonts w:cs="Times New Roman"/>
                <w:color w:val="000000"/>
                <w:sz w:val="16"/>
                <w:szCs w:val="16"/>
              </w:rPr>
              <w:t>Registrar beneficiarios del programa de desarrollo social "Por una Infancia en Grande"</w:t>
            </w:r>
          </w:p>
        </w:tc>
        <w:tc>
          <w:tcPr>
            <w:tcW w:w="2130" w:type="dxa"/>
          </w:tcPr>
          <w:p w:rsidR="00C9136B" w:rsidRPr="00C9136B" w:rsidRDefault="00C9136B" w:rsidP="00DE3AB6">
            <w:pPr>
              <w:rPr>
                <w:rFonts w:cs="Times New Roman"/>
                <w:b/>
              </w:rPr>
            </w:pPr>
            <w:r w:rsidRPr="00C9136B">
              <w:rPr>
                <w:rFonts w:cs="Times New Roman"/>
                <w:b/>
              </w:rPr>
              <w:t>Meta 2:</w:t>
            </w:r>
          </w:p>
          <w:p w:rsidR="00C9136B" w:rsidRPr="00C9136B" w:rsidRDefault="00C9136B" w:rsidP="00DE3AB6">
            <w:pPr>
              <w:rPr>
                <w:rFonts w:cs="Times New Roman"/>
                <w:color w:val="000000"/>
                <w:sz w:val="16"/>
                <w:szCs w:val="16"/>
              </w:rPr>
            </w:pPr>
          </w:p>
        </w:tc>
        <w:tc>
          <w:tcPr>
            <w:tcW w:w="2130" w:type="dxa"/>
          </w:tcPr>
          <w:p w:rsidR="00C9136B" w:rsidRPr="00C9136B" w:rsidRDefault="00C9136B" w:rsidP="00DE3AB6">
            <w:pPr>
              <w:rPr>
                <w:rFonts w:cs="Times New Roman"/>
                <w:b/>
              </w:rPr>
            </w:pPr>
            <w:r w:rsidRPr="00C9136B">
              <w:rPr>
                <w:rFonts w:cs="Times New Roman"/>
                <w:b/>
              </w:rPr>
              <w:t>Meta 3:</w:t>
            </w:r>
          </w:p>
          <w:p w:rsidR="00C9136B" w:rsidRPr="00C9136B" w:rsidRDefault="00C9136B" w:rsidP="00DE3AB6">
            <w:pPr>
              <w:rPr>
                <w:rFonts w:cs="Times New Roman"/>
                <w:color w:val="000000"/>
                <w:sz w:val="16"/>
                <w:szCs w:val="16"/>
              </w:rPr>
            </w:pPr>
          </w:p>
        </w:tc>
      </w:tr>
      <w:tr w:rsidR="00C9136B" w:rsidRPr="00535D89" w:rsidTr="00DE3AB6">
        <w:trPr>
          <w:trHeight w:val="163"/>
        </w:trPr>
        <w:tc>
          <w:tcPr>
            <w:tcW w:w="738" w:type="dxa"/>
            <w:vMerge w:val="restart"/>
            <w:textDirection w:val="btLr"/>
            <w:vAlign w:val="center"/>
          </w:tcPr>
          <w:p w:rsidR="00C9136B" w:rsidRPr="00C9136B" w:rsidRDefault="00C9136B" w:rsidP="00DE3AB6">
            <w:pPr>
              <w:ind w:left="113" w:right="113"/>
              <w:jc w:val="center"/>
              <w:rPr>
                <w:rFonts w:cs="Times New Roman"/>
              </w:rPr>
            </w:pPr>
            <w:r w:rsidRPr="00C9136B">
              <w:rPr>
                <w:rFonts w:cs="Times New Roman"/>
              </w:rPr>
              <w:t>Evaluación</w:t>
            </w:r>
          </w:p>
        </w:tc>
        <w:tc>
          <w:tcPr>
            <w:tcW w:w="6390" w:type="dxa"/>
            <w:gridSpan w:val="3"/>
          </w:tcPr>
          <w:p w:rsidR="00C9136B" w:rsidRPr="00C9136B" w:rsidRDefault="00C9136B" w:rsidP="00DE3AB6">
            <w:pPr>
              <w:rPr>
                <w:rFonts w:cs="Times New Roman"/>
                <w:b/>
              </w:rPr>
            </w:pPr>
            <w:r w:rsidRPr="00C9136B">
              <w:rPr>
                <w:rFonts w:cs="Times New Roman"/>
                <w:b/>
              </w:rPr>
              <w:t>Nombre del indicador:</w:t>
            </w:r>
          </w:p>
          <w:p w:rsidR="00C9136B" w:rsidRPr="00C9136B" w:rsidRDefault="00C9136B" w:rsidP="00DE3AB6">
            <w:pPr>
              <w:rPr>
                <w:rFonts w:cs="Times New Roman"/>
                <w:color w:val="000000"/>
                <w:sz w:val="16"/>
                <w:szCs w:val="16"/>
              </w:rPr>
            </w:pPr>
            <w:r w:rsidRPr="00C9136B">
              <w:rPr>
                <w:rFonts w:cs="Times New Roman"/>
                <w:color w:val="000000"/>
                <w:sz w:val="16"/>
                <w:szCs w:val="16"/>
              </w:rPr>
              <w:t>Índice de atención a menores que habitan en localidades de media, alta y muy alta marginación</w:t>
            </w:r>
          </w:p>
        </w:tc>
      </w:tr>
      <w:tr w:rsidR="00C9136B" w:rsidRPr="00535D89" w:rsidTr="00DE3AB6">
        <w:trPr>
          <w:trHeight w:val="163"/>
        </w:trPr>
        <w:tc>
          <w:tcPr>
            <w:tcW w:w="738" w:type="dxa"/>
            <w:vMerge/>
          </w:tcPr>
          <w:p w:rsidR="00C9136B" w:rsidRPr="00C9136B" w:rsidRDefault="00C9136B" w:rsidP="00DE3AB6">
            <w:pP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Descripción o definición del indicador:</w:t>
            </w:r>
          </w:p>
          <w:p w:rsidR="00C9136B" w:rsidRPr="00C9136B" w:rsidRDefault="00C9136B" w:rsidP="00DE3AB6">
            <w:pPr>
              <w:rPr>
                <w:rFonts w:cs="Times New Roman"/>
                <w:color w:val="000000"/>
                <w:sz w:val="16"/>
                <w:szCs w:val="16"/>
              </w:rPr>
            </w:pPr>
            <w:r w:rsidRPr="00C9136B">
              <w:rPr>
                <w:rFonts w:cs="Times New Roman"/>
                <w:color w:val="000000"/>
                <w:sz w:val="16"/>
                <w:szCs w:val="16"/>
              </w:rPr>
              <w:t>Porcentaje de menores atendidos que habitan en localidades de media, alta y muy alta marginación, con relación a los menores previstos para atender</w:t>
            </w:r>
          </w:p>
        </w:tc>
      </w:tr>
      <w:tr w:rsidR="00C9136B" w:rsidRPr="00535D89" w:rsidTr="00DE3AB6">
        <w:trPr>
          <w:trHeight w:val="163"/>
        </w:trPr>
        <w:tc>
          <w:tcPr>
            <w:tcW w:w="738" w:type="dxa"/>
            <w:vMerge/>
          </w:tcPr>
          <w:p w:rsidR="00C9136B" w:rsidRPr="00C9136B" w:rsidRDefault="00C9136B" w:rsidP="00DE3AB6">
            <w:pP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Valor meta al año 2017:</w:t>
            </w:r>
          </w:p>
          <w:p w:rsidR="00C9136B" w:rsidRPr="00C9136B" w:rsidRDefault="00C9136B" w:rsidP="00DE3AB6">
            <w:pPr>
              <w:rPr>
                <w:rFonts w:cs="Times New Roman"/>
                <w:sz w:val="16"/>
                <w:szCs w:val="16"/>
              </w:rPr>
            </w:pPr>
            <w:r w:rsidRPr="00C9136B">
              <w:rPr>
                <w:rFonts w:cs="Times New Roman"/>
                <w:sz w:val="16"/>
                <w:szCs w:val="16"/>
              </w:rPr>
              <w:t>100</w:t>
            </w:r>
          </w:p>
        </w:tc>
      </w:tr>
    </w:tbl>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p w:rsidR="00C9136B" w:rsidRDefault="00C9136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C9136B" w:rsidRPr="002248E2" w:rsidTr="00DE3AB6">
        <w:tc>
          <w:tcPr>
            <w:tcW w:w="738" w:type="dxa"/>
            <w:vMerge w:val="restart"/>
            <w:textDirection w:val="btLr"/>
          </w:tcPr>
          <w:p w:rsidR="00C9136B" w:rsidRPr="00C9136B" w:rsidRDefault="00C9136B" w:rsidP="00DE3AB6">
            <w:pPr>
              <w:ind w:left="113" w:right="113"/>
              <w:jc w:val="center"/>
              <w:rPr>
                <w:rFonts w:cs="Times New Roman"/>
              </w:rPr>
            </w:pPr>
            <w:r w:rsidRPr="00C9136B">
              <w:rPr>
                <w:rFonts w:cs="Times New Roman"/>
              </w:rPr>
              <w:t>Datos generales</w:t>
            </w:r>
          </w:p>
        </w:tc>
        <w:tc>
          <w:tcPr>
            <w:tcW w:w="6390" w:type="dxa"/>
            <w:gridSpan w:val="3"/>
          </w:tcPr>
          <w:p w:rsidR="00C9136B" w:rsidRPr="00C9136B" w:rsidRDefault="00C9136B" w:rsidP="00DE3AB6">
            <w:pPr>
              <w:rPr>
                <w:rFonts w:cs="Times New Roman"/>
                <w:b/>
              </w:rPr>
            </w:pPr>
            <w:r w:rsidRPr="00C9136B">
              <w:rPr>
                <w:rFonts w:cs="Times New Roman"/>
                <w:b/>
              </w:rPr>
              <w:t>Objetivo:</w:t>
            </w:r>
          </w:p>
          <w:p w:rsidR="00C9136B" w:rsidRPr="00C9136B" w:rsidRDefault="00C9136B" w:rsidP="00DE3AB6">
            <w:pPr>
              <w:rPr>
                <w:rFonts w:cs="Times New Roman"/>
                <w:color w:val="000000"/>
                <w:sz w:val="16"/>
                <w:szCs w:val="16"/>
              </w:rPr>
            </w:pPr>
            <w:r w:rsidRPr="00C9136B">
              <w:rPr>
                <w:rFonts w:cs="Times New Roman"/>
                <w:color w:val="000000"/>
                <w:sz w:val="16"/>
                <w:szCs w:val="16"/>
              </w:rPr>
              <w:t>Mejorar la calidad de vida de los mexiquenses a través de la transformación positiva de su entorno</w:t>
            </w:r>
          </w:p>
        </w:tc>
      </w:tr>
      <w:tr w:rsidR="00C9136B" w:rsidRPr="002248E2"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Estrategia:</w:t>
            </w:r>
          </w:p>
          <w:p w:rsidR="00C9136B" w:rsidRPr="00C9136B" w:rsidRDefault="00C9136B" w:rsidP="00DE3AB6">
            <w:pPr>
              <w:rPr>
                <w:rFonts w:cs="Times New Roman"/>
                <w:color w:val="000000"/>
                <w:sz w:val="16"/>
                <w:szCs w:val="16"/>
              </w:rPr>
            </w:pPr>
            <w:r w:rsidRPr="00C9136B">
              <w:rPr>
                <w:rFonts w:cs="Times New Roman"/>
                <w:color w:val="000000"/>
                <w:sz w:val="16"/>
                <w:szCs w:val="16"/>
              </w:rPr>
              <w:t>Generar condiciones para fomentar el acceso y mejoramiento de la vivienda</w:t>
            </w:r>
          </w:p>
        </w:tc>
      </w:tr>
      <w:tr w:rsidR="00C9136B" w:rsidRPr="00787911"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Tema:</w:t>
            </w:r>
          </w:p>
          <w:p w:rsidR="00C9136B" w:rsidRPr="00C9136B" w:rsidRDefault="00C9136B" w:rsidP="00DE3AB6">
            <w:pPr>
              <w:rPr>
                <w:rFonts w:cs="Times New Roman"/>
                <w:sz w:val="16"/>
                <w:szCs w:val="16"/>
              </w:rPr>
            </w:pPr>
            <w:r w:rsidRPr="00C9136B">
              <w:rPr>
                <w:rFonts w:cs="Times New Roman"/>
                <w:sz w:val="16"/>
                <w:szCs w:val="16"/>
              </w:rPr>
              <w:t>Acceso y mejoramiento a la vivienda</w:t>
            </w:r>
          </w:p>
        </w:tc>
      </w:tr>
      <w:tr w:rsidR="00C9136B" w:rsidRPr="002248E2" w:rsidTr="00DE3AB6">
        <w:trPr>
          <w:trHeight w:val="375"/>
        </w:trPr>
        <w:tc>
          <w:tcPr>
            <w:tcW w:w="738" w:type="dxa"/>
            <w:vMerge w:val="restart"/>
            <w:textDirection w:val="btLr"/>
          </w:tcPr>
          <w:p w:rsidR="00C9136B" w:rsidRPr="00C9136B" w:rsidRDefault="00C9136B" w:rsidP="00DE3AB6">
            <w:pPr>
              <w:ind w:left="113" w:right="113"/>
              <w:jc w:val="center"/>
              <w:rPr>
                <w:rFonts w:cs="Times New Roman"/>
              </w:rPr>
            </w:pPr>
            <w:r w:rsidRPr="00C9136B">
              <w:rPr>
                <w:rFonts w:cs="Times New Roman"/>
              </w:rPr>
              <w:t>Instrumentación y Seguimiento</w:t>
            </w:r>
          </w:p>
        </w:tc>
        <w:tc>
          <w:tcPr>
            <w:tcW w:w="6390" w:type="dxa"/>
            <w:gridSpan w:val="3"/>
          </w:tcPr>
          <w:p w:rsidR="00C9136B" w:rsidRPr="00C9136B" w:rsidRDefault="00C9136B" w:rsidP="00DE3AB6">
            <w:pPr>
              <w:rPr>
                <w:rFonts w:cs="Times New Roman"/>
                <w:b/>
              </w:rPr>
            </w:pPr>
            <w:r w:rsidRPr="00C9136B">
              <w:rPr>
                <w:rFonts w:cs="Times New Roman"/>
                <w:b/>
              </w:rPr>
              <w:t>Línea de acción:</w:t>
            </w:r>
          </w:p>
          <w:p w:rsidR="00C9136B" w:rsidRPr="00C9136B" w:rsidRDefault="00C9136B" w:rsidP="00DE3AB6">
            <w:pPr>
              <w:rPr>
                <w:rFonts w:cs="Times New Roman"/>
                <w:color w:val="000000"/>
                <w:sz w:val="16"/>
                <w:szCs w:val="16"/>
              </w:rPr>
            </w:pPr>
            <w:r w:rsidRPr="00C9136B">
              <w:rPr>
                <w:rFonts w:cs="Times New Roman"/>
                <w:color w:val="000000"/>
                <w:sz w:val="16"/>
                <w:szCs w:val="16"/>
              </w:rPr>
              <w:t>Otorgar apoyos con materiales y/o equipos para el mejoramiento de viviendas en zonas rurales y urbanas</w:t>
            </w:r>
          </w:p>
        </w:tc>
      </w:tr>
      <w:tr w:rsidR="00C9136B" w:rsidRPr="002248E2"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Descripción:</w:t>
            </w:r>
          </w:p>
          <w:p w:rsidR="00C9136B" w:rsidRPr="00C9136B" w:rsidRDefault="00C9136B" w:rsidP="00DE3AB6">
            <w:pPr>
              <w:rPr>
                <w:rFonts w:cs="Times New Roman"/>
                <w:color w:val="000000"/>
                <w:sz w:val="16"/>
                <w:szCs w:val="16"/>
              </w:rPr>
            </w:pPr>
            <w:r w:rsidRPr="00C9136B">
              <w:rPr>
                <w:rFonts w:cs="Times New Roman"/>
                <w:color w:val="000000"/>
                <w:sz w:val="16"/>
                <w:szCs w:val="16"/>
              </w:rPr>
              <w:t>Disminuir las condiciones de marginación o rezago social en localidades o AGEB'S de la entidad, así como en condición de pobreza multidimensional en hogares, mediante la entrega de materiales industrializados y bienes</w:t>
            </w:r>
          </w:p>
        </w:tc>
      </w:tr>
      <w:tr w:rsidR="00C9136B" w:rsidRPr="002248E2" w:rsidTr="00DE3AB6">
        <w:tc>
          <w:tcPr>
            <w:tcW w:w="738" w:type="dxa"/>
            <w:vMerge/>
          </w:tcPr>
          <w:p w:rsidR="00C9136B" w:rsidRPr="00C9136B" w:rsidRDefault="00C9136B" w:rsidP="00DE3AB6">
            <w:pPr>
              <w:jc w:val="cente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Principales actividades:</w:t>
            </w:r>
          </w:p>
          <w:p w:rsidR="00C9136B" w:rsidRPr="00C9136B" w:rsidRDefault="00C9136B" w:rsidP="00DE3AB6">
            <w:pPr>
              <w:rPr>
                <w:rFonts w:cs="Times New Roman"/>
                <w:color w:val="000000"/>
                <w:sz w:val="16"/>
                <w:szCs w:val="16"/>
              </w:rPr>
            </w:pPr>
            <w:r w:rsidRPr="00C9136B">
              <w:rPr>
                <w:rFonts w:cs="Times New Roman"/>
                <w:color w:val="000000"/>
                <w:sz w:val="16"/>
                <w:szCs w:val="16"/>
              </w:rPr>
              <w:t>Promover y desarrollar proyectos que coadyuven a superar las condiciones de pobreza extrema a grupos vulnerables de localidades urbanas y rurales de la entidad</w:t>
            </w:r>
          </w:p>
        </w:tc>
      </w:tr>
      <w:tr w:rsidR="00C9136B" w:rsidRPr="002248E2" w:rsidTr="00DE3AB6">
        <w:tc>
          <w:tcPr>
            <w:tcW w:w="738" w:type="dxa"/>
            <w:vMerge/>
          </w:tcPr>
          <w:p w:rsidR="00C9136B" w:rsidRPr="00C9136B" w:rsidRDefault="00C9136B" w:rsidP="00DE3AB6">
            <w:pPr>
              <w:jc w:val="center"/>
              <w:rPr>
                <w:rFonts w:cs="Times New Roman"/>
              </w:rPr>
            </w:pPr>
          </w:p>
        </w:tc>
        <w:tc>
          <w:tcPr>
            <w:tcW w:w="2130" w:type="dxa"/>
          </w:tcPr>
          <w:p w:rsidR="00C9136B" w:rsidRPr="00C9136B" w:rsidRDefault="00C9136B" w:rsidP="00DE3AB6">
            <w:pPr>
              <w:rPr>
                <w:rFonts w:cs="Times New Roman"/>
                <w:b/>
              </w:rPr>
            </w:pPr>
            <w:r w:rsidRPr="00C9136B">
              <w:rPr>
                <w:rFonts w:cs="Times New Roman"/>
                <w:b/>
              </w:rPr>
              <w:t>Meta 1:</w:t>
            </w:r>
          </w:p>
          <w:p w:rsidR="00C9136B" w:rsidRPr="00C9136B" w:rsidRDefault="00C9136B" w:rsidP="00DE3AB6">
            <w:pPr>
              <w:rPr>
                <w:rFonts w:cs="Times New Roman"/>
                <w:color w:val="000000"/>
                <w:sz w:val="16"/>
                <w:szCs w:val="16"/>
              </w:rPr>
            </w:pPr>
            <w:r w:rsidRPr="00C9136B">
              <w:rPr>
                <w:rFonts w:cs="Times New Roman"/>
                <w:color w:val="000000"/>
                <w:sz w:val="16"/>
                <w:szCs w:val="16"/>
              </w:rPr>
              <w:t>Apoyar la ejecución de obras y acciones para el beneficio de las comunidades</w:t>
            </w:r>
          </w:p>
        </w:tc>
        <w:tc>
          <w:tcPr>
            <w:tcW w:w="2130" w:type="dxa"/>
          </w:tcPr>
          <w:p w:rsidR="00C9136B" w:rsidRPr="00C9136B" w:rsidRDefault="00C9136B" w:rsidP="00DE3AB6">
            <w:pPr>
              <w:rPr>
                <w:rFonts w:cs="Times New Roman"/>
                <w:b/>
              </w:rPr>
            </w:pPr>
            <w:r w:rsidRPr="00C9136B">
              <w:rPr>
                <w:rFonts w:cs="Times New Roman"/>
                <w:b/>
              </w:rPr>
              <w:t>Meta 2:</w:t>
            </w:r>
          </w:p>
          <w:p w:rsidR="00C9136B" w:rsidRPr="00C9136B" w:rsidRDefault="00C9136B" w:rsidP="00DE3AB6">
            <w:pPr>
              <w:rPr>
                <w:rFonts w:cs="Times New Roman"/>
                <w:color w:val="000000"/>
                <w:sz w:val="16"/>
                <w:szCs w:val="16"/>
              </w:rPr>
            </w:pPr>
          </w:p>
        </w:tc>
        <w:tc>
          <w:tcPr>
            <w:tcW w:w="2130" w:type="dxa"/>
          </w:tcPr>
          <w:p w:rsidR="00C9136B" w:rsidRPr="00C9136B" w:rsidRDefault="00C9136B" w:rsidP="00DE3AB6">
            <w:pPr>
              <w:rPr>
                <w:rFonts w:cs="Times New Roman"/>
                <w:b/>
              </w:rPr>
            </w:pPr>
            <w:r w:rsidRPr="00C9136B">
              <w:rPr>
                <w:rFonts w:cs="Times New Roman"/>
                <w:b/>
              </w:rPr>
              <w:t>Meta 3:</w:t>
            </w:r>
          </w:p>
          <w:p w:rsidR="00C9136B" w:rsidRPr="00C9136B" w:rsidRDefault="00C9136B" w:rsidP="00DE3AB6">
            <w:pPr>
              <w:rPr>
                <w:rFonts w:cs="Times New Roman"/>
                <w:color w:val="000000"/>
                <w:sz w:val="16"/>
                <w:szCs w:val="16"/>
              </w:rPr>
            </w:pPr>
          </w:p>
        </w:tc>
      </w:tr>
      <w:tr w:rsidR="00C9136B" w:rsidRPr="002248E2" w:rsidTr="00DE3AB6">
        <w:trPr>
          <w:trHeight w:val="163"/>
        </w:trPr>
        <w:tc>
          <w:tcPr>
            <w:tcW w:w="738" w:type="dxa"/>
            <w:vMerge w:val="restart"/>
            <w:textDirection w:val="btLr"/>
            <w:vAlign w:val="center"/>
          </w:tcPr>
          <w:p w:rsidR="00C9136B" w:rsidRPr="00C9136B" w:rsidRDefault="00C9136B" w:rsidP="00DE3AB6">
            <w:pPr>
              <w:ind w:left="113" w:right="113"/>
              <w:jc w:val="center"/>
              <w:rPr>
                <w:rFonts w:cs="Times New Roman"/>
              </w:rPr>
            </w:pPr>
            <w:r w:rsidRPr="00C9136B">
              <w:rPr>
                <w:rFonts w:cs="Times New Roman"/>
              </w:rPr>
              <w:t>Evaluación</w:t>
            </w:r>
          </w:p>
        </w:tc>
        <w:tc>
          <w:tcPr>
            <w:tcW w:w="6390" w:type="dxa"/>
            <w:gridSpan w:val="3"/>
          </w:tcPr>
          <w:p w:rsidR="00C9136B" w:rsidRPr="00C9136B" w:rsidRDefault="00C9136B" w:rsidP="00DE3AB6">
            <w:pPr>
              <w:rPr>
                <w:rFonts w:cs="Times New Roman"/>
                <w:b/>
              </w:rPr>
            </w:pPr>
            <w:r w:rsidRPr="00C9136B">
              <w:rPr>
                <w:rFonts w:cs="Times New Roman"/>
                <w:b/>
              </w:rPr>
              <w:t>Nombre del indicador:</w:t>
            </w:r>
          </w:p>
          <w:p w:rsidR="00C9136B" w:rsidRPr="00C9136B" w:rsidRDefault="00C9136B" w:rsidP="00DE3AB6">
            <w:pPr>
              <w:rPr>
                <w:rFonts w:cs="Times New Roman"/>
                <w:color w:val="000000"/>
                <w:sz w:val="16"/>
                <w:szCs w:val="16"/>
              </w:rPr>
            </w:pPr>
            <w:r w:rsidRPr="00C9136B">
              <w:rPr>
                <w:rFonts w:cs="Times New Roman"/>
                <w:color w:val="000000"/>
                <w:sz w:val="16"/>
                <w:szCs w:val="16"/>
              </w:rPr>
              <w:t>Índice de atención a la demanda de solicitudes para el beneficio de las comunidades</w:t>
            </w:r>
          </w:p>
        </w:tc>
      </w:tr>
      <w:tr w:rsidR="00C9136B" w:rsidRPr="002248E2" w:rsidTr="00DE3AB6">
        <w:trPr>
          <w:trHeight w:val="163"/>
        </w:trPr>
        <w:tc>
          <w:tcPr>
            <w:tcW w:w="738" w:type="dxa"/>
            <w:vMerge/>
          </w:tcPr>
          <w:p w:rsidR="00C9136B" w:rsidRPr="00C9136B" w:rsidRDefault="00C9136B" w:rsidP="00DE3AB6">
            <w:pP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Descripción o definición del indicador:</w:t>
            </w:r>
          </w:p>
          <w:p w:rsidR="00C9136B" w:rsidRPr="00C9136B" w:rsidRDefault="00C9136B" w:rsidP="00DE3AB6">
            <w:pPr>
              <w:rPr>
                <w:rFonts w:cs="Times New Roman"/>
                <w:color w:val="000000"/>
                <w:sz w:val="16"/>
                <w:szCs w:val="16"/>
              </w:rPr>
            </w:pPr>
            <w:r w:rsidRPr="00C9136B">
              <w:rPr>
                <w:rFonts w:cs="Times New Roman"/>
                <w:color w:val="000000"/>
                <w:sz w:val="16"/>
                <w:szCs w:val="16"/>
              </w:rPr>
              <w:t>Porcentaje de solicitudes atendidas para el desarrollo de las comunidades, con relación a las solicitudes previstas para atender</w:t>
            </w:r>
          </w:p>
        </w:tc>
      </w:tr>
      <w:tr w:rsidR="00C9136B" w:rsidRPr="002248E2" w:rsidTr="00DE3AB6">
        <w:trPr>
          <w:trHeight w:val="163"/>
        </w:trPr>
        <w:tc>
          <w:tcPr>
            <w:tcW w:w="738" w:type="dxa"/>
            <w:vMerge/>
          </w:tcPr>
          <w:p w:rsidR="00C9136B" w:rsidRPr="00C9136B" w:rsidRDefault="00C9136B" w:rsidP="00DE3AB6">
            <w:pPr>
              <w:rPr>
                <w:rFonts w:cs="Times New Roman"/>
              </w:rPr>
            </w:pPr>
          </w:p>
        </w:tc>
        <w:tc>
          <w:tcPr>
            <w:tcW w:w="6390" w:type="dxa"/>
            <w:gridSpan w:val="3"/>
          </w:tcPr>
          <w:p w:rsidR="00C9136B" w:rsidRPr="00C9136B" w:rsidRDefault="00C9136B" w:rsidP="00DE3AB6">
            <w:pPr>
              <w:rPr>
                <w:rFonts w:cs="Times New Roman"/>
                <w:b/>
              </w:rPr>
            </w:pPr>
            <w:r w:rsidRPr="00C9136B">
              <w:rPr>
                <w:rFonts w:cs="Times New Roman"/>
                <w:b/>
              </w:rPr>
              <w:t>Valor meta al año 2017:</w:t>
            </w:r>
          </w:p>
          <w:p w:rsidR="00C9136B" w:rsidRPr="00C9136B" w:rsidRDefault="00C9136B" w:rsidP="00DE3AB6">
            <w:pPr>
              <w:rPr>
                <w:rFonts w:cs="Times New Roman"/>
                <w:sz w:val="16"/>
                <w:szCs w:val="16"/>
              </w:rPr>
            </w:pPr>
            <w:r w:rsidRPr="00C9136B">
              <w:rPr>
                <w:rFonts w:cs="Times New Roman"/>
                <w:sz w:val="16"/>
                <w:szCs w:val="16"/>
              </w:rPr>
              <w:t>100</w:t>
            </w:r>
          </w:p>
        </w:tc>
      </w:tr>
    </w:tbl>
    <w:p w:rsidR="00C9136B" w:rsidRDefault="00C9136B" w:rsidP="009F6082">
      <w:pPr>
        <w:jc w:val="left"/>
        <w:rPr>
          <w:rFonts w:cs="Times New Roman"/>
          <w:highlight w:val="yellow"/>
        </w:rPr>
      </w:pPr>
    </w:p>
    <w:p w:rsidR="00134804" w:rsidRPr="00DC44D6" w:rsidRDefault="00134804" w:rsidP="009F6082">
      <w:pPr>
        <w:jc w:val="left"/>
        <w:rPr>
          <w:rFonts w:cs="Times New Roman"/>
          <w:highlight w:val="yellow"/>
        </w:rPr>
      </w:pPr>
    </w:p>
    <w:p w:rsidR="00565477" w:rsidRPr="00DC44D6" w:rsidRDefault="00565477" w:rsidP="009F6082">
      <w:pPr>
        <w:jc w:val="left"/>
        <w:rPr>
          <w:rFonts w:cs="Times New Roman"/>
          <w:highlight w:val="yellow"/>
        </w:rPr>
        <w:sectPr w:rsidR="00565477" w:rsidRPr="00DC44D6" w:rsidSect="00E64990">
          <w:headerReference w:type="default" r:id="rId28"/>
          <w:pgSz w:w="12240" w:h="15840"/>
          <w:pgMar w:top="1417" w:right="1183" w:bottom="1417" w:left="1134" w:header="708" w:footer="219" w:gutter="0"/>
          <w:cols w:space="708"/>
          <w:docGrid w:linePitch="360"/>
        </w:sectPr>
      </w:pPr>
    </w:p>
    <w:p w:rsidR="00565477" w:rsidRPr="00DC44D6" w:rsidRDefault="00565477"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Atención a la demanda de vivienda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Operar un programa de mejoramiento de la vivienda y pies de casa, en beneficio de familias campesinas y urbanas que registran alto grado de marginación</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Entregar apoyos consistentes en paquetes de materiales de construcción para edificación de vivienda en terrenos del beneficiario bajo el esquema de pie de casa por autoconstrucción con asesoría técnica, de igual forma se atenderán las demandas ciudadanas que requieren apoyo con materiales de construcción para aplicarlos en el mejoramiento de su vivienda que pueden ser: cemento, láminas, tinacos, pintura, losa y piso firme entre otros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Entregar apoyos para el mejoramiento de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Entregar apoyos para el mejoramiento de vivienda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r w:rsidRPr="00DC44D6">
              <w:rPr>
                <w:rFonts w:cs="Times New Roman"/>
                <w:color w:val="000000"/>
                <w:sz w:val="16"/>
                <w:szCs w:val="16"/>
              </w:rPr>
              <w:t>Colocar pisos firmes</w:t>
            </w: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714"/>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mejoramiento, adquisición y autoconstrucción de vivienda</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Porcentaje de habitantes beneficiados, con r</w:t>
            </w:r>
            <w:r w:rsidR="008D0014" w:rsidRPr="00DC44D6">
              <w:rPr>
                <w:rFonts w:cs="Times New Roman"/>
                <w:color w:val="000000"/>
                <w:sz w:val="16"/>
                <w:szCs w:val="16"/>
              </w:rPr>
              <w:t>elación al total de habitantes programados e</w:t>
            </w:r>
            <w:r w:rsidRPr="00DC44D6">
              <w:rPr>
                <w:rFonts w:cs="Times New Roman"/>
                <w:color w:val="000000"/>
                <w:sz w:val="16"/>
                <w:szCs w:val="16"/>
              </w:rPr>
              <w:t>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EC4647">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Atención a la demanda de vivienda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la adquisición de vivienda para la población de bajos recursos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Entregar apoyos consistentes en el suministro y colocación de paquetes de materiales de construcción para edificación de vivienda en terreno del beneficiario bajo el esquema de pie de casa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la vivienda para la población de bajos recursos</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la autoconstrucción de vivienda progresiva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la autoconstrucción de vivienda ecológica</w:t>
            </w: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mejoramiento, adquisición y autoconstrucción de vivienda</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5C6314" w:rsidP="00EC4647">
            <w:pPr>
              <w:rPr>
                <w:rFonts w:cs="Times New Roman"/>
                <w:color w:val="000000"/>
                <w:sz w:val="16"/>
                <w:szCs w:val="16"/>
              </w:rPr>
            </w:pPr>
            <w:r w:rsidRPr="00DC44D6">
              <w:rPr>
                <w:rFonts w:cs="Times New Roman"/>
                <w:color w:val="000000"/>
                <w:sz w:val="16"/>
                <w:szCs w:val="16"/>
              </w:rPr>
              <w:t>Porcentaje de habitantes beneficiados, con relación al total de habitantes programados en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Protección y restauración del patrimonio histórico cultural e imagen urbana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Fortalecer la protección y restauración del patrimonio histórico y cultural</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Documentar las acciones de diversas dependencias del ejecutivo que dentro de su programa o acciones permanentes de trabajo, contribuyen a la protección y restauración del patrimonio histórico y cultural</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Integrar la base de datos en coordinación con la Secretaría de Educación</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Fortalecer la protección y restauración del patrimonio histórico y cultural del Estado</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Fortalecimiento de la protección y restauración del patrimonio histórico y cultural del Estado</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Porcentaje de monumentos restaurados, con relación a los monumentos programados que requieren restauración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Protección y restauración del patrimonio histórico cultural e imagen urbana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Establecer un conjunto de acciones para el mejoramiento de la imagen urbana de los centros de población, impulsando su reglamentación y aplicación en todos los municipios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entre los municipios del Estado la aplicación del reglamento de imagen urbana elaborado para tal fin</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Brindar asesoría en la materia</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Otorgar asesoría técnica en materia de imagen urbana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Centros de población con operación de proyectos de imagen urbana</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 xml:space="preserve">Porcentaje de centros de población en los que se ha restaurado su imagen urbana, con relación a los centros de población del Estado con más de 100 mil habitantes programados </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Regularizar la tenencia de la tierra con un énfasis en las zonas marginadas de la entidad</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Tenencia de la tierra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acciones de la Comisión para la Regularización de la Tenencia de la Tierra (CORETT) y los comisariados ejidales para la escrituración de predios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Realizar acciones para implementar el programa integral de regularización de la tenencia de la tierra social y privada en el estado</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Firmar convenio de colaboración y coordinación entre el Instituto Mexiquense de la Vivienda Social y la CORETT</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Firmar convenio de colaboración y coordinación entre el Instituto Mexiquense de la Vivienda Social y la CORETT</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Convenio de colaboración y coordinación entre el Instituto Mexiquense de la Vivienda Social y la CORETT</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Convenio de colaboración y coordinación entre el Instituto Mexiquense de la Vivienda Social y la CORETT suscrito</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2012:</w:t>
            </w:r>
          </w:p>
          <w:p w:rsidR="00EC4647" w:rsidRPr="00DC44D6" w:rsidRDefault="00EC4647" w:rsidP="00EC4647">
            <w:pPr>
              <w:rPr>
                <w:rFonts w:cs="Times New Roman"/>
                <w:color w:val="000000"/>
                <w:sz w:val="16"/>
                <w:szCs w:val="16"/>
              </w:rPr>
            </w:pPr>
            <w:r w:rsidRPr="00DC44D6">
              <w:rPr>
                <w:rFonts w:cs="Times New Roman"/>
                <w:color w:val="000000"/>
                <w:sz w:val="16"/>
                <w:szCs w:val="16"/>
              </w:rPr>
              <w:t>1</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Regularizar la tenencia de la tierra con un énfasis en las zonas marginadas de la entidad</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Crecimiento ordenado</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junto con los gobiernos municipales, un uso eficiente y aprovechamiento de la tierra a través del otorgamiento ordenado de permisos para la construcción de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Dotar a los municipios de autoridad jurídica que permita la ministración adecuada de licencias de autorización de uso del suelo</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Transferir funciones a los Ayuntamientos en materia de uso del suelo</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Transferir a los Ayuntamientos funciones y servicios en materia de autorización de uso del suelo</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Municipios que cuentan con transferencia de funciones en materia de desarrollo urbano</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Porcentaje de municipios que han recibido transferencia de funciones, con relación al total de municipios programados</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Regularizar la tenencia de la tierra con un énfasis en las zonas marginadas de la entidad</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Tenencia de la tierra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Impulsar programas de regularización de la tierra que brinden mayor certeza jurídica en cuanto a su tenencia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Brindar orientación a la población sobre los programas de suelo que desarrolla el estado</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Ejecutar acciones de orientación e información sobre programas de suelo</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Operar módulos itinerantes para proporcionar información sobre programas de suelo y vivienda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suelo</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AC0016" w:rsidP="00EC4647">
            <w:pPr>
              <w:rPr>
                <w:rFonts w:cs="Times New Roman"/>
                <w:color w:val="000000"/>
                <w:sz w:val="16"/>
                <w:szCs w:val="16"/>
              </w:rPr>
            </w:pPr>
            <w:r w:rsidRPr="00DC44D6">
              <w:rPr>
                <w:rFonts w:cs="Times New Roman"/>
                <w:color w:val="000000"/>
                <w:sz w:val="16"/>
                <w:szCs w:val="16"/>
              </w:rPr>
              <w:t>Porcentaje de habitantes beneficiados, con relación al total de habitantes programados en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Regularizar la tenencia de la tierra con un énfasis en las zonas marginadas de la entidad</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Crecimiento ordenado</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Impulsar el crecimiento ordenado y sustentable de los asentamientos humanos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Identificar lotes susceptibles de regularizar brindando apoyo a los beneficiarios a fin de contar con su título de posesión y/o propiedad</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Gestionar las acciones necesarias que faciliten al Estado una perspectiva actual sobre las necesidades de la gente en materia de regularización del suelo</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Formalizar el uso del suelo de predios susceptibles de regularizar</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r w:rsidRPr="00DC44D6">
              <w:rPr>
                <w:rFonts w:cs="Times New Roman"/>
                <w:color w:val="000000"/>
                <w:sz w:val="16"/>
                <w:szCs w:val="16"/>
              </w:rPr>
              <w:t>Entregar títulos de propiedad</w:t>
            </w: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suelo</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AC0016" w:rsidP="00EC4647">
            <w:pPr>
              <w:rPr>
                <w:rFonts w:cs="Times New Roman"/>
                <w:color w:val="000000"/>
                <w:sz w:val="16"/>
                <w:szCs w:val="16"/>
              </w:rPr>
            </w:pPr>
            <w:r w:rsidRPr="00DC44D6">
              <w:rPr>
                <w:rFonts w:cs="Times New Roman"/>
                <w:color w:val="000000"/>
                <w:sz w:val="16"/>
                <w:szCs w:val="16"/>
              </w:rPr>
              <w:t>Porcentaje de habitantes beneficiados, con relación al total de habitantes programados en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Generar condiciones para fomentar el acceso y mejoramiento de la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Acceso y mejoramiento a la vivienda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Definir la dimensión y localización de la demanda de vivienda para la población de bajos recursos, con el fin de enfocar programas específicos que permitan, por una parte, atender sus necesidades, y por otra, enfrentar la irregularidad</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Entregar apoyos consistentes en paquetes de materiales de construcción para edificación de vivienda en terrenos del beneficiario</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Construir pies de casa</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la autoconstrucción de vivienda progresiva (pies de casa)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mejoramiento, adquisición y autoconstrucción de vivienda</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AC0016" w:rsidP="00EC4647">
            <w:pPr>
              <w:rPr>
                <w:rFonts w:cs="Times New Roman"/>
                <w:color w:val="000000"/>
                <w:sz w:val="16"/>
                <w:szCs w:val="16"/>
              </w:rPr>
            </w:pPr>
            <w:r w:rsidRPr="00DC44D6">
              <w:rPr>
                <w:rFonts w:cs="Times New Roman"/>
                <w:color w:val="000000"/>
                <w:sz w:val="16"/>
                <w:szCs w:val="16"/>
              </w:rPr>
              <w:t>Porcentaje de habitantes beneficiados, con relación al total de habitantes programados en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Generar condiciones para fomentar el acceso y mejoramiento de la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Acceso y mejoramiento a la vivienda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Fomentar la adquisición de vivienda involucrando la participación de la iniciativa privada, y organismos e instituciones nacionales e internacionales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Fomentar la participación de la sociedad en general a fin de incrementar las oportunidades de vivienda digna a los estratos más vulnerables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Edificar vivienda en coordinación con organizaciones no gubernamentales</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la autoconstrucción de vivienda ecológica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mejoramiento, adquisición y autoconstrucción de vivienda</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9F1110" w:rsidP="00EC4647">
            <w:pPr>
              <w:rPr>
                <w:rFonts w:cs="Times New Roman"/>
                <w:color w:val="000000"/>
                <w:sz w:val="16"/>
                <w:szCs w:val="16"/>
              </w:rPr>
            </w:pPr>
            <w:r w:rsidRPr="00DC44D6">
              <w:rPr>
                <w:rFonts w:cs="Times New Roman"/>
                <w:color w:val="000000"/>
                <w:sz w:val="16"/>
                <w:szCs w:val="16"/>
              </w:rPr>
              <w:t>Porcentaje de habitantes beneficiados, con relación al total de habitantes programados en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Generar condiciones para fomentar el acceso y mejoramiento de la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Acceso y mejoramiento a la vivienda</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Otorgar apoyos con materiales y/o equipos para el mejoramiento de viviendas en zonas rurales y urbanas</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Brindar apoyo a la población más vulnerable en materia de vivienda</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Realizar acciones que permitan la rehabilitación de viviendas de familias con escasos recursos</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Apoyar el mejoramiento de vivienda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mejoramiento, adquisición y autoconstrucción de vivienda</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9F1110" w:rsidP="00EC4647">
            <w:pPr>
              <w:rPr>
                <w:rFonts w:cs="Times New Roman"/>
                <w:color w:val="000000"/>
                <w:sz w:val="16"/>
                <w:szCs w:val="16"/>
              </w:rPr>
            </w:pPr>
            <w:r w:rsidRPr="00DC44D6">
              <w:rPr>
                <w:rFonts w:cs="Times New Roman"/>
                <w:color w:val="000000"/>
                <w:sz w:val="16"/>
                <w:szCs w:val="16"/>
              </w:rPr>
              <w:t>Porcentaje de habitantes beneficiados, con relación al total de habitantes programados en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DB2A11" w:rsidRPr="00DC44D6" w:rsidRDefault="00DB2A11">
      <w:pPr>
        <w:jc w:val="left"/>
        <w:rPr>
          <w:rFonts w:cs="Times New Roman"/>
          <w:highlight w:val="yellow"/>
        </w:rPr>
      </w:pPr>
      <w:r w:rsidRPr="00DC44D6">
        <w:rPr>
          <w:rFonts w:cs="Times New Roman"/>
          <w:highlight w:val="yellow"/>
        </w:rPr>
        <w:br w:type="page"/>
      </w: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EC4647" w:rsidRPr="00DC44D6" w:rsidTr="00EC4647">
        <w:trPr>
          <w:trHeight w:val="423"/>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Datos generales</w:t>
            </w:r>
          </w:p>
        </w:tc>
        <w:tc>
          <w:tcPr>
            <w:tcW w:w="6390" w:type="dxa"/>
            <w:gridSpan w:val="3"/>
          </w:tcPr>
          <w:p w:rsidR="00EC4647" w:rsidRPr="00DC44D6" w:rsidRDefault="00EC4647" w:rsidP="00EC4647">
            <w:pPr>
              <w:rPr>
                <w:rFonts w:cs="Times New Roman"/>
                <w:b/>
              </w:rPr>
            </w:pPr>
            <w:r w:rsidRPr="00DC44D6">
              <w:rPr>
                <w:rFonts w:cs="Times New Roman"/>
                <w:b/>
              </w:rPr>
              <w:t>Objetivo:</w:t>
            </w:r>
          </w:p>
          <w:p w:rsidR="00EC4647" w:rsidRPr="00DC44D6" w:rsidRDefault="00EC4647" w:rsidP="00EC4647">
            <w:pPr>
              <w:rPr>
                <w:rFonts w:cs="Times New Roman"/>
                <w:color w:val="000000"/>
                <w:sz w:val="16"/>
                <w:szCs w:val="16"/>
              </w:rPr>
            </w:pPr>
            <w:r w:rsidRPr="00DC44D6">
              <w:rPr>
                <w:rFonts w:cs="Times New Roman"/>
                <w:color w:val="000000"/>
                <w:sz w:val="16"/>
                <w:szCs w:val="16"/>
              </w:rPr>
              <w:t>Combatir la pobreza</w:t>
            </w:r>
          </w:p>
        </w:tc>
      </w:tr>
      <w:tr w:rsidR="00EC4647" w:rsidRPr="00DC44D6" w:rsidTr="00EC4647">
        <w:trPr>
          <w:trHeight w:val="319"/>
        </w:trPr>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Estrategia:</w:t>
            </w:r>
          </w:p>
          <w:p w:rsidR="00EC4647" w:rsidRPr="00DC44D6" w:rsidRDefault="00EC4647" w:rsidP="00EC4647">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Tema:</w:t>
            </w:r>
          </w:p>
          <w:p w:rsidR="00EC4647" w:rsidRPr="00DC44D6" w:rsidRDefault="00EC4647" w:rsidP="00EC4647">
            <w:pPr>
              <w:rPr>
                <w:rFonts w:cs="Times New Roman"/>
                <w:sz w:val="16"/>
                <w:szCs w:val="16"/>
              </w:rPr>
            </w:pPr>
            <w:r w:rsidRPr="00DC44D6">
              <w:rPr>
                <w:rFonts w:cs="Times New Roman"/>
                <w:sz w:val="16"/>
                <w:szCs w:val="16"/>
              </w:rPr>
              <w:t>Objetivos del milenio</w:t>
            </w:r>
          </w:p>
        </w:tc>
      </w:tr>
      <w:tr w:rsidR="00EC4647" w:rsidRPr="00DC44D6" w:rsidTr="00EC4647">
        <w:trPr>
          <w:trHeight w:val="375"/>
        </w:trPr>
        <w:tc>
          <w:tcPr>
            <w:tcW w:w="738" w:type="dxa"/>
            <w:vMerge w:val="restart"/>
            <w:textDirection w:val="btLr"/>
          </w:tcPr>
          <w:p w:rsidR="00EC4647" w:rsidRPr="00DC44D6" w:rsidRDefault="00EC4647" w:rsidP="00EC4647">
            <w:pPr>
              <w:ind w:left="113" w:right="113"/>
              <w:jc w:val="center"/>
              <w:rPr>
                <w:rFonts w:cs="Times New Roman"/>
              </w:rPr>
            </w:pPr>
            <w:r w:rsidRPr="00DC44D6">
              <w:rPr>
                <w:rFonts w:cs="Times New Roman"/>
              </w:rPr>
              <w:t>Instrumentación y Seguimiento</w:t>
            </w:r>
          </w:p>
        </w:tc>
        <w:tc>
          <w:tcPr>
            <w:tcW w:w="6390" w:type="dxa"/>
            <w:gridSpan w:val="3"/>
          </w:tcPr>
          <w:p w:rsidR="00EC4647" w:rsidRPr="00DC44D6" w:rsidRDefault="00EC4647" w:rsidP="00EC4647">
            <w:pPr>
              <w:rPr>
                <w:rFonts w:cs="Times New Roman"/>
                <w:b/>
              </w:rPr>
            </w:pPr>
            <w:r w:rsidRPr="00DC44D6">
              <w:rPr>
                <w:rFonts w:cs="Times New Roman"/>
                <w:b/>
              </w:rPr>
              <w:t>Línea de acción:</w:t>
            </w:r>
          </w:p>
          <w:p w:rsidR="00EC4647" w:rsidRPr="00DC44D6" w:rsidRDefault="00EC4647" w:rsidP="00EC4647">
            <w:pPr>
              <w:rPr>
                <w:rFonts w:cs="Times New Roman"/>
                <w:color w:val="000000"/>
                <w:sz w:val="16"/>
                <w:szCs w:val="16"/>
              </w:rPr>
            </w:pPr>
            <w:r w:rsidRPr="00DC44D6">
              <w:rPr>
                <w:rFonts w:cs="Times New Roman"/>
                <w:color w:val="000000"/>
                <w:sz w:val="16"/>
                <w:szCs w:val="16"/>
              </w:rPr>
              <w:t>Fortalecer las políticas, los programas y las acciones dirigidas al cumplimiento de las metas de los Objetivos del Milenio (ODM) en el 2015</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w:t>
            </w:r>
          </w:p>
          <w:p w:rsidR="00EC4647" w:rsidRPr="00DC44D6" w:rsidRDefault="00EC4647" w:rsidP="00EC4647">
            <w:pPr>
              <w:rPr>
                <w:rFonts w:cs="Times New Roman"/>
                <w:color w:val="000000"/>
                <w:sz w:val="16"/>
                <w:szCs w:val="16"/>
              </w:rPr>
            </w:pPr>
            <w:r w:rsidRPr="00DC44D6">
              <w:rPr>
                <w:rFonts w:cs="Times New Roman"/>
                <w:color w:val="000000"/>
                <w:sz w:val="16"/>
                <w:szCs w:val="16"/>
              </w:rPr>
              <w:t>Otorgar apoyos técnicos y financieros a los propietarios de un lote regularizado cuyo estatus económico los ubica en situación de pobreza patrimonial</w:t>
            </w:r>
          </w:p>
        </w:tc>
      </w:tr>
      <w:tr w:rsidR="00EC4647" w:rsidRPr="00DC44D6" w:rsidTr="00EC4647">
        <w:tc>
          <w:tcPr>
            <w:tcW w:w="738" w:type="dxa"/>
            <w:vMerge/>
          </w:tcPr>
          <w:p w:rsidR="00EC4647" w:rsidRPr="00DC44D6" w:rsidRDefault="00EC4647" w:rsidP="00EC4647">
            <w:pPr>
              <w:jc w:val="cente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Principales actividades:</w:t>
            </w:r>
          </w:p>
          <w:p w:rsidR="00EC4647" w:rsidRPr="00DC44D6" w:rsidRDefault="00EC4647" w:rsidP="00EC4647">
            <w:pPr>
              <w:rPr>
                <w:rFonts w:cs="Times New Roman"/>
                <w:color w:val="000000"/>
                <w:sz w:val="16"/>
                <w:szCs w:val="16"/>
              </w:rPr>
            </w:pPr>
            <w:r w:rsidRPr="00DC44D6">
              <w:rPr>
                <w:rFonts w:cs="Times New Roman"/>
                <w:color w:val="000000"/>
                <w:sz w:val="16"/>
                <w:szCs w:val="16"/>
              </w:rPr>
              <w:t>Entregar paquetes de materiales para la autoconstrucción de vivienda y otorgamiento de la asesoría técnica requerida para la construcción del inmueble en la modalidad de "hágalo usted mismo"</w:t>
            </w:r>
          </w:p>
        </w:tc>
      </w:tr>
      <w:tr w:rsidR="00EC4647" w:rsidRPr="00DC44D6" w:rsidTr="00EC4647">
        <w:tc>
          <w:tcPr>
            <w:tcW w:w="738" w:type="dxa"/>
            <w:vMerge/>
          </w:tcPr>
          <w:p w:rsidR="00EC4647" w:rsidRPr="00DC44D6" w:rsidRDefault="00EC4647" w:rsidP="00EC4647">
            <w:pPr>
              <w:jc w:val="center"/>
              <w:rPr>
                <w:rFonts w:cs="Times New Roman"/>
              </w:rPr>
            </w:pPr>
          </w:p>
        </w:tc>
        <w:tc>
          <w:tcPr>
            <w:tcW w:w="2130" w:type="dxa"/>
          </w:tcPr>
          <w:p w:rsidR="00EC4647" w:rsidRPr="00DC44D6" w:rsidRDefault="00EC4647" w:rsidP="00EC4647">
            <w:pPr>
              <w:rPr>
                <w:rFonts w:cs="Times New Roman"/>
                <w:b/>
              </w:rPr>
            </w:pPr>
            <w:r w:rsidRPr="00DC44D6">
              <w:rPr>
                <w:rFonts w:cs="Times New Roman"/>
                <w:b/>
              </w:rPr>
              <w:t>Meta 1:</w:t>
            </w:r>
          </w:p>
          <w:p w:rsidR="00EC4647" w:rsidRPr="00DC44D6" w:rsidRDefault="00EC4647" w:rsidP="00EC4647">
            <w:pPr>
              <w:rPr>
                <w:rFonts w:cs="Times New Roman"/>
                <w:color w:val="000000"/>
                <w:sz w:val="16"/>
                <w:szCs w:val="16"/>
              </w:rPr>
            </w:pPr>
            <w:r w:rsidRPr="00DC44D6">
              <w:rPr>
                <w:rFonts w:cs="Times New Roman"/>
                <w:color w:val="000000"/>
                <w:sz w:val="16"/>
                <w:szCs w:val="16"/>
              </w:rPr>
              <w:t>Promover la autoconstrucción de vivienda progresiva</w:t>
            </w:r>
          </w:p>
        </w:tc>
        <w:tc>
          <w:tcPr>
            <w:tcW w:w="2130" w:type="dxa"/>
          </w:tcPr>
          <w:p w:rsidR="00EC4647" w:rsidRPr="00DC44D6" w:rsidRDefault="00EC4647" w:rsidP="00EC4647">
            <w:pPr>
              <w:rPr>
                <w:rFonts w:cs="Times New Roman"/>
                <w:b/>
              </w:rPr>
            </w:pPr>
            <w:r w:rsidRPr="00DC44D6">
              <w:rPr>
                <w:rFonts w:cs="Times New Roman"/>
                <w:b/>
              </w:rPr>
              <w:t>Meta 2:</w:t>
            </w:r>
          </w:p>
          <w:p w:rsidR="00EC4647" w:rsidRPr="00DC44D6" w:rsidRDefault="00EC4647" w:rsidP="00EC4647">
            <w:pPr>
              <w:rPr>
                <w:rFonts w:cs="Times New Roman"/>
                <w:color w:val="000000"/>
                <w:sz w:val="16"/>
                <w:szCs w:val="16"/>
              </w:rPr>
            </w:pPr>
          </w:p>
        </w:tc>
        <w:tc>
          <w:tcPr>
            <w:tcW w:w="2130" w:type="dxa"/>
          </w:tcPr>
          <w:p w:rsidR="00EC4647" w:rsidRPr="00DC44D6" w:rsidRDefault="00EC4647" w:rsidP="00EC4647">
            <w:pPr>
              <w:rPr>
                <w:rFonts w:cs="Times New Roman"/>
                <w:b/>
              </w:rPr>
            </w:pPr>
            <w:r w:rsidRPr="00DC44D6">
              <w:rPr>
                <w:rFonts w:cs="Times New Roman"/>
                <w:b/>
              </w:rPr>
              <w:t>Meta 3:</w:t>
            </w:r>
          </w:p>
          <w:p w:rsidR="00EC4647" w:rsidRPr="00DC44D6" w:rsidRDefault="00EC4647" w:rsidP="00EC4647">
            <w:pPr>
              <w:rPr>
                <w:rFonts w:cs="Times New Roman"/>
                <w:color w:val="000000"/>
                <w:sz w:val="16"/>
                <w:szCs w:val="16"/>
              </w:rPr>
            </w:pPr>
          </w:p>
        </w:tc>
      </w:tr>
      <w:tr w:rsidR="00EC4647" w:rsidRPr="00DC44D6" w:rsidTr="00EC4647">
        <w:trPr>
          <w:trHeight w:val="163"/>
        </w:trPr>
        <w:tc>
          <w:tcPr>
            <w:tcW w:w="738" w:type="dxa"/>
            <w:vMerge w:val="restart"/>
            <w:textDirection w:val="btLr"/>
            <w:vAlign w:val="center"/>
          </w:tcPr>
          <w:p w:rsidR="00EC4647" w:rsidRPr="00DC44D6" w:rsidRDefault="00EC4647" w:rsidP="00EC4647">
            <w:pPr>
              <w:ind w:left="113" w:right="113"/>
              <w:jc w:val="center"/>
              <w:rPr>
                <w:rFonts w:cs="Times New Roman"/>
              </w:rPr>
            </w:pPr>
            <w:r w:rsidRPr="00DC44D6">
              <w:rPr>
                <w:rFonts w:cs="Times New Roman"/>
              </w:rPr>
              <w:t>Evaluación</w:t>
            </w:r>
          </w:p>
        </w:tc>
        <w:tc>
          <w:tcPr>
            <w:tcW w:w="6390" w:type="dxa"/>
            <w:gridSpan w:val="3"/>
          </w:tcPr>
          <w:p w:rsidR="00EC4647" w:rsidRPr="00DC44D6" w:rsidRDefault="00EC4647" w:rsidP="00EC4647">
            <w:pPr>
              <w:rPr>
                <w:rFonts w:cs="Times New Roman"/>
                <w:b/>
              </w:rPr>
            </w:pPr>
            <w:r w:rsidRPr="00DC44D6">
              <w:rPr>
                <w:rFonts w:cs="Times New Roman"/>
                <w:b/>
              </w:rPr>
              <w:t>Nombre del indicador:</w:t>
            </w:r>
          </w:p>
          <w:p w:rsidR="00EC4647" w:rsidRPr="00DC44D6" w:rsidRDefault="00EC4647" w:rsidP="00EC4647">
            <w:pPr>
              <w:rPr>
                <w:rFonts w:cs="Times New Roman"/>
                <w:color w:val="000000"/>
                <w:sz w:val="16"/>
                <w:szCs w:val="16"/>
              </w:rPr>
            </w:pPr>
            <w:r w:rsidRPr="00DC44D6">
              <w:rPr>
                <w:rFonts w:cs="Times New Roman"/>
                <w:color w:val="000000"/>
                <w:sz w:val="16"/>
                <w:szCs w:val="16"/>
              </w:rPr>
              <w:t>Población beneficiada por la ejecución de programas de mejoramiento, adquisición y autoconstrucción de vivienda</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Descripción o definición del indicador:</w:t>
            </w:r>
          </w:p>
          <w:p w:rsidR="00EC4647" w:rsidRPr="00DC44D6" w:rsidRDefault="009F1110" w:rsidP="00EC4647">
            <w:pPr>
              <w:rPr>
                <w:rFonts w:cs="Times New Roman"/>
                <w:color w:val="000000"/>
                <w:sz w:val="16"/>
                <w:szCs w:val="16"/>
              </w:rPr>
            </w:pPr>
            <w:r w:rsidRPr="00DC44D6">
              <w:rPr>
                <w:rFonts w:cs="Times New Roman"/>
                <w:color w:val="000000"/>
                <w:sz w:val="16"/>
                <w:szCs w:val="16"/>
              </w:rPr>
              <w:t>Porcentaje de habitantes beneficiados, con relación al total de habitantes programados en municipios con alto índice de marginación</w:t>
            </w:r>
          </w:p>
        </w:tc>
      </w:tr>
      <w:tr w:rsidR="00EC4647" w:rsidRPr="00DC44D6" w:rsidTr="00EC4647">
        <w:trPr>
          <w:trHeight w:val="163"/>
        </w:trPr>
        <w:tc>
          <w:tcPr>
            <w:tcW w:w="738" w:type="dxa"/>
            <w:vMerge/>
          </w:tcPr>
          <w:p w:rsidR="00EC4647" w:rsidRPr="00DC44D6" w:rsidRDefault="00EC4647" w:rsidP="00EC4647">
            <w:pPr>
              <w:rPr>
                <w:rFonts w:cs="Times New Roman"/>
              </w:rPr>
            </w:pPr>
          </w:p>
        </w:tc>
        <w:tc>
          <w:tcPr>
            <w:tcW w:w="6390" w:type="dxa"/>
            <w:gridSpan w:val="3"/>
          </w:tcPr>
          <w:p w:rsidR="00EC4647" w:rsidRPr="00DC44D6" w:rsidRDefault="00EC4647" w:rsidP="00EC4647">
            <w:pPr>
              <w:rPr>
                <w:rFonts w:cs="Times New Roman"/>
                <w:b/>
              </w:rPr>
            </w:pPr>
            <w:r w:rsidRPr="00DC44D6">
              <w:rPr>
                <w:rFonts w:cs="Times New Roman"/>
                <w:b/>
              </w:rPr>
              <w:t>Valor meta al año 2017:</w:t>
            </w:r>
          </w:p>
          <w:p w:rsidR="00EC4647" w:rsidRPr="00DC44D6" w:rsidRDefault="00EC4647" w:rsidP="00EC4647">
            <w:pPr>
              <w:rPr>
                <w:rFonts w:cs="Times New Roman"/>
                <w:color w:val="000000"/>
                <w:sz w:val="16"/>
                <w:szCs w:val="16"/>
              </w:rPr>
            </w:pPr>
            <w:r w:rsidRPr="00DC44D6">
              <w:rPr>
                <w:rFonts w:cs="Times New Roman"/>
                <w:color w:val="000000"/>
                <w:sz w:val="16"/>
                <w:szCs w:val="16"/>
              </w:rPr>
              <w:t>100</w:t>
            </w:r>
          </w:p>
        </w:tc>
      </w:tr>
    </w:tbl>
    <w:p w:rsidR="00DB2A11" w:rsidRPr="00DC44D6" w:rsidRDefault="00DB2A11" w:rsidP="009F6082">
      <w:pPr>
        <w:jc w:val="left"/>
        <w:rPr>
          <w:rFonts w:cs="Times New Roman"/>
          <w:highlight w:val="yellow"/>
        </w:rPr>
      </w:pPr>
    </w:p>
    <w:p w:rsidR="003E4804" w:rsidRPr="00DC44D6" w:rsidRDefault="003E4804" w:rsidP="009F6082">
      <w:pPr>
        <w:jc w:val="left"/>
        <w:rPr>
          <w:rFonts w:cs="Times New Roman"/>
          <w:highlight w:val="yellow"/>
        </w:rPr>
      </w:pPr>
    </w:p>
    <w:p w:rsidR="003E4804" w:rsidRPr="00DC44D6" w:rsidRDefault="003E4804" w:rsidP="009F6082">
      <w:pPr>
        <w:jc w:val="left"/>
        <w:rPr>
          <w:rFonts w:cs="Times New Roman"/>
          <w:highlight w:val="yellow"/>
        </w:rPr>
        <w:sectPr w:rsidR="003E4804" w:rsidRPr="00DC44D6" w:rsidSect="00E64990">
          <w:headerReference w:type="default" r:id="rId29"/>
          <w:pgSz w:w="12240" w:h="15840"/>
          <w:pgMar w:top="1417" w:right="1183" w:bottom="1417" w:left="1134" w:header="708" w:footer="219" w:gutter="0"/>
          <w:cols w:space="708"/>
          <w:docGrid w:linePitch="360"/>
        </w:sectPr>
      </w:pPr>
    </w:p>
    <w:p w:rsidR="00DB2A11" w:rsidRPr="00DC44D6" w:rsidRDefault="00DB2A11"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Dotación de servicios públicos</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Impulsar, en coordinación con los gobiernos municipales, programas para dotar de servicios eléctricos a las familias que viven en zonas precarias, tanto en el medio urbano como en el rural</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del servicio eléctrico domiciliario en las comunidades rurales de la entidad más desprotegidas y en situación de pobreza y pobreza extrema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Impulsar programas sociales de electrificación rural en la zona sur y poniente del Estado</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Dotar del servicio eléctrico domiciliario a 720 viviendas</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r w:rsidRPr="00DC44D6">
              <w:rPr>
                <w:rFonts w:cs="Times New Roman"/>
                <w:color w:val="000000"/>
                <w:sz w:val="16"/>
                <w:szCs w:val="16"/>
              </w:rPr>
              <w:t>Integrar comités de electrificación para dotar del servicio eléctrico domiciliario a las comunidades rurales del Estado de México</w:t>
            </w: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r w:rsidRPr="00DC44D6">
              <w:rPr>
                <w:rFonts w:cs="Times New Roman"/>
                <w:color w:val="000000"/>
                <w:sz w:val="16"/>
                <w:szCs w:val="16"/>
              </w:rPr>
              <w:t>Impartir asesorías en materia de electrificación a comunidades rurales</w:t>
            </w: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Atención a la demanda del servicio eléctrico domiciliario en comunidades rurales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Servicios eléctricos instalados en comunidades rurales (viviendas)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720</w:t>
            </w:r>
          </w:p>
        </w:tc>
      </w:tr>
    </w:tbl>
    <w:p w:rsidR="00DF7056" w:rsidRPr="00DC44D6" w:rsidRDefault="00DF7056" w:rsidP="009F6082">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0B6ADE" w:rsidRPr="00DC44D6" w:rsidRDefault="000B6ADE">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Dotación de servicios públicos</w:t>
            </w:r>
          </w:p>
        </w:tc>
      </w:tr>
      <w:tr w:rsidR="000B6ADE" w:rsidRPr="00DC44D6" w:rsidTr="00D8082F">
        <w:trPr>
          <w:trHeight w:val="910"/>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Impulsar en coordinación con los gobiernos municipales programas para dotar de servicios eléctricos a las familias que viven en zonas precarias, tanto en el medio urbano como en el rural</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Fortalecer el proyecto de electrificación urbana para dotar del servicio a familias en condiciones socioeconómicas de pobreza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5B5FC0">
            <w:pPr>
              <w:rPr>
                <w:rFonts w:cs="Times New Roman"/>
                <w:color w:val="000000"/>
                <w:sz w:val="16"/>
                <w:szCs w:val="16"/>
              </w:rPr>
            </w:pPr>
            <w:r w:rsidRPr="00DC44D6">
              <w:rPr>
                <w:rFonts w:cs="Times New Roman"/>
                <w:color w:val="000000"/>
                <w:sz w:val="16"/>
                <w:szCs w:val="16"/>
              </w:rPr>
              <w:t xml:space="preserve">Fomentar la integración de comités de electrificación para coordinar con los </w:t>
            </w:r>
            <w:r w:rsidR="005B5FC0" w:rsidRPr="00DC44D6">
              <w:rPr>
                <w:rFonts w:cs="Times New Roman"/>
                <w:color w:val="000000"/>
                <w:sz w:val="16"/>
                <w:szCs w:val="16"/>
              </w:rPr>
              <w:t>tres</w:t>
            </w:r>
            <w:r w:rsidRPr="00DC44D6">
              <w:rPr>
                <w:rFonts w:cs="Times New Roman"/>
                <w:color w:val="000000"/>
                <w:sz w:val="16"/>
                <w:szCs w:val="16"/>
              </w:rPr>
              <w:t xml:space="preserve"> niveles de gobierno la construcción de nuevas redes de energía eléctrica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Dotar del servicio eléctrico domiciliario a 6 mil viviendas</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r w:rsidRPr="00DC44D6">
              <w:rPr>
                <w:rFonts w:cs="Times New Roman"/>
                <w:color w:val="000000"/>
                <w:sz w:val="16"/>
                <w:szCs w:val="16"/>
              </w:rPr>
              <w:t>Integrar comités de electrificación para dotar del servicio eléctrico domiciliario a las colonias populares del Estado de México</w:t>
            </w: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r w:rsidRPr="00DC44D6">
              <w:rPr>
                <w:rFonts w:cs="Times New Roman"/>
                <w:color w:val="000000"/>
                <w:sz w:val="16"/>
                <w:szCs w:val="16"/>
              </w:rPr>
              <w:t>Impartir asesorías en materia de electrificación a zonas urbanas</w:t>
            </w: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Atención a la demanda del servicio eléctrico domiciliario en zonas urbanas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Servicios eléctricos instalados en zonas urbanas (viviendas)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sz w:val="16"/>
                <w:szCs w:val="16"/>
              </w:rPr>
            </w:pPr>
            <w:r w:rsidRPr="00DC44D6">
              <w:rPr>
                <w:rFonts w:cs="Times New Roman"/>
                <w:sz w:val="16"/>
                <w:szCs w:val="16"/>
              </w:rPr>
              <w:t>36,000</w:t>
            </w:r>
          </w:p>
        </w:tc>
      </w:tr>
    </w:tbl>
    <w:p w:rsidR="000B6ADE" w:rsidRPr="00DC44D6" w:rsidRDefault="000B6ADE">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DF7056" w:rsidRPr="00DC44D6" w:rsidRDefault="00DF7056"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Construcción y recuperación de espacios públicos</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Establecer Plazas Estado de México en cada uno de los municipios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Fomentar la integración familiar y de la sociedad en su conjunto ya que todos disfrutarán de un espacio, de cultura esparcimiento, deporte, educación y servicios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 xml:space="preserve">Construir Plazas Estado de México con las siguientes características de acuerdo al tamaño de los predios: juegos infantiles, juegos para niños con capacidades diferentes, arenero, pista de patinaje, mini cancha de futbol, área de gimnasio para adultos mayores, área de explanada para mesas, equipamiento, cerca perimetral, andadores y plazoletas, espacio de usos múltiples cubierto con una </w:t>
            </w:r>
            <w:proofErr w:type="spellStart"/>
            <w:r w:rsidRPr="00DC44D6">
              <w:rPr>
                <w:rFonts w:cs="Times New Roman"/>
                <w:color w:val="000000"/>
                <w:sz w:val="16"/>
                <w:szCs w:val="16"/>
              </w:rPr>
              <w:t>velaria</w:t>
            </w:r>
            <w:proofErr w:type="spellEnd"/>
            <w:r w:rsidRPr="00DC44D6">
              <w:rPr>
                <w:rFonts w:cs="Times New Roman"/>
                <w:color w:val="000000"/>
                <w:sz w:val="16"/>
                <w:szCs w:val="16"/>
              </w:rPr>
              <w:t xml:space="preserve">, elemento de identidad, </w:t>
            </w:r>
            <w:proofErr w:type="spellStart"/>
            <w:r w:rsidRPr="00DC44D6">
              <w:rPr>
                <w:rFonts w:cs="Times New Roman"/>
                <w:color w:val="000000"/>
                <w:sz w:val="16"/>
                <w:szCs w:val="16"/>
              </w:rPr>
              <w:t>ciclopista</w:t>
            </w:r>
            <w:proofErr w:type="spellEnd"/>
            <w:r w:rsidRPr="00DC44D6">
              <w:rPr>
                <w:rFonts w:cs="Times New Roman"/>
                <w:color w:val="000000"/>
                <w:sz w:val="16"/>
                <w:szCs w:val="16"/>
              </w:rPr>
              <w:t xml:space="preserve">, </w:t>
            </w:r>
            <w:proofErr w:type="spellStart"/>
            <w:r w:rsidRPr="00DC44D6">
              <w:rPr>
                <w:rFonts w:cs="Times New Roman"/>
                <w:color w:val="000000"/>
                <w:sz w:val="16"/>
                <w:szCs w:val="16"/>
              </w:rPr>
              <w:t>trotapista</w:t>
            </w:r>
            <w:proofErr w:type="spellEnd"/>
            <w:r w:rsidRPr="00DC44D6">
              <w:rPr>
                <w:rFonts w:cs="Times New Roman"/>
                <w:color w:val="000000"/>
                <w:sz w:val="16"/>
                <w:szCs w:val="16"/>
              </w:rPr>
              <w:t>, alumbrado exterior solar, canchas de usos múltiples y cisterna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125 Plazas Estado de México</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 xml:space="preserve">Construcción de Plazas Estado de México </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municipios con Plaza Estado de México construida</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125</w:t>
            </w:r>
          </w:p>
        </w:tc>
      </w:tr>
    </w:tbl>
    <w:p w:rsidR="00DF7056" w:rsidRPr="00DC44D6" w:rsidRDefault="00DF7056" w:rsidP="009F6082">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0B6ADE" w:rsidRPr="00DC44D6" w:rsidRDefault="000B6ADE">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Dotación de servicios públicos</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Impulsar el desarrollo económico a través de la ejecución de obras de pavimentación, alumbrado, alcantarillado, habilitación de centros de salud y desarrollo de comercios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redes, colectores y descargas domiciliarias de los sistemas de drenaje sanitario y pluvial</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Gestionar recursos, elaborar el proyecto ejecutivo, integrar el expediente de concurso, contar con los permisos y autorizaciones de diferentes instancias, liberar predios y contratar la obra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70 obras de drenaje sanitario y pluvial en varios municipios de la entidad</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9374A3">
            <w:pPr>
              <w:jc w:val="right"/>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de obras de drenaje</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obras de drenaje concluidas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2012:</w:t>
            </w:r>
          </w:p>
          <w:p w:rsidR="000B6ADE" w:rsidRPr="00DC44D6" w:rsidRDefault="000B6ADE" w:rsidP="00D8082F">
            <w:pPr>
              <w:rPr>
                <w:rFonts w:cs="Times New Roman"/>
                <w:color w:val="000000"/>
                <w:sz w:val="16"/>
                <w:szCs w:val="16"/>
              </w:rPr>
            </w:pPr>
            <w:r w:rsidRPr="00DC44D6">
              <w:rPr>
                <w:rFonts w:cs="Times New Roman"/>
                <w:color w:val="000000"/>
                <w:sz w:val="16"/>
                <w:szCs w:val="16"/>
              </w:rPr>
              <w:t>70</w:t>
            </w:r>
          </w:p>
        </w:tc>
      </w:tr>
    </w:tbl>
    <w:p w:rsidR="000B6ADE" w:rsidRPr="00DC44D6" w:rsidRDefault="000B6ADE">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DF7056" w:rsidRPr="00DC44D6" w:rsidRDefault="00DF7056"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Abasto de agua potable y drenaje</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Incrementar el aprovechamiento de aguas superficiales para el abastecimiento de agua potable</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Mantener una cobertura total de la cloración de las fuentes de abastecimiento de agua potable en bloque y de las fuentes municipales de aquellos que han formalizado el convenio por el servicio con la CAEM, mediante sistemas de desinfección adecuados a sus necesidades para cumplir con la desinfección del agua de acuerdo a la Norma Oficial Mexicana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Lograr cubrir al 100% la cloración de las fuentes de abastecimiento de agua potable de aquellos municipios que han formalizado el convenio de dicho servicio con la CAEM, mediante el mantenimiento de los sistemas de desinfección y el suministro de 1,500 toneladas de reactivos de gas cloro e hipoclorito de sodio</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Dar mantenimiento a los sistemas de desinfección en fuentes de abastecimiento de agua potable</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r w:rsidRPr="00DC44D6">
              <w:rPr>
                <w:rFonts w:cs="Times New Roman"/>
                <w:color w:val="000000"/>
                <w:sz w:val="16"/>
                <w:szCs w:val="16"/>
              </w:rPr>
              <w:t>Suministrar reactivos de gas cloro e hipoclorito de sodio</w:t>
            </w: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r w:rsidRPr="00DC44D6">
              <w:rPr>
                <w:rFonts w:cs="Times New Roman"/>
                <w:color w:val="000000"/>
                <w:sz w:val="16"/>
                <w:szCs w:val="16"/>
              </w:rPr>
              <w:t>Reponer equipos completos de desinfección</w:t>
            </w: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Suministro de reactivos a equipos de desinfección a cargo de la CAEM para mantenimiento</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Kg. de reactivos suministrados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1,630,000</w:t>
            </w:r>
          </w:p>
        </w:tc>
      </w:tr>
    </w:tbl>
    <w:p w:rsidR="00DF7056" w:rsidRPr="00DC44D6" w:rsidRDefault="00DF7056" w:rsidP="009F6082">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0B6ADE" w:rsidRPr="00DC44D6" w:rsidRDefault="000B6ADE">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Abasto de agua potable y drenaje</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Incrementar el aprovechamiento de aguas superficiales para el abastecimiento de agua potable</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eficiencia en la dotación del servicio de agua potable en cantidad para su consumo, mediante la operación, mantenimiento y rehabilitación de la infraestructura hidráulica, así como el equipamiento hidráulico para el servicio de agua potable</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Garantizar el suministro de agua potable en bloque a 57 municipios del estado. Se requiere cada vez más recursos económicos para el mantenimiento de la infraestructura debido a su antigüedad, por lo que se da solamente mantenimiento correctivo, así mismo se lleva a cabo el muestreo y análisis en sus aspectos bacteriológicos, fisicoquímicos y especiales y la reparación de fugas para evitar el dispendio de agua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Suministrar agua en bloque</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r w:rsidRPr="00DC44D6">
              <w:rPr>
                <w:rFonts w:cs="Times New Roman"/>
                <w:color w:val="000000"/>
                <w:sz w:val="16"/>
                <w:szCs w:val="16"/>
              </w:rPr>
              <w:t>Realizar análisis bacteriológicos, fisicoquímicos y especiales de servicio de agua en bloque</w:t>
            </w: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r w:rsidRPr="00DC44D6">
              <w:rPr>
                <w:rFonts w:cs="Times New Roman"/>
                <w:color w:val="000000"/>
                <w:sz w:val="16"/>
                <w:szCs w:val="16"/>
              </w:rPr>
              <w:t>Reparar fugas en líneas de conducción</w:t>
            </w: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Suministro de agua en bloque a 57 municipios del Estado</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Miles de metros cúbicos de suministro de agua en bloque</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436,774</w:t>
            </w:r>
          </w:p>
        </w:tc>
      </w:tr>
    </w:tbl>
    <w:p w:rsidR="000B6ADE" w:rsidRPr="00DC44D6" w:rsidRDefault="000B6ADE">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DF7056" w:rsidRPr="00DC44D6" w:rsidRDefault="00DF7056"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las necesidades sociales de los adultos mayores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Infraestructura para los adultos mayores</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o en su caso habilitar, Casas de Día para adultos mayores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Proporcionar soluciones dignas de vida a los adultos mayores que correspondan. El adulto mayor pasa por una etapa de la vida que se considera como la última en la que los proyectos de vida ya se han consumado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Casas de Día con las siguientes características: elevador, salón de usos múltiples, administración, cocina, área de estar-tv, espacio para vigilancia, consultorio médico, enfermería, trabajo social, psicología y talleres</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34 Casas de Día</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Casas de Día para adultos mayores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Total de Casas de Día construidas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34</w:t>
            </w:r>
          </w:p>
        </w:tc>
      </w:tr>
    </w:tbl>
    <w:p w:rsidR="00DF7056" w:rsidRPr="00DC44D6" w:rsidRDefault="00DF7056" w:rsidP="009F6082">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0B6ADE" w:rsidRPr="00DC44D6" w:rsidRDefault="000B6ADE">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Dotación de servicios públicos</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Apoyar la gestión para electrificar e introducir los servicios de agua potable y drenaje en diversas localidades de la zona conurbada del Valle de México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redes, colectores y descargas domiciliaras de sistemas de drenaje sanitario y pluvial en varios municipios de la zona conurbada del Valle de México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Gestionar recursos, elaborar proyectos ejecutivos, integrar expedientes de concursos, contar con permisos y autorizaciones de diferentes instancias, liberar predios y contratar la obra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37 sistemas de drenaje sanitario y pluvial en varios municipios de la zona conurbada del Valle de México</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de obras de drenaje en municipios de la zona conurbada del Valle de México</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obras de drenaje construidas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37</w:t>
            </w:r>
          </w:p>
        </w:tc>
      </w:tr>
    </w:tbl>
    <w:p w:rsidR="000B6ADE" w:rsidRPr="00DC44D6" w:rsidRDefault="000B6ADE">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DF7056" w:rsidRPr="00DC44D6" w:rsidRDefault="00DF7056"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Abasto de agua potable y drenaje</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Instalar sistemas de agua potable en zonas urbanas y localidades rurales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líneas de conducción, redes de distribución, tanques de almacenamiento, obras de captación y tomas domiciliarias en diversos municipios de la entidad</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Gestionar recursos, elaborar proyectos ejecutivos, integrar expedientes de concursos, contar con permisos y autorizaciones de diferentes instancias, liberar predios y contratar la obra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73 sistemas de agua en varios municipios de la entidad</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de sistemas de agua potable</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sistemas de agua potable construidos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73</w:t>
            </w:r>
          </w:p>
        </w:tc>
      </w:tr>
    </w:tbl>
    <w:p w:rsidR="00DF7056" w:rsidRPr="00DC44D6" w:rsidRDefault="00DF7056" w:rsidP="009F6082">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0B6ADE" w:rsidRPr="00DC44D6" w:rsidRDefault="000B6ADE">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Abasto de agua potable y drenaje</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Incrementar el aprovechamiento de aguas superficiales para el abastecimiento de agua potable</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la infraestructura de tratamiento, potabilización y distribución de agua potable para aprovechar el agua de las presas Gua</w:t>
            </w:r>
            <w:r w:rsidR="005B5FC0" w:rsidRPr="00DC44D6">
              <w:rPr>
                <w:rFonts w:cs="Times New Roman"/>
                <w:color w:val="000000"/>
                <w:sz w:val="16"/>
                <w:szCs w:val="16"/>
              </w:rPr>
              <w:t xml:space="preserve">dalupe y </w:t>
            </w:r>
            <w:proofErr w:type="spellStart"/>
            <w:r w:rsidR="005B5FC0" w:rsidRPr="00DC44D6">
              <w:rPr>
                <w:rFonts w:cs="Times New Roman"/>
                <w:color w:val="000000"/>
                <w:sz w:val="16"/>
                <w:szCs w:val="16"/>
              </w:rPr>
              <w:t>Madí</w:t>
            </w:r>
            <w:r w:rsidRPr="00DC44D6">
              <w:rPr>
                <w:rFonts w:cs="Times New Roman"/>
                <w:color w:val="000000"/>
                <w:sz w:val="16"/>
                <w:szCs w:val="16"/>
              </w:rPr>
              <w:t>n</w:t>
            </w:r>
            <w:proofErr w:type="spellEnd"/>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Gestionar recursos, elaborar proyectos ejecutivos, integrar expedientes de concursos, contar con permisos y autorizaciones de diferentes instancias, liberar predios y contratar la obra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 xml:space="preserve">Construir la infraestructura para aprovechar el agua de las presas Guadalupe y </w:t>
            </w:r>
            <w:proofErr w:type="spellStart"/>
            <w:r w:rsidRPr="00DC44D6">
              <w:rPr>
                <w:rFonts w:cs="Times New Roman"/>
                <w:color w:val="000000"/>
                <w:sz w:val="16"/>
                <w:szCs w:val="16"/>
              </w:rPr>
              <w:t>Madín</w:t>
            </w:r>
            <w:proofErr w:type="spellEnd"/>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de obras de agua potable</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Porcentaje de obras de agua potable concluidas, con relación al total de obras programadas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100</w:t>
            </w:r>
          </w:p>
        </w:tc>
      </w:tr>
    </w:tbl>
    <w:p w:rsidR="000B6ADE" w:rsidRPr="00DC44D6" w:rsidRDefault="000B6ADE">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DF7056" w:rsidRPr="00DC44D6" w:rsidRDefault="00DF7056"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Apoyar a las mujeres que trabajan y a las madres solteras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Servicios para la mujer</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y equipar guarderías en coordinación con los municipios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y equipar una guardería pública donde hijos de madres trabajadoras reciben cuidado, protección y alimento con el fin de contribuir a responder a una demanda de servicios que propicien condiciones de mejora en las familia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 xml:space="preserve">Construir guarderías con las siguientes características: aulas maternales, aulas preescolares, aulas lactantes, trabajo social, derechos humanos, dirección, administración, sala de juntas, sanitarios, recepción, sala de espera, psicología, consultorio dental, consultorio médico, cocina, salón de usos múltiples, acceso, bodega, circulaciones, </w:t>
            </w:r>
            <w:proofErr w:type="spellStart"/>
            <w:r w:rsidRPr="00DC44D6">
              <w:rPr>
                <w:rFonts w:cs="Times New Roman"/>
                <w:color w:val="000000"/>
                <w:sz w:val="16"/>
                <w:szCs w:val="16"/>
              </w:rPr>
              <w:t>voldo</w:t>
            </w:r>
            <w:proofErr w:type="spellEnd"/>
            <w:r w:rsidRPr="00DC44D6">
              <w:rPr>
                <w:rFonts w:cs="Times New Roman"/>
                <w:color w:val="000000"/>
                <w:sz w:val="16"/>
                <w:szCs w:val="16"/>
              </w:rPr>
              <w:t xml:space="preserve"> y arco conmemorativo</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17 guarderías</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de guarderías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guarderías construidas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17</w:t>
            </w:r>
          </w:p>
        </w:tc>
      </w:tr>
    </w:tbl>
    <w:p w:rsidR="00DF7056" w:rsidRPr="00DC44D6" w:rsidRDefault="00DF7056" w:rsidP="009F6082">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DF7056" w:rsidRPr="00DC44D6" w:rsidRDefault="00DF7056"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Promover la cultura y el deporte</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Fomento al deporte</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Promover y fomentar la cultura física entre la población para mejorar su calidad de vida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 xml:space="preserve">Crear áreas donde no solo el desarrollo físico sino también el intelectual y el afectivo, se incremente en los habitantes; y al ser </w:t>
            </w:r>
            <w:r w:rsidR="005B5FC0" w:rsidRPr="00DC44D6">
              <w:rPr>
                <w:rFonts w:cs="Times New Roman"/>
                <w:color w:val="000000"/>
                <w:sz w:val="16"/>
                <w:szCs w:val="16"/>
              </w:rPr>
              <w:t>partícipes</w:t>
            </w:r>
            <w:r w:rsidRPr="00DC44D6">
              <w:rPr>
                <w:rFonts w:cs="Times New Roman"/>
                <w:color w:val="000000"/>
                <w:sz w:val="16"/>
                <w:szCs w:val="16"/>
              </w:rPr>
              <w:t xml:space="preserve"> en una disciplina, no se limiten al desarrollo de capacidades físicas sino también incorporar conceptos, procedimientos, valores y actitudes relacionadas con el pensamiento y la comprensión de diversas actividades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unidades deportivas con las siguientes características: cancha de usos múltiples, frontón, cancha de fútbol, pista de atletismo, juegos infantiles, andadores, módulos sanitarios, placa conmemorativa</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y equipar 35 unidades deportivas</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y equipamiento de unidades deportivas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unidades deportivas construidas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35</w:t>
            </w:r>
          </w:p>
        </w:tc>
      </w:tr>
    </w:tbl>
    <w:p w:rsidR="00DF7056" w:rsidRPr="00DC44D6" w:rsidRDefault="00DF7056" w:rsidP="009F6082">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p w:rsidR="000B6ADE" w:rsidRPr="00DC44D6" w:rsidRDefault="000B6ADE">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Dotación de servicios públicos</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Impulsar el desarrollo económico a través de la ejecución de obras de pavimentación, alumbrado, alcantarillado, habilitación de centros de salud y desarrollo de comercios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Dar respuesta a una demanda generalizada</w:t>
            </w:r>
            <w:r w:rsidR="00811ED5">
              <w:rPr>
                <w:rFonts w:cs="Times New Roman"/>
                <w:color w:val="000000"/>
                <w:sz w:val="16"/>
                <w:szCs w:val="16"/>
              </w:rPr>
              <w:t xml:space="preserve"> </w:t>
            </w:r>
            <w:r w:rsidRPr="00DC44D6">
              <w:rPr>
                <w:rFonts w:cs="Times New Roman"/>
                <w:color w:val="000000"/>
                <w:sz w:val="16"/>
                <w:szCs w:val="16"/>
              </w:rPr>
              <w:t>de la población del municipio para propiciar mejores condiciones de comercialización de mercancías de consumo tradicional y de la canasta básica en un entorno de mayor seguridad para proveedores usuarios y locatarios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mercados con las siguientes características: plaza gastronómica, locales comerciales de frutas y verduras, carnes, productos varios, estacionamiento, área de carga y descarga y plaza de acceso</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con apoyo del municipio, mercados públicos</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con apoyo del municipio de mercados públicos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mercados públicos construidos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8</w:t>
            </w:r>
          </w:p>
        </w:tc>
      </w:tr>
    </w:tbl>
    <w:p w:rsidR="000B6ADE" w:rsidRPr="00DC44D6" w:rsidRDefault="000B6ADE">
      <w:pPr>
        <w:jc w:val="left"/>
        <w:rPr>
          <w:rFonts w:cs="Times New Roman"/>
          <w:highlight w:val="yellow"/>
        </w:rPr>
      </w:pPr>
    </w:p>
    <w:p w:rsidR="00DF7056" w:rsidRPr="00DC44D6" w:rsidRDefault="00DF7056">
      <w:pPr>
        <w:jc w:val="left"/>
        <w:rPr>
          <w:rFonts w:cs="Times New Roman"/>
          <w:highlight w:val="yellow"/>
        </w:rPr>
      </w:pPr>
      <w:r w:rsidRPr="00DC44D6">
        <w:rPr>
          <w:rFonts w:cs="Times New Roman"/>
          <w:highlight w:val="yellow"/>
        </w:rPr>
        <w:br w:type="page"/>
      </w:r>
    </w:p>
    <w:tbl>
      <w:tblPr>
        <w:tblStyle w:val="Tablaconcuadrcula"/>
        <w:tblW w:w="0" w:type="auto"/>
        <w:tblLayout w:type="fixed"/>
        <w:tblLook w:val="04A0" w:firstRow="1" w:lastRow="0" w:firstColumn="1" w:lastColumn="0" w:noHBand="0" w:noVBand="1"/>
      </w:tblPr>
      <w:tblGrid>
        <w:gridCol w:w="738"/>
        <w:gridCol w:w="2130"/>
        <w:gridCol w:w="2130"/>
        <w:gridCol w:w="2130"/>
      </w:tblGrid>
      <w:tr w:rsidR="000B6ADE" w:rsidRPr="00DC44D6" w:rsidTr="00D8082F">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Datos generales</w:t>
            </w:r>
          </w:p>
        </w:tc>
        <w:tc>
          <w:tcPr>
            <w:tcW w:w="6390" w:type="dxa"/>
            <w:gridSpan w:val="3"/>
          </w:tcPr>
          <w:p w:rsidR="000B6ADE" w:rsidRPr="00DC44D6" w:rsidRDefault="000B6ADE" w:rsidP="00D8082F">
            <w:pPr>
              <w:rPr>
                <w:rFonts w:cs="Times New Roman"/>
                <w:b/>
              </w:rPr>
            </w:pPr>
            <w:r w:rsidRPr="00DC44D6">
              <w:rPr>
                <w:rFonts w:cs="Times New Roman"/>
                <w:b/>
              </w:rPr>
              <w:t>Objetivo:</w:t>
            </w:r>
          </w:p>
          <w:p w:rsidR="000B6ADE" w:rsidRPr="00DC44D6" w:rsidRDefault="000B6ADE" w:rsidP="00D8082F">
            <w:pPr>
              <w:rPr>
                <w:rFonts w:cs="Times New Roman"/>
                <w:color w:val="000000"/>
                <w:sz w:val="16"/>
                <w:szCs w:val="16"/>
              </w:rPr>
            </w:pPr>
            <w:r w:rsidRPr="00DC44D6">
              <w:rPr>
                <w:rFonts w:cs="Times New Roman"/>
                <w:color w:val="000000"/>
                <w:sz w:val="16"/>
                <w:szCs w:val="16"/>
              </w:rPr>
              <w:t>Combatir la pobreza</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Estrategia:</w:t>
            </w:r>
          </w:p>
          <w:p w:rsidR="000B6ADE" w:rsidRPr="00DC44D6" w:rsidRDefault="000B6ADE" w:rsidP="00D8082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Tema:</w:t>
            </w:r>
          </w:p>
          <w:p w:rsidR="000B6ADE" w:rsidRPr="00DC44D6" w:rsidRDefault="000B6ADE" w:rsidP="00D8082F">
            <w:pPr>
              <w:rPr>
                <w:rFonts w:cs="Times New Roman"/>
                <w:sz w:val="16"/>
                <w:szCs w:val="16"/>
              </w:rPr>
            </w:pPr>
            <w:r w:rsidRPr="00DC44D6">
              <w:rPr>
                <w:rFonts w:cs="Times New Roman"/>
                <w:sz w:val="16"/>
                <w:szCs w:val="16"/>
              </w:rPr>
              <w:t>Colaboración estratégica para el combate a la pobreza</w:t>
            </w:r>
          </w:p>
        </w:tc>
      </w:tr>
      <w:tr w:rsidR="000B6ADE" w:rsidRPr="00DC44D6" w:rsidTr="00D8082F">
        <w:trPr>
          <w:trHeight w:val="375"/>
        </w:trPr>
        <w:tc>
          <w:tcPr>
            <w:tcW w:w="738" w:type="dxa"/>
            <w:vMerge w:val="restart"/>
            <w:textDirection w:val="btLr"/>
          </w:tcPr>
          <w:p w:rsidR="000B6ADE" w:rsidRPr="00DC44D6" w:rsidRDefault="000B6ADE" w:rsidP="00D8082F">
            <w:pPr>
              <w:ind w:left="113" w:right="113"/>
              <w:jc w:val="center"/>
              <w:rPr>
                <w:rFonts w:cs="Times New Roman"/>
              </w:rPr>
            </w:pPr>
            <w:r w:rsidRPr="00DC44D6">
              <w:rPr>
                <w:rFonts w:cs="Times New Roman"/>
              </w:rPr>
              <w:t>Instrumentación y Seguimiento</w:t>
            </w:r>
          </w:p>
        </w:tc>
        <w:tc>
          <w:tcPr>
            <w:tcW w:w="6390" w:type="dxa"/>
            <w:gridSpan w:val="3"/>
          </w:tcPr>
          <w:p w:rsidR="000B6ADE" w:rsidRPr="00DC44D6" w:rsidRDefault="000B6ADE" w:rsidP="00D8082F">
            <w:pPr>
              <w:rPr>
                <w:rFonts w:cs="Times New Roman"/>
                <w:b/>
              </w:rPr>
            </w:pPr>
            <w:r w:rsidRPr="00DC44D6">
              <w:rPr>
                <w:rFonts w:cs="Times New Roman"/>
                <w:b/>
              </w:rPr>
              <w:t>Línea de acción:</w:t>
            </w:r>
          </w:p>
          <w:p w:rsidR="000B6ADE" w:rsidRPr="00DC44D6" w:rsidRDefault="000B6ADE" w:rsidP="00D8082F">
            <w:pPr>
              <w:rPr>
                <w:rFonts w:cs="Times New Roman"/>
                <w:color w:val="000000"/>
                <w:sz w:val="16"/>
                <w:szCs w:val="16"/>
              </w:rPr>
            </w:pPr>
            <w:r w:rsidRPr="00DC44D6">
              <w:rPr>
                <w:rFonts w:cs="Times New Roman"/>
                <w:color w:val="000000"/>
                <w:sz w:val="16"/>
                <w:szCs w:val="16"/>
              </w:rPr>
              <w:t>Impulsar alianzas estratégicas con los sectores público, social y privado para la atención de necesidades básicas</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w:t>
            </w:r>
          </w:p>
          <w:p w:rsidR="000B6ADE" w:rsidRPr="00DC44D6" w:rsidRDefault="000B6ADE" w:rsidP="00D8082F">
            <w:pPr>
              <w:rPr>
                <w:rFonts w:cs="Times New Roman"/>
                <w:color w:val="000000"/>
                <w:sz w:val="16"/>
                <w:szCs w:val="16"/>
              </w:rPr>
            </w:pPr>
            <w:r w:rsidRPr="00DC44D6">
              <w:rPr>
                <w:rFonts w:cs="Times New Roman"/>
                <w:color w:val="000000"/>
                <w:sz w:val="16"/>
                <w:szCs w:val="16"/>
              </w:rPr>
              <w:t>Apoyar la gestión para construir y equipar un Albergue Temporal para familiares de personas con condiciones de hospitalización</w:t>
            </w:r>
          </w:p>
        </w:tc>
      </w:tr>
      <w:tr w:rsidR="000B6ADE" w:rsidRPr="00DC44D6" w:rsidTr="00D8082F">
        <w:tc>
          <w:tcPr>
            <w:tcW w:w="738" w:type="dxa"/>
            <w:vMerge/>
          </w:tcPr>
          <w:p w:rsidR="000B6ADE" w:rsidRPr="00DC44D6" w:rsidRDefault="000B6ADE" w:rsidP="00D8082F">
            <w:pPr>
              <w:jc w:val="cente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Principales actividades:</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albergues con las siguientes características: comedor, dormitorios mujeres, dormitorios hombres, servicios sanitarios con regaderas para hombres y mujeres</w:t>
            </w:r>
          </w:p>
        </w:tc>
      </w:tr>
      <w:tr w:rsidR="000B6ADE" w:rsidRPr="00DC44D6" w:rsidTr="00D8082F">
        <w:tc>
          <w:tcPr>
            <w:tcW w:w="738" w:type="dxa"/>
            <w:vMerge/>
          </w:tcPr>
          <w:p w:rsidR="000B6ADE" w:rsidRPr="00DC44D6" w:rsidRDefault="000B6ADE" w:rsidP="00D8082F">
            <w:pPr>
              <w:jc w:val="center"/>
              <w:rPr>
                <w:rFonts w:cs="Times New Roman"/>
              </w:rPr>
            </w:pPr>
          </w:p>
        </w:tc>
        <w:tc>
          <w:tcPr>
            <w:tcW w:w="2130" w:type="dxa"/>
          </w:tcPr>
          <w:p w:rsidR="000B6ADE" w:rsidRPr="00DC44D6" w:rsidRDefault="000B6ADE" w:rsidP="00D8082F">
            <w:pPr>
              <w:rPr>
                <w:rFonts w:cs="Times New Roman"/>
                <w:b/>
              </w:rPr>
            </w:pPr>
            <w:r w:rsidRPr="00DC44D6">
              <w:rPr>
                <w:rFonts w:cs="Times New Roman"/>
                <w:b/>
              </w:rPr>
              <w:t>Meta 1:</w:t>
            </w:r>
          </w:p>
          <w:p w:rsidR="000B6ADE" w:rsidRPr="00DC44D6" w:rsidRDefault="000B6ADE" w:rsidP="00D8082F">
            <w:pPr>
              <w:rPr>
                <w:rFonts w:cs="Times New Roman"/>
                <w:color w:val="000000"/>
                <w:sz w:val="16"/>
                <w:szCs w:val="16"/>
              </w:rPr>
            </w:pPr>
            <w:r w:rsidRPr="00DC44D6">
              <w:rPr>
                <w:rFonts w:cs="Times New Roman"/>
                <w:color w:val="000000"/>
                <w:sz w:val="16"/>
                <w:szCs w:val="16"/>
              </w:rPr>
              <w:t>Construir 4 albergues temporales</w:t>
            </w:r>
          </w:p>
        </w:tc>
        <w:tc>
          <w:tcPr>
            <w:tcW w:w="2130" w:type="dxa"/>
          </w:tcPr>
          <w:p w:rsidR="000B6ADE" w:rsidRPr="00DC44D6" w:rsidRDefault="000B6ADE" w:rsidP="00D8082F">
            <w:pPr>
              <w:rPr>
                <w:rFonts w:cs="Times New Roman"/>
                <w:b/>
              </w:rPr>
            </w:pPr>
            <w:r w:rsidRPr="00DC44D6">
              <w:rPr>
                <w:rFonts w:cs="Times New Roman"/>
                <w:b/>
              </w:rPr>
              <w:t>Meta 2:</w:t>
            </w:r>
          </w:p>
          <w:p w:rsidR="000B6ADE" w:rsidRPr="00DC44D6" w:rsidRDefault="000B6ADE" w:rsidP="00D8082F">
            <w:pPr>
              <w:rPr>
                <w:rFonts w:cs="Times New Roman"/>
                <w:color w:val="000000"/>
                <w:sz w:val="16"/>
                <w:szCs w:val="16"/>
              </w:rPr>
            </w:pPr>
          </w:p>
        </w:tc>
        <w:tc>
          <w:tcPr>
            <w:tcW w:w="2130" w:type="dxa"/>
          </w:tcPr>
          <w:p w:rsidR="000B6ADE" w:rsidRPr="00DC44D6" w:rsidRDefault="000B6ADE" w:rsidP="00D8082F">
            <w:pPr>
              <w:rPr>
                <w:rFonts w:cs="Times New Roman"/>
                <w:b/>
              </w:rPr>
            </w:pPr>
            <w:r w:rsidRPr="00DC44D6">
              <w:rPr>
                <w:rFonts w:cs="Times New Roman"/>
                <w:b/>
              </w:rPr>
              <w:t>Meta 3:</w:t>
            </w:r>
          </w:p>
          <w:p w:rsidR="000B6ADE" w:rsidRPr="00DC44D6" w:rsidRDefault="000B6ADE" w:rsidP="00D8082F">
            <w:pPr>
              <w:rPr>
                <w:rFonts w:cs="Times New Roman"/>
                <w:color w:val="000000"/>
                <w:sz w:val="16"/>
                <w:szCs w:val="16"/>
              </w:rPr>
            </w:pPr>
          </w:p>
        </w:tc>
      </w:tr>
      <w:tr w:rsidR="000B6ADE" w:rsidRPr="00DC44D6" w:rsidTr="00D8082F">
        <w:trPr>
          <w:trHeight w:val="163"/>
        </w:trPr>
        <w:tc>
          <w:tcPr>
            <w:tcW w:w="738" w:type="dxa"/>
            <w:vMerge w:val="restart"/>
            <w:textDirection w:val="btLr"/>
            <w:vAlign w:val="center"/>
          </w:tcPr>
          <w:p w:rsidR="000B6ADE" w:rsidRPr="00DC44D6" w:rsidRDefault="000B6ADE" w:rsidP="00D8082F">
            <w:pPr>
              <w:ind w:left="113" w:right="113"/>
              <w:jc w:val="center"/>
              <w:rPr>
                <w:rFonts w:cs="Times New Roman"/>
              </w:rPr>
            </w:pPr>
            <w:r w:rsidRPr="00DC44D6">
              <w:rPr>
                <w:rFonts w:cs="Times New Roman"/>
              </w:rPr>
              <w:t>Evaluación</w:t>
            </w:r>
          </w:p>
        </w:tc>
        <w:tc>
          <w:tcPr>
            <w:tcW w:w="6390" w:type="dxa"/>
            <w:gridSpan w:val="3"/>
          </w:tcPr>
          <w:p w:rsidR="000B6ADE" w:rsidRPr="00DC44D6" w:rsidRDefault="000B6ADE" w:rsidP="00D8082F">
            <w:pPr>
              <w:rPr>
                <w:rFonts w:cs="Times New Roman"/>
                <w:b/>
              </w:rPr>
            </w:pPr>
            <w:r w:rsidRPr="00DC44D6">
              <w:rPr>
                <w:rFonts w:cs="Times New Roman"/>
                <w:b/>
              </w:rPr>
              <w:t>Nombre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Construcción y equipamiento de albergues temporales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Descripción o definición del indicador:</w:t>
            </w:r>
          </w:p>
          <w:p w:rsidR="000B6ADE" w:rsidRPr="00DC44D6" w:rsidRDefault="000B6ADE" w:rsidP="00D8082F">
            <w:pPr>
              <w:rPr>
                <w:rFonts w:cs="Times New Roman"/>
                <w:color w:val="000000"/>
                <w:sz w:val="16"/>
                <w:szCs w:val="16"/>
              </w:rPr>
            </w:pPr>
            <w:r w:rsidRPr="00DC44D6">
              <w:rPr>
                <w:rFonts w:cs="Times New Roman"/>
                <w:color w:val="000000"/>
                <w:sz w:val="16"/>
                <w:szCs w:val="16"/>
              </w:rPr>
              <w:t>Número de albergues temporales construidos</w:t>
            </w:r>
          </w:p>
        </w:tc>
      </w:tr>
      <w:tr w:rsidR="000B6ADE" w:rsidRPr="00DC44D6" w:rsidTr="00D8082F">
        <w:trPr>
          <w:trHeight w:val="163"/>
        </w:trPr>
        <w:tc>
          <w:tcPr>
            <w:tcW w:w="738" w:type="dxa"/>
            <w:vMerge/>
          </w:tcPr>
          <w:p w:rsidR="000B6ADE" w:rsidRPr="00DC44D6" w:rsidRDefault="000B6ADE" w:rsidP="00D8082F">
            <w:pPr>
              <w:rPr>
                <w:rFonts w:cs="Times New Roman"/>
              </w:rPr>
            </w:pPr>
          </w:p>
        </w:tc>
        <w:tc>
          <w:tcPr>
            <w:tcW w:w="6390" w:type="dxa"/>
            <w:gridSpan w:val="3"/>
          </w:tcPr>
          <w:p w:rsidR="000B6ADE" w:rsidRPr="00DC44D6" w:rsidRDefault="000B6ADE" w:rsidP="00D8082F">
            <w:pPr>
              <w:rPr>
                <w:rFonts w:cs="Times New Roman"/>
                <w:b/>
              </w:rPr>
            </w:pPr>
            <w:r w:rsidRPr="00DC44D6">
              <w:rPr>
                <w:rFonts w:cs="Times New Roman"/>
                <w:b/>
              </w:rPr>
              <w:t>Valor meta al año 2017:</w:t>
            </w:r>
          </w:p>
          <w:p w:rsidR="000B6ADE" w:rsidRPr="00DC44D6" w:rsidRDefault="000B6ADE" w:rsidP="00D8082F">
            <w:pPr>
              <w:rPr>
                <w:rFonts w:cs="Times New Roman"/>
                <w:color w:val="000000"/>
                <w:sz w:val="16"/>
                <w:szCs w:val="16"/>
              </w:rPr>
            </w:pPr>
            <w:r w:rsidRPr="00DC44D6">
              <w:rPr>
                <w:rFonts w:cs="Times New Roman"/>
                <w:color w:val="000000"/>
                <w:sz w:val="16"/>
                <w:szCs w:val="16"/>
              </w:rPr>
              <w:t>4</w:t>
            </w:r>
          </w:p>
        </w:tc>
      </w:tr>
    </w:tbl>
    <w:p w:rsidR="00DF7056" w:rsidRDefault="00DF7056"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p w:rsidR="008423F5" w:rsidRDefault="008423F5"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3F5" w:rsidRPr="001735FB" w:rsidTr="008423F5">
        <w:tc>
          <w:tcPr>
            <w:tcW w:w="738" w:type="dxa"/>
            <w:vMerge w:val="restart"/>
            <w:shd w:val="clear" w:color="auto" w:fill="auto"/>
            <w:textDirection w:val="btLr"/>
          </w:tcPr>
          <w:p w:rsidR="008423F5" w:rsidRPr="008423F5" w:rsidRDefault="008423F5" w:rsidP="00DE3AB6">
            <w:pPr>
              <w:ind w:left="113" w:right="113"/>
              <w:jc w:val="center"/>
              <w:rPr>
                <w:rFonts w:cs="Times New Roman"/>
              </w:rPr>
            </w:pPr>
            <w:r w:rsidRPr="008423F5">
              <w:rPr>
                <w:rFonts w:cs="Times New Roman"/>
              </w:rPr>
              <w:t>Datos generales</w:t>
            </w: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Objetivo:</w:t>
            </w:r>
          </w:p>
          <w:p w:rsidR="008423F5" w:rsidRPr="008423F5" w:rsidRDefault="008423F5" w:rsidP="00DE3AB6">
            <w:pPr>
              <w:rPr>
                <w:rFonts w:cs="Times New Roman"/>
                <w:color w:val="000000"/>
                <w:sz w:val="16"/>
                <w:szCs w:val="16"/>
              </w:rPr>
            </w:pPr>
            <w:r w:rsidRPr="008423F5">
              <w:rPr>
                <w:rFonts w:cs="Times New Roman"/>
                <w:color w:val="000000"/>
                <w:sz w:val="16"/>
                <w:szCs w:val="16"/>
              </w:rPr>
              <w:t>Mejorar la calidad de vida de los mexiquenses a través de la transformación positiva de su entorno</w:t>
            </w:r>
          </w:p>
        </w:tc>
      </w:tr>
      <w:tr w:rsidR="008423F5" w:rsidRPr="001735FB" w:rsidTr="008423F5">
        <w:tc>
          <w:tcPr>
            <w:tcW w:w="738" w:type="dxa"/>
            <w:vMerge/>
            <w:shd w:val="clear" w:color="auto" w:fill="auto"/>
          </w:tcPr>
          <w:p w:rsidR="008423F5" w:rsidRPr="008423F5" w:rsidRDefault="008423F5" w:rsidP="00DE3AB6">
            <w:pPr>
              <w:jc w:val="center"/>
              <w:rPr>
                <w:rFonts w:cs="Times New Roman"/>
              </w:rPr>
            </w:pP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Estrategia:</w:t>
            </w:r>
          </w:p>
          <w:p w:rsidR="008423F5" w:rsidRPr="008423F5" w:rsidRDefault="008423F5" w:rsidP="00DE3AB6">
            <w:pPr>
              <w:rPr>
                <w:rFonts w:cs="Times New Roman"/>
                <w:color w:val="000000"/>
                <w:sz w:val="16"/>
                <w:szCs w:val="16"/>
              </w:rPr>
            </w:pPr>
            <w:r w:rsidRPr="008423F5">
              <w:rPr>
                <w:rFonts w:cs="Times New Roman"/>
                <w:color w:val="000000"/>
                <w:sz w:val="16"/>
                <w:szCs w:val="16"/>
              </w:rPr>
              <w:t>Atender la demanda de servicios de infraestructura urbana básica y de vivienda</w:t>
            </w:r>
          </w:p>
        </w:tc>
      </w:tr>
      <w:tr w:rsidR="008423F5" w:rsidRPr="001735FB" w:rsidTr="008423F5">
        <w:tc>
          <w:tcPr>
            <w:tcW w:w="738" w:type="dxa"/>
            <w:vMerge/>
            <w:shd w:val="clear" w:color="auto" w:fill="auto"/>
          </w:tcPr>
          <w:p w:rsidR="008423F5" w:rsidRPr="008423F5" w:rsidRDefault="008423F5" w:rsidP="00DE3AB6">
            <w:pPr>
              <w:jc w:val="center"/>
              <w:rPr>
                <w:rFonts w:cs="Times New Roman"/>
              </w:rPr>
            </w:pP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Tema:</w:t>
            </w:r>
          </w:p>
          <w:p w:rsidR="008423F5" w:rsidRPr="008423F5" w:rsidRDefault="008423F5" w:rsidP="00DE3AB6">
            <w:pPr>
              <w:rPr>
                <w:rFonts w:cs="Times New Roman"/>
                <w:sz w:val="16"/>
                <w:szCs w:val="16"/>
              </w:rPr>
            </w:pPr>
            <w:r w:rsidRPr="008423F5">
              <w:rPr>
                <w:rFonts w:cs="Times New Roman"/>
                <w:sz w:val="16"/>
                <w:szCs w:val="16"/>
              </w:rPr>
              <w:t>Construcción y recuperación de espacios públicos</w:t>
            </w:r>
          </w:p>
        </w:tc>
      </w:tr>
      <w:tr w:rsidR="008423F5" w:rsidRPr="001735FB" w:rsidTr="008423F5">
        <w:trPr>
          <w:trHeight w:val="375"/>
        </w:trPr>
        <w:tc>
          <w:tcPr>
            <w:tcW w:w="738" w:type="dxa"/>
            <w:vMerge w:val="restart"/>
            <w:shd w:val="clear" w:color="auto" w:fill="auto"/>
            <w:textDirection w:val="btLr"/>
          </w:tcPr>
          <w:p w:rsidR="008423F5" w:rsidRPr="008423F5" w:rsidRDefault="008423F5" w:rsidP="00DE3AB6">
            <w:pPr>
              <w:ind w:left="113" w:right="113"/>
              <w:jc w:val="center"/>
              <w:rPr>
                <w:rFonts w:cs="Times New Roman"/>
              </w:rPr>
            </w:pPr>
            <w:r w:rsidRPr="008423F5">
              <w:rPr>
                <w:rFonts w:cs="Times New Roman"/>
              </w:rPr>
              <w:t>Instrumentación y Seguimiento</w:t>
            </w: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Línea de acción:</w:t>
            </w:r>
          </w:p>
          <w:p w:rsidR="008423F5" w:rsidRPr="008423F5" w:rsidRDefault="008423F5" w:rsidP="00DE3AB6">
            <w:pPr>
              <w:rPr>
                <w:rFonts w:cs="Times New Roman"/>
                <w:color w:val="000000"/>
                <w:sz w:val="16"/>
                <w:szCs w:val="16"/>
              </w:rPr>
            </w:pPr>
            <w:r w:rsidRPr="008423F5">
              <w:rPr>
                <w:rFonts w:cs="Times New Roman"/>
                <w:color w:val="000000"/>
                <w:sz w:val="16"/>
                <w:szCs w:val="16"/>
              </w:rPr>
              <w:t>Construir nuevos espacios públicos e implementar un programa para recuperar los espacios públicos abandonados</w:t>
            </w:r>
          </w:p>
        </w:tc>
      </w:tr>
      <w:tr w:rsidR="008423F5" w:rsidRPr="001735FB" w:rsidTr="008423F5">
        <w:tc>
          <w:tcPr>
            <w:tcW w:w="738" w:type="dxa"/>
            <w:vMerge/>
            <w:shd w:val="clear" w:color="auto" w:fill="auto"/>
          </w:tcPr>
          <w:p w:rsidR="008423F5" w:rsidRPr="008423F5" w:rsidRDefault="008423F5" w:rsidP="00DE3AB6">
            <w:pPr>
              <w:jc w:val="center"/>
              <w:rPr>
                <w:rFonts w:cs="Times New Roman"/>
              </w:rPr>
            </w:pP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Descripción:</w:t>
            </w:r>
          </w:p>
          <w:p w:rsidR="008423F5" w:rsidRPr="008423F5" w:rsidRDefault="008423F5" w:rsidP="00DE3AB6">
            <w:pPr>
              <w:rPr>
                <w:rFonts w:cs="Times New Roman"/>
                <w:color w:val="000000"/>
                <w:sz w:val="16"/>
                <w:szCs w:val="16"/>
              </w:rPr>
            </w:pPr>
            <w:r w:rsidRPr="008423F5">
              <w:rPr>
                <w:rFonts w:cs="Times New Roman"/>
                <w:color w:val="000000"/>
                <w:sz w:val="16"/>
                <w:szCs w:val="16"/>
              </w:rPr>
              <w:t>Fomentar la integración familiar y de la sociedad en su conjunto ya que todos disfrutarán de un espacio, de cultura esparcimiento, deporte, educación y servicios</w:t>
            </w:r>
          </w:p>
        </w:tc>
      </w:tr>
      <w:tr w:rsidR="008423F5" w:rsidRPr="001735FB" w:rsidTr="008423F5">
        <w:tc>
          <w:tcPr>
            <w:tcW w:w="738" w:type="dxa"/>
            <w:vMerge/>
            <w:shd w:val="clear" w:color="auto" w:fill="auto"/>
          </w:tcPr>
          <w:p w:rsidR="008423F5" w:rsidRPr="008423F5" w:rsidRDefault="008423F5" w:rsidP="00DE3AB6">
            <w:pPr>
              <w:jc w:val="center"/>
              <w:rPr>
                <w:rFonts w:cs="Times New Roman"/>
              </w:rPr>
            </w:pP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Principales actividades:</w:t>
            </w:r>
          </w:p>
          <w:p w:rsidR="008423F5" w:rsidRPr="008423F5" w:rsidRDefault="008423F5" w:rsidP="00DE3AB6">
            <w:pPr>
              <w:rPr>
                <w:rFonts w:cs="Times New Roman"/>
                <w:color w:val="000000"/>
                <w:sz w:val="16"/>
                <w:szCs w:val="16"/>
              </w:rPr>
            </w:pPr>
            <w:r w:rsidRPr="008423F5">
              <w:rPr>
                <w:rFonts w:cs="Times New Roman"/>
                <w:color w:val="000000"/>
                <w:sz w:val="16"/>
                <w:szCs w:val="16"/>
              </w:rPr>
              <w:t xml:space="preserve">Construir Plazas Estado de México con las siguientes características de acuerdo al tamaño de los predios: juegos infantiles, juegos para niños con capacidades diferentes, arenero, pista de patinaje, mini cancha de futbol, área de gimnasio para adultos mayores, área de explanada para mesas, equipamiento, cerca perimetral, andadores y plazoletas, espacio de usos múltiples cubierto con una </w:t>
            </w:r>
            <w:proofErr w:type="spellStart"/>
            <w:r w:rsidRPr="008423F5">
              <w:rPr>
                <w:rFonts w:cs="Times New Roman"/>
                <w:color w:val="000000"/>
                <w:sz w:val="16"/>
                <w:szCs w:val="16"/>
              </w:rPr>
              <w:t>velaria</w:t>
            </w:r>
            <w:proofErr w:type="spellEnd"/>
            <w:r w:rsidRPr="008423F5">
              <w:rPr>
                <w:rFonts w:cs="Times New Roman"/>
                <w:color w:val="000000"/>
                <w:sz w:val="16"/>
                <w:szCs w:val="16"/>
              </w:rPr>
              <w:t xml:space="preserve">, elemento de identidad, </w:t>
            </w:r>
            <w:proofErr w:type="spellStart"/>
            <w:r w:rsidRPr="008423F5">
              <w:rPr>
                <w:rFonts w:cs="Times New Roman"/>
                <w:color w:val="000000"/>
                <w:sz w:val="16"/>
                <w:szCs w:val="16"/>
              </w:rPr>
              <w:t>ciclopista</w:t>
            </w:r>
            <w:proofErr w:type="spellEnd"/>
            <w:r w:rsidRPr="008423F5">
              <w:rPr>
                <w:rFonts w:cs="Times New Roman"/>
                <w:color w:val="000000"/>
                <w:sz w:val="16"/>
                <w:szCs w:val="16"/>
              </w:rPr>
              <w:t xml:space="preserve">, </w:t>
            </w:r>
            <w:proofErr w:type="spellStart"/>
            <w:r w:rsidRPr="008423F5">
              <w:rPr>
                <w:rFonts w:cs="Times New Roman"/>
                <w:color w:val="000000"/>
                <w:sz w:val="16"/>
                <w:szCs w:val="16"/>
              </w:rPr>
              <w:t>trotapista</w:t>
            </w:r>
            <w:proofErr w:type="spellEnd"/>
            <w:r w:rsidRPr="008423F5">
              <w:rPr>
                <w:rFonts w:cs="Times New Roman"/>
                <w:color w:val="000000"/>
                <w:sz w:val="16"/>
                <w:szCs w:val="16"/>
              </w:rPr>
              <w:t>, alumbrado exterior solar, canchas de usos múltiples y cisterna</w:t>
            </w:r>
          </w:p>
        </w:tc>
      </w:tr>
      <w:tr w:rsidR="008423F5" w:rsidRPr="001735FB" w:rsidTr="008423F5">
        <w:tc>
          <w:tcPr>
            <w:tcW w:w="738" w:type="dxa"/>
            <w:vMerge/>
            <w:shd w:val="clear" w:color="auto" w:fill="auto"/>
          </w:tcPr>
          <w:p w:rsidR="008423F5" w:rsidRPr="008423F5" w:rsidRDefault="008423F5" w:rsidP="00DE3AB6">
            <w:pPr>
              <w:jc w:val="center"/>
              <w:rPr>
                <w:rFonts w:cs="Times New Roman"/>
              </w:rPr>
            </w:pPr>
          </w:p>
        </w:tc>
        <w:tc>
          <w:tcPr>
            <w:tcW w:w="2130" w:type="dxa"/>
            <w:shd w:val="clear" w:color="auto" w:fill="auto"/>
          </w:tcPr>
          <w:p w:rsidR="008423F5" w:rsidRPr="008423F5" w:rsidRDefault="008423F5" w:rsidP="00DE3AB6">
            <w:pPr>
              <w:rPr>
                <w:rFonts w:cs="Times New Roman"/>
                <w:b/>
              </w:rPr>
            </w:pPr>
            <w:r w:rsidRPr="008423F5">
              <w:rPr>
                <w:rFonts w:cs="Times New Roman"/>
                <w:b/>
              </w:rPr>
              <w:t>Meta 1:</w:t>
            </w:r>
          </w:p>
          <w:p w:rsidR="008423F5" w:rsidRPr="008423F5" w:rsidRDefault="008423F5" w:rsidP="00DE3AB6">
            <w:pPr>
              <w:rPr>
                <w:rFonts w:cs="Times New Roman"/>
                <w:color w:val="000000"/>
                <w:sz w:val="16"/>
                <w:szCs w:val="16"/>
              </w:rPr>
            </w:pPr>
            <w:r w:rsidRPr="008423F5">
              <w:rPr>
                <w:rFonts w:cs="Times New Roman"/>
                <w:color w:val="000000"/>
                <w:sz w:val="16"/>
                <w:szCs w:val="16"/>
              </w:rPr>
              <w:t>Construir 125 Plazas Estado de México</w:t>
            </w:r>
          </w:p>
        </w:tc>
        <w:tc>
          <w:tcPr>
            <w:tcW w:w="2130" w:type="dxa"/>
            <w:shd w:val="clear" w:color="auto" w:fill="auto"/>
          </w:tcPr>
          <w:p w:rsidR="008423F5" w:rsidRPr="008423F5" w:rsidRDefault="008423F5" w:rsidP="00DE3AB6">
            <w:pPr>
              <w:rPr>
                <w:rFonts w:cs="Times New Roman"/>
                <w:b/>
              </w:rPr>
            </w:pPr>
            <w:r w:rsidRPr="008423F5">
              <w:rPr>
                <w:rFonts w:cs="Times New Roman"/>
                <w:b/>
              </w:rPr>
              <w:t>Meta 2:</w:t>
            </w:r>
          </w:p>
          <w:p w:rsidR="008423F5" w:rsidRPr="008423F5" w:rsidRDefault="008423F5" w:rsidP="00DE3AB6">
            <w:pPr>
              <w:rPr>
                <w:rFonts w:cs="Times New Roman"/>
                <w:color w:val="000000"/>
                <w:sz w:val="16"/>
                <w:szCs w:val="16"/>
              </w:rPr>
            </w:pPr>
          </w:p>
        </w:tc>
        <w:tc>
          <w:tcPr>
            <w:tcW w:w="2130" w:type="dxa"/>
            <w:shd w:val="clear" w:color="auto" w:fill="auto"/>
          </w:tcPr>
          <w:p w:rsidR="008423F5" w:rsidRPr="008423F5" w:rsidRDefault="008423F5" w:rsidP="00DE3AB6">
            <w:pPr>
              <w:rPr>
                <w:rFonts w:cs="Times New Roman"/>
                <w:b/>
              </w:rPr>
            </w:pPr>
            <w:r w:rsidRPr="008423F5">
              <w:rPr>
                <w:rFonts w:cs="Times New Roman"/>
                <w:b/>
              </w:rPr>
              <w:t>Meta 3:</w:t>
            </w:r>
          </w:p>
          <w:p w:rsidR="008423F5" w:rsidRPr="008423F5" w:rsidRDefault="008423F5" w:rsidP="00DE3AB6">
            <w:pPr>
              <w:rPr>
                <w:rFonts w:cs="Times New Roman"/>
                <w:color w:val="000000"/>
                <w:sz w:val="16"/>
                <w:szCs w:val="16"/>
              </w:rPr>
            </w:pPr>
          </w:p>
        </w:tc>
      </w:tr>
      <w:tr w:rsidR="008423F5" w:rsidRPr="001735FB" w:rsidTr="008423F5">
        <w:trPr>
          <w:trHeight w:val="163"/>
        </w:trPr>
        <w:tc>
          <w:tcPr>
            <w:tcW w:w="738" w:type="dxa"/>
            <w:vMerge w:val="restart"/>
            <w:shd w:val="clear" w:color="auto" w:fill="auto"/>
            <w:textDirection w:val="btLr"/>
            <w:vAlign w:val="center"/>
          </w:tcPr>
          <w:p w:rsidR="008423F5" w:rsidRPr="008423F5" w:rsidRDefault="008423F5" w:rsidP="00DE3AB6">
            <w:pPr>
              <w:ind w:left="113" w:right="113"/>
              <w:jc w:val="center"/>
              <w:rPr>
                <w:rFonts w:cs="Times New Roman"/>
              </w:rPr>
            </w:pPr>
            <w:r w:rsidRPr="008423F5">
              <w:rPr>
                <w:rFonts w:cs="Times New Roman"/>
              </w:rPr>
              <w:t>Evaluación</w:t>
            </w: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Nombre del indicador:</w:t>
            </w:r>
          </w:p>
          <w:p w:rsidR="008423F5" w:rsidRPr="008423F5" w:rsidRDefault="008423F5" w:rsidP="00DE3AB6">
            <w:pPr>
              <w:rPr>
                <w:rFonts w:cs="Times New Roman"/>
                <w:color w:val="000000"/>
                <w:sz w:val="16"/>
                <w:szCs w:val="16"/>
              </w:rPr>
            </w:pPr>
            <w:r w:rsidRPr="008423F5">
              <w:rPr>
                <w:rFonts w:cs="Times New Roman"/>
                <w:color w:val="000000"/>
                <w:sz w:val="16"/>
                <w:szCs w:val="16"/>
              </w:rPr>
              <w:t xml:space="preserve">Construcción de Plazas Estado de México </w:t>
            </w:r>
          </w:p>
        </w:tc>
      </w:tr>
      <w:tr w:rsidR="008423F5" w:rsidRPr="001735FB" w:rsidTr="008423F5">
        <w:trPr>
          <w:trHeight w:val="163"/>
        </w:trPr>
        <w:tc>
          <w:tcPr>
            <w:tcW w:w="738" w:type="dxa"/>
            <w:vMerge/>
            <w:shd w:val="clear" w:color="auto" w:fill="auto"/>
          </w:tcPr>
          <w:p w:rsidR="008423F5" w:rsidRPr="008423F5" w:rsidRDefault="008423F5" w:rsidP="00DE3AB6">
            <w:pPr>
              <w:rPr>
                <w:rFonts w:cs="Times New Roman"/>
              </w:rPr>
            </w:pP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Descripción o definición del indicador:</w:t>
            </w:r>
          </w:p>
          <w:p w:rsidR="008423F5" w:rsidRPr="008423F5" w:rsidRDefault="008423F5" w:rsidP="00DE3AB6">
            <w:pPr>
              <w:rPr>
                <w:rFonts w:cs="Times New Roman"/>
                <w:color w:val="000000"/>
                <w:sz w:val="16"/>
                <w:szCs w:val="16"/>
              </w:rPr>
            </w:pPr>
            <w:r w:rsidRPr="008423F5">
              <w:rPr>
                <w:rFonts w:cs="Times New Roman"/>
                <w:color w:val="000000"/>
                <w:sz w:val="16"/>
                <w:szCs w:val="16"/>
              </w:rPr>
              <w:t>Número de municipios con Plaza Estado de México construida</w:t>
            </w:r>
          </w:p>
        </w:tc>
      </w:tr>
      <w:tr w:rsidR="008423F5" w:rsidRPr="001735FB" w:rsidTr="008423F5">
        <w:trPr>
          <w:trHeight w:val="163"/>
        </w:trPr>
        <w:tc>
          <w:tcPr>
            <w:tcW w:w="738" w:type="dxa"/>
            <w:vMerge/>
            <w:shd w:val="clear" w:color="auto" w:fill="auto"/>
          </w:tcPr>
          <w:p w:rsidR="008423F5" w:rsidRPr="008423F5" w:rsidRDefault="008423F5" w:rsidP="00DE3AB6">
            <w:pPr>
              <w:rPr>
                <w:rFonts w:cs="Times New Roman"/>
              </w:rPr>
            </w:pPr>
          </w:p>
        </w:tc>
        <w:tc>
          <w:tcPr>
            <w:tcW w:w="6390" w:type="dxa"/>
            <w:gridSpan w:val="3"/>
            <w:shd w:val="clear" w:color="auto" w:fill="auto"/>
          </w:tcPr>
          <w:p w:rsidR="008423F5" w:rsidRPr="008423F5" w:rsidRDefault="008423F5" w:rsidP="00DE3AB6">
            <w:pPr>
              <w:rPr>
                <w:rFonts w:cs="Times New Roman"/>
                <w:b/>
              </w:rPr>
            </w:pPr>
            <w:r w:rsidRPr="008423F5">
              <w:rPr>
                <w:rFonts w:cs="Times New Roman"/>
                <w:b/>
              </w:rPr>
              <w:t>Valor meta al año 2017:</w:t>
            </w:r>
          </w:p>
          <w:p w:rsidR="008423F5" w:rsidRPr="008423F5" w:rsidRDefault="008423F5" w:rsidP="00DE3AB6">
            <w:pPr>
              <w:rPr>
                <w:rFonts w:cs="Times New Roman"/>
                <w:color w:val="000000"/>
                <w:sz w:val="16"/>
                <w:szCs w:val="16"/>
              </w:rPr>
            </w:pPr>
            <w:r w:rsidRPr="008423F5">
              <w:rPr>
                <w:rFonts w:cs="Times New Roman"/>
                <w:color w:val="000000"/>
                <w:sz w:val="16"/>
                <w:szCs w:val="16"/>
              </w:rPr>
              <w:t>125</w:t>
            </w:r>
          </w:p>
        </w:tc>
      </w:tr>
    </w:tbl>
    <w:p w:rsidR="008423F5" w:rsidRPr="00DC44D6" w:rsidRDefault="008423F5" w:rsidP="009F6082">
      <w:pPr>
        <w:jc w:val="left"/>
        <w:rPr>
          <w:rFonts w:cs="Times New Roman"/>
          <w:highlight w:val="yellow"/>
        </w:rPr>
      </w:pPr>
    </w:p>
    <w:p w:rsidR="00DF7056" w:rsidRPr="00DC44D6" w:rsidRDefault="00DF7056" w:rsidP="009F6082">
      <w:pPr>
        <w:jc w:val="left"/>
        <w:rPr>
          <w:rFonts w:cs="Times New Roman"/>
          <w:highlight w:val="yellow"/>
        </w:rPr>
      </w:pPr>
    </w:p>
    <w:p w:rsidR="00DF7056" w:rsidRPr="00DC44D6" w:rsidRDefault="00DF7056" w:rsidP="009F6082">
      <w:pPr>
        <w:jc w:val="left"/>
        <w:rPr>
          <w:rFonts w:cs="Times New Roman"/>
          <w:highlight w:val="yellow"/>
        </w:rPr>
        <w:sectPr w:rsidR="00DF7056" w:rsidRPr="00DC44D6" w:rsidSect="00E64990">
          <w:headerReference w:type="default" r:id="rId30"/>
          <w:pgSz w:w="12240" w:h="15840"/>
          <w:pgMar w:top="1417" w:right="1183" w:bottom="1417" w:left="1134" w:header="708" w:footer="219" w:gutter="0"/>
          <w:cols w:space="708"/>
          <w:docGrid w:linePitch="360"/>
        </w:sectPr>
      </w:pPr>
    </w:p>
    <w:p w:rsidR="00DF7056" w:rsidRPr="00DC44D6" w:rsidRDefault="00DF7056"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961EA" w:rsidRPr="00DC44D6" w:rsidTr="004C569F">
        <w:trPr>
          <w:trHeight w:val="423"/>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Datos generales</w:t>
            </w:r>
          </w:p>
        </w:tc>
        <w:tc>
          <w:tcPr>
            <w:tcW w:w="6390" w:type="dxa"/>
            <w:gridSpan w:val="3"/>
          </w:tcPr>
          <w:p w:rsidR="001961EA" w:rsidRPr="00DC44D6" w:rsidRDefault="001961EA" w:rsidP="004C569F">
            <w:pPr>
              <w:rPr>
                <w:rFonts w:cs="Times New Roman"/>
                <w:b/>
              </w:rPr>
            </w:pPr>
            <w:r w:rsidRPr="00DC44D6">
              <w:rPr>
                <w:rFonts w:cs="Times New Roman"/>
                <w:b/>
              </w:rPr>
              <w:t>Objetivo:</w:t>
            </w:r>
          </w:p>
          <w:p w:rsidR="001961EA" w:rsidRPr="00DC44D6" w:rsidRDefault="001961EA" w:rsidP="004C569F">
            <w:pPr>
              <w:rPr>
                <w:rFonts w:cs="Times New Roman"/>
                <w:color w:val="000000"/>
                <w:sz w:val="16"/>
                <w:szCs w:val="16"/>
              </w:rPr>
            </w:pPr>
            <w:r w:rsidRPr="00DC44D6">
              <w:rPr>
                <w:rFonts w:cs="Times New Roman"/>
                <w:color w:val="000000"/>
                <w:sz w:val="16"/>
                <w:szCs w:val="16"/>
              </w:rPr>
              <w:t>Combatir la pobreza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Estrategia:</w:t>
            </w:r>
          </w:p>
          <w:p w:rsidR="001961EA" w:rsidRPr="00DC44D6" w:rsidRDefault="001961EA"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Tema:</w:t>
            </w:r>
          </w:p>
          <w:p w:rsidR="001961EA" w:rsidRPr="00DC44D6" w:rsidRDefault="001961EA" w:rsidP="004C569F">
            <w:pPr>
              <w:rPr>
                <w:rFonts w:cs="Times New Roman"/>
                <w:sz w:val="16"/>
                <w:szCs w:val="16"/>
              </w:rPr>
            </w:pPr>
            <w:r w:rsidRPr="00DC44D6">
              <w:rPr>
                <w:rFonts w:cs="Times New Roman"/>
                <w:sz w:val="16"/>
                <w:szCs w:val="16"/>
              </w:rPr>
              <w:t>Impulso a zonas marginadas</w:t>
            </w:r>
          </w:p>
        </w:tc>
      </w:tr>
      <w:tr w:rsidR="001961EA" w:rsidRPr="00DC44D6" w:rsidTr="004C569F">
        <w:trPr>
          <w:trHeight w:val="375"/>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Instrumentación y Seguimiento</w:t>
            </w:r>
          </w:p>
        </w:tc>
        <w:tc>
          <w:tcPr>
            <w:tcW w:w="6390" w:type="dxa"/>
            <w:gridSpan w:val="3"/>
          </w:tcPr>
          <w:p w:rsidR="001961EA" w:rsidRPr="00DC44D6" w:rsidRDefault="001961EA" w:rsidP="004C569F">
            <w:pPr>
              <w:rPr>
                <w:rFonts w:cs="Times New Roman"/>
                <w:b/>
              </w:rPr>
            </w:pPr>
            <w:r w:rsidRPr="00DC44D6">
              <w:rPr>
                <w:rFonts w:cs="Times New Roman"/>
                <w:b/>
              </w:rPr>
              <w:t>Línea de acción:</w:t>
            </w:r>
          </w:p>
          <w:p w:rsidR="001961EA" w:rsidRPr="00DC44D6" w:rsidRDefault="001961EA" w:rsidP="004C569F">
            <w:pPr>
              <w:rPr>
                <w:rFonts w:cs="Times New Roman"/>
                <w:color w:val="000000"/>
                <w:sz w:val="16"/>
                <w:szCs w:val="16"/>
              </w:rPr>
            </w:pPr>
            <w:r w:rsidRPr="00DC44D6">
              <w:rPr>
                <w:rFonts w:cs="Times New Roman"/>
                <w:color w:val="000000"/>
                <w:sz w:val="16"/>
                <w:szCs w:val="16"/>
              </w:rPr>
              <w:t>Desarrollar proyectos productivos pecuarios y acuícolas sustentables en las zonas marginadas de la entidad</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w:t>
            </w:r>
          </w:p>
          <w:p w:rsidR="001961EA" w:rsidRPr="00DC44D6" w:rsidRDefault="001961EA" w:rsidP="004C569F">
            <w:pPr>
              <w:rPr>
                <w:rFonts w:cs="Times New Roman"/>
                <w:color w:val="000000"/>
                <w:sz w:val="16"/>
                <w:szCs w:val="16"/>
              </w:rPr>
            </w:pPr>
            <w:r w:rsidRPr="00DC44D6">
              <w:rPr>
                <w:rFonts w:cs="Times New Roman"/>
                <w:color w:val="000000"/>
                <w:sz w:val="16"/>
                <w:szCs w:val="16"/>
              </w:rPr>
              <w:t>Apoyar la transferencia de tecnología, a través del subsidio en equipamiento y con la construcción o rehabilitación de infraestructura acuícola, a fin de incrementar la producción y productividad de embalses y unidades de producción</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Principales actividades:</w:t>
            </w:r>
          </w:p>
          <w:p w:rsidR="001961EA" w:rsidRPr="00DC44D6" w:rsidRDefault="001961EA" w:rsidP="004C569F">
            <w:pPr>
              <w:rPr>
                <w:rFonts w:cs="Times New Roman"/>
                <w:color w:val="000000"/>
                <w:sz w:val="16"/>
                <w:szCs w:val="16"/>
              </w:rPr>
            </w:pPr>
            <w:r w:rsidRPr="00DC44D6">
              <w:rPr>
                <w:rFonts w:cs="Times New Roman"/>
                <w:color w:val="000000"/>
                <w:sz w:val="16"/>
                <w:szCs w:val="16"/>
              </w:rPr>
              <w:t>Brindar a</w:t>
            </w:r>
            <w:r w:rsidR="005B5FC0" w:rsidRPr="00DC44D6">
              <w:rPr>
                <w:rFonts w:cs="Times New Roman"/>
                <w:color w:val="000000"/>
                <w:sz w:val="16"/>
                <w:szCs w:val="16"/>
              </w:rPr>
              <w:t>poyo económico de hasta el 50 por ciento</w:t>
            </w:r>
            <w:r w:rsidRPr="00DC44D6">
              <w:rPr>
                <w:rFonts w:cs="Times New Roman"/>
                <w:color w:val="000000"/>
                <w:sz w:val="16"/>
                <w:szCs w:val="16"/>
              </w:rPr>
              <w:t xml:space="preserve"> del costo de los proyectos productivos acuícolas, a fin de capitalizar las unidades económicas pesqueras y acuícolas con apoyo subsidiario a los bienes de capital estratégico</w:t>
            </w:r>
          </w:p>
        </w:tc>
      </w:tr>
      <w:tr w:rsidR="001961EA" w:rsidRPr="00DC44D6" w:rsidTr="004C569F">
        <w:tc>
          <w:tcPr>
            <w:tcW w:w="738" w:type="dxa"/>
            <w:vMerge/>
          </w:tcPr>
          <w:p w:rsidR="001961EA" w:rsidRPr="00DC44D6" w:rsidRDefault="001961EA" w:rsidP="004C569F">
            <w:pPr>
              <w:jc w:val="center"/>
              <w:rPr>
                <w:rFonts w:cs="Times New Roman"/>
              </w:rPr>
            </w:pPr>
          </w:p>
        </w:tc>
        <w:tc>
          <w:tcPr>
            <w:tcW w:w="2130" w:type="dxa"/>
          </w:tcPr>
          <w:p w:rsidR="001961EA" w:rsidRPr="00DC44D6" w:rsidRDefault="001961EA" w:rsidP="004C569F">
            <w:pPr>
              <w:rPr>
                <w:rFonts w:cs="Times New Roman"/>
                <w:b/>
              </w:rPr>
            </w:pPr>
            <w:r w:rsidRPr="00DC44D6">
              <w:rPr>
                <w:rFonts w:cs="Times New Roman"/>
                <w:b/>
              </w:rPr>
              <w:t>Meta 1:</w:t>
            </w:r>
          </w:p>
          <w:p w:rsidR="001961EA" w:rsidRPr="00DC44D6" w:rsidRDefault="001961EA" w:rsidP="004C569F">
            <w:pPr>
              <w:rPr>
                <w:rFonts w:cs="Times New Roman"/>
                <w:color w:val="000000"/>
                <w:sz w:val="16"/>
                <w:szCs w:val="16"/>
              </w:rPr>
            </w:pPr>
            <w:r w:rsidRPr="00DC44D6">
              <w:rPr>
                <w:rFonts w:cs="Times New Roman"/>
                <w:color w:val="000000"/>
                <w:sz w:val="16"/>
                <w:szCs w:val="16"/>
              </w:rPr>
              <w:t>Rehabilitar la infraestructura de unidades de producción</w:t>
            </w:r>
          </w:p>
        </w:tc>
        <w:tc>
          <w:tcPr>
            <w:tcW w:w="2130" w:type="dxa"/>
          </w:tcPr>
          <w:p w:rsidR="001961EA" w:rsidRPr="00DC44D6" w:rsidRDefault="001961EA" w:rsidP="004C569F">
            <w:pPr>
              <w:rPr>
                <w:rFonts w:cs="Times New Roman"/>
                <w:b/>
              </w:rPr>
            </w:pPr>
            <w:r w:rsidRPr="00DC44D6">
              <w:rPr>
                <w:rFonts w:cs="Times New Roman"/>
                <w:b/>
              </w:rPr>
              <w:t>Meta 2:</w:t>
            </w:r>
          </w:p>
          <w:p w:rsidR="001961EA" w:rsidRPr="00DC44D6" w:rsidRDefault="001961EA" w:rsidP="004C569F">
            <w:pPr>
              <w:rPr>
                <w:rFonts w:cs="Times New Roman"/>
                <w:color w:val="000000"/>
                <w:sz w:val="16"/>
                <w:szCs w:val="16"/>
              </w:rPr>
            </w:pPr>
            <w:r w:rsidRPr="00DC44D6">
              <w:rPr>
                <w:rFonts w:cs="Times New Roman"/>
                <w:color w:val="000000"/>
                <w:sz w:val="16"/>
                <w:szCs w:val="16"/>
              </w:rPr>
              <w:t>Apoyar el equipamiento de unidades</w:t>
            </w:r>
            <w:r w:rsidR="00811ED5">
              <w:rPr>
                <w:rFonts w:cs="Times New Roman"/>
                <w:color w:val="000000"/>
                <w:sz w:val="16"/>
                <w:szCs w:val="16"/>
              </w:rPr>
              <w:t xml:space="preserve"> </w:t>
            </w:r>
            <w:r w:rsidRPr="00DC44D6">
              <w:rPr>
                <w:rFonts w:cs="Times New Roman"/>
                <w:color w:val="000000"/>
                <w:sz w:val="16"/>
                <w:szCs w:val="16"/>
              </w:rPr>
              <w:t>acuícolas</w:t>
            </w:r>
          </w:p>
        </w:tc>
        <w:tc>
          <w:tcPr>
            <w:tcW w:w="2130" w:type="dxa"/>
          </w:tcPr>
          <w:p w:rsidR="001961EA" w:rsidRPr="00DC44D6" w:rsidRDefault="001961EA" w:rsidP="004C569F">
            <w:pPr>
              <w:rPr>
                <w:rFonts w:cs="Times New Roman"/>
                <w:b/>
              </w:rPr>
            </w:pPr>
            <w:r w:rsidRPr="00DC44D6">
              <w:rPr>
                <w:rFonts w:cs="Times New Roman"/>
                <w:b/>
              </w:rPr>
              <w:t>Meta 3:</w:t>
            </w:r>
          </w:p>
          <w:p w:rsidR="001961EA" w:rsidRPr="00DC44D6" w:rsidRDefault="001961EA" w:rsidP="004C569F">
            <w:pPr>
              <w:rPr>
                <w:rFonts w:cs="Times New Roman"/>
                <w:color w:val="000000"/>
                <w:sz w:val="16"/>
                <w:szCs w:val="16"/>
              </w:rPr>
            </w:pPr>
          </w:p>
        </w:tc>
      </w:tr>
      <w:tr w:rsidR="001961EA" w:rsidRPr="00DC44D6" w:rsidTr="004C569F">
        <w:trPr>
          <w:trHeight w:val="163"/>
        </w:trPr>
        <w:tc>
          <w:tcPr>
            <w:tcW w:w="738" w:type="dxa"/>
            <w:vMerge w:val="restart"/>
            <w:textDirection w:val="btLr"/>
            <w:vAlign w:val="center"/>
          </w:tcPr>
          <w:p w:rsidR="001961EA" w:rsidRPr="00DC44D6" w:rsidRDefault="001961EA" w:rsidP="004C569F">
            <w:pPr>
              <w:ind w:left="113" w:right="113"/>
              <w:jc w:val="center"/>
              <w:rPr>
                <w:rFonts w:cs="Times New Roman"/>
              </w:rPr>
            </w:pPr>
            <w:r w:rsidRPr="00DC44D6">
              <w:rPr>
                <w:rFonts w:cs="Times New Roman"/>
              </w:rPr>
              <w:t>Evaluación</w:t>
            </w:r>
          </w:p>
        </w:tc>
        <w:tc>
          <w:tcPr>
            <w:tcW w:w="6390" w:type="dxa"/>
            <w:gridSpan w:val="3"/>
          </w:tcPr>
          <w:p w:rsidR="001961EA" w:rsidRPr="00DC44D6" w:rsidRDefault="001961EA" w:rsidP="004C569F">
            <w:pPr>
              <w:rPr>
                <w:rFonts w:cs="Times New Roman"/>
                <w:b/>
              </w:rPr>
            </w:pPr>
            <w:r w:rsidRPr="00DC44D6">
              <w:rPr>
                <w:rFonts w:cs="Times New Roman"/>
                <w:b/>
              </w:rPr>
              <w:t>Nombre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Comportamiento del volumen de la producción acuícola estatal</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 o definición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Volumen de la producción acuícola estatal anual (toneladas)</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Valor meta al año 2017:</w:t>
            </w:r>
          </w:p>
          <w:p w:rsidR="001961EA" w:rsidRPr="00DC44D6" w:rsidRDefault="001961EA" w:rsidP="004C569F">
            <w:pPr>
              <w:rPr>
                <w:rFonts w:cs="Times New Roman"/>
                <w:color w:val="000000"/>
                <w:sz w:val="16"/>
                <w:szCs w:val="16"/>
              </w:rPr>
            </w:pPr>
            <w:r w:rsidRPr="00DC44D6">
              <w:rPr>
                <w:rFonts w:eastAsia="Calibri" w:cs="Times New Roman"/>
                <w:color w:val="000000"/>
                <w:sz w:val="16"/>
                <w:szCs w:val="16"/>
              </w:rPr>
              <w:t>70,000</w:t>
            </w:r>
          </w:p>
        </w:tc>
      </w:tr>
    </w:tbl>
    <w:p w:rsidR="005E2FAB" w:rsidRPr="00DC44D6" w:rsidRDefault="005E2FAB" w:rsidP="009F6082">
      <w:pPr>
        <w:jc w:val="left"/>
        <w:rPr>
          <w:rFonts w:cs="Times New Roman"/>
          <w:highlight w:val="yellow"/>
        </w:rPr>
      </w:pPr>
    </w:p>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961EA" w:rsidRPr="00DC44D6" w:rsidTr="004C569F">
        <w:trPr>
          <w:trHeight w:val="423"/>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Datos generales</w:t>
            </w:r>
          </w:p>
        </w:tc>
        <w:tc>
          <w:tcPr>
            <w:tcW w:w="6390" w:type="dxa"/>
            <w:gridSpan w:val="3"/>
          </w:tcPr>
          <w:p w:rsidR="001961EA" w:rsidRPr="00DC44D6" w:rsidRDefault="001961EA" w:rsidP="004C569F">
            <w:pPr>
              <w:rPr>
                <w:rFonts w:cs="Times New Roman"/>
                <w:b/>
              </w:rPr>
            </w:pPr>
            <w:r w:rsidRPr="00DC44D6">
              <w:rPr>
                <w:rFonts w:cs="Times New Roman"/>
                <w:b/>
              </w:rPr>
              <w:t>Objetivo:</w:t>
            </w:r>
          </w:p>
          <w:p w:rsidR="001961EA" w:rsidRPr="00DC44D6" w:rsidRDefault="001961EA" w:rsidP="004C569F">
            <w:pPr>
              <w:rPr>
                <w:rFonts w:cs="Times New Roman"/>
                <w:color w:val="000000"/>
                <w:sz w:val="16"/>
                <w:szCs w:val="16"/>
              </w:rPr>
            </w:pPr>
            <w:r w:rsidRPr="00DC44D6">
              <w:rPr>
                <w:rFonts w:cs="Times New Roman"/>
                <w:color w:val="000000"/>
                <w:sz w:val="16"/>
                <w:szCs w:val="16"/>
              </w:rPr>
              <w:t>Combatir la pobreza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Estrategia:</w:t>
            </w:r>
          </w:p>
          <w:p w:rsidR="001961EA" w:rsidRPr="00DC44D6" w:rsidRDefault="001961EA"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Tema:</w:t>
            </w:r>
          </w:p>
          <w:p w:rsidR="001961EA" w:rsidRPr="00DC44D6" w:rsidRDefault="001961EA" w:rsidP="004C569F">
            <w:pPr>
              <w:rPr>
                <w:rFonts w:cs="Times New Roman"/>
                <w:sz w:val="16"/>
                <w:szCs w:val="16"/>
              </w:rPr>
            </w:pPr>
            <w:r w:rsidRPr="00DC44D6">
              <w:rPr>
                <w:rFonts w:cs="Times New Roman"/>
                <w:sz w:val="16"/>
                <w:szCs w:val="16"/>
              </w:rPr>
              <w:t>Medicina preventiva</w:t>
            </w:r>
          </w:p>
        </w:tc>
      </w:tr>
      <w:tr w:rsidR="001961EA" w:rsidRPr="00DC44D6" w:rsidTr="004C569F">
        <w:trPr>
          <w:trHeight w:val="375"/>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Instrumentación y Seguimiento</w:t>
            </w:r>
          </w:p>
        </w:tc>
        <w:tc>
          <w:tcPr>
            <w:tcW w:w="6390" w:type="dxa"/>
            <w:gridSpan w:val="3"/>
          </w:tcPr>
          <w:p w:rsidR="001961EA" w:rsidRPr="00DC44D6" w:rsidRDefault="001961EA" w:rsidP="004C569F">
            <w:pPr>
              <w:rPr>
                <w:rFonts w:cs="Times New Roman"/>
                <w:b/>
              </w:rPr>
            </w:pPr>
            <w:r w:rsidRPr="00DC44D6">
              <w:rPr>
                <w:rFonts w:cs="Times New Roman"/>
                <w:b/>
              </w:rPr>
              <w:t>Línea de acción:</w:t>
            </w:r>
          </w:p>
          <w:p w:rsidR="001961EA" w:rsidRPr="00DC44D6" w:rsidRDefault="001961EA" w:rsidP="004C569F">
            <w:pPr>
              <w:rPr>
                <w:rFonts w:cs="Times New Roman"/>
                <w:color w:val="000000"/>
                <w:sz w:val="16"/>
                <w:szCs w:val="16"/>
              </w:rPr>
            </w:pPr>
            <w:r w:rsidRPr="00DC44D6">
              <w:rPr>
                <w:rFonts w:cs="Times New Roman"/>
                <w:color w:val="000000"/>
                <w:sz w:val="16"/>
                <w:szCs w:val="16"/>
              </w:rPr>
              <w:t>Incrementar las medidas para controlar y disminuir los padecimientos transmisibles y no transmisibles, mediante la promoción de la salud, la prevención de enfermedades, el fomento y protección contra riesgos sanitarios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w:t>
            </w:r>
          </w:p>
          <w:p w:rsidR="001961EA" w:rsidRPr="00DC44D6" w:rsidRDefault="001961EA" w:rsidP="004C569F">
            <w:pPr>
              <w:rPr>
                <w:rFonts w:cs="Times New Roman"/>
                <w:color w:val="000000"/>
                <w:sz w:val="16"/>
                <w:szCs w:val="16"/>
              </w:rPr>
            </w:pPr>
            <w:r w:rsidRPr="00DC44D6">
              <w:rPr>
                <w:rFonts w:cs="Times New Roman"/>
                <w:color w:val="000000"/>
                <w:sz w:val="16"/>
                <w:szCs w:val="16"/>
              </w:rPr>
              <w:t>Mejorar las condiciones sanitarias y de inocuidad de los productos de la entidad, para que cumplan con las nuevas necesidades de los mercados locales, nacionales e internacionales, ofertando productos con sanidad, calidad y que no</w:t>
            </w:r>
            <w:r w:rsidR="00811ED5">
              <w:rPr>
                <w:rFonts w:cs="Times New Roman"/>
                <w:color w:val="000000"/>
                <w:sz w:val="16"/>
                <w:szCs w:val="16"/>
              </w:rPr>
              <w:t xml:space="preserve"> </w:t>
            </w:r>
            <w:r w:rsidRPr="00DC44D6">
              <w:rPr>
                <w:rFonts w:cs="Times New Roman"/>
                <w:color w:val="000000"/>
                <w:sz w:val="16"/>
                <w:szCs w:val="16"/>
              </w:rPr>
              <w:t>causen daño a la salud, cumpliendo con la normatividad sanitaria vigente</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Principales actividades:</w:t>
            </w:r>
          </w:p>
          <w:p w:rsidR="001961EA" w:rsidRPr="00DC44D6" w:rsidRDefault="001961EA" w:rsidP="004C569F">
            <w:pPr>
              <w:rPr>
                <w:rFonts w:cs="Times New Roman"/>
                <w:color w:val="000000"/>
                <w:sz w:val="16"/>
                <w:szCs w:val="16"/>
              </w:rPr>
            </w:pPr>
            <w:r w:rsidRPr="00DC44D6">
              <w:rPr>
                <w:rFonts w:cs="Times New Roman"/>
                <w:color w:val="000000"/>
                <w:sz w:val="16"/>
                <w:szCs w:val="16"/>
              </w:rPr>
              <w:t xml:space="preserve">Operar campañas </w:t>
            </w:r>
            <w:proofErr w:type="spellStart"/>
            <w:r w:rsidRPr="00DC44D6">
              <w:rPr>
                <w:rFonts w:cs="Times New Roman"/>
                <w:color w:val="000000"/>
                <w:sz w:val="16"/>
                <w:szCs w:val="16"/>
              </w:rPr>
              <w:t>fitozoosanitarias</w:t>
            </w:r>
            <w:proofErr w:type="spellEnd"/>
            <w:r w:rsidRPr="00DC44D6">
              <w:rPr>
                <w:rFonts w:cs="Times New Roman"/>
                <w:color w:val="000000"/>
                <w:sz w:val="16"/>
                <w:szCs w:val="16"/>
              </w:rPr>
              <w:t xml:space="preserve"> y acciones de inocuidad y calidad, con un estricto sistema de control de la movilización de animales, vegetales, productos y subproductos que se mueven en la entidad, así como acciones de trazabilidad para detectar oportunamente el riesgo sanitario de un producto</w:t>
            </w:r>
          </w:p>
        </w:tc>
      </w:tr>
      <w:tr w:rsidR="001961EA" w:rsidRPr="00DC44D6" w:rsidTr="004C569F">
        <w:tc>
          <w:tcPr>
            <w:tcW w:w="738" w:type="dxa"/>
            <w:vMerge/>
          </w:tcPr>
          <w:p w:rsidR="001961EA" w:rsidRPr="00DC44D6" w:rsidRDefault="001961EA" w:rsidP="004C569F">
            <w:pPr>
              <w:jc w:val="center"/>
              <w:rPr>
                <w:rFonts w:cs="Times New Roman"/>
              </w:rPr>
            </w:pPr>
          </w:p>
        </w:tc>
        <w:tc>
          <w:tcPr>
            <w:tcW w:w="2130" w:type="dxa"/>
          </w:tcPr>
          <w:p w:rsidR="001961EA" w:rsidRPr="00DC44D6" w:rsidRDefault="001961EA" w:rsidP="004C569F">
            <w:pPr>
              <w:rPr>
                <w:rFonts w:cs="Times New Roman"/>
                <w:b/>
              </w:rPr>
            </w:pPr>
            <w:r w:rsidRPr="00DC44D6">
              <w:rPr>
                <w:rFonts w:cs="Times New Roman"/>
                <w:b/>
              </w:rPr>
              <w:t>Meta 1:</w:t>
            </w:r>
          </w:p>
          <w:p w:rsidR="001961EA" w:rsidRPr="00DC44D6" w:rsidRDefault="001961EA" w:rsidP="004C569F">
            <w:pPr>
              <w:rPr>
                <w:rFonts w:cs="Times New Roman"/>
                <w:color w:val="000000"/>
                <w:sz w:val="16"/>
                <w:szCs w:val="16"/>
              </w:rPr>
            </w:pPr>
            <w:r w:rsidRPr="00DC44D6">
              <w:rPr>
                <w:rFonts w:cs="Times New Roman"/>
                <w:color w:val="000000"/>
                <w:sz w:val="16"/>
                <w:szCs w:val="16"/>
              </w:rPr>
              <w:t>Realizar visitas a unidades de producción pecuaria para su reconocimiento en el uso de buenas prácticas</w:t>
            </w:r>
          </w:p>
        </w:tc>
        <w:tc>
          <w:tcPr>
            <w:tcW w:w="2130" w:type="dxa"/>
          </w:tcPr>
          <w:p w:rsidR="001961EA" w:rsidRPr="00DC44D6" w:rsidRDefault="001961EA" w:rsidP="004C569F">
            <w:pPr>
              <w:rPr>
                <w:rFonts w:cs="Times New Roman"/>
                <w:b/>
              </w:rPr>
            </w:pPr>
            <w:r w:rsidRPr="00DC44D6">
              <w:rPr>
                <w:rFonts w:cs="Times New Roman"/>
                <w:b/>
              </w:rPr>
              <w:t>Meta 2:</w:t>
            </w:r>
          </w:p>
          <w:p w:rsidR="001961EA" w:rsidRPr="00DC44D6" w:rsidRDefault="001961EA" w:rsidP="004C569F">
            <w:pPr>
              <w:rPr>
                <w:rFonts w:cs="Times New Roman"/>
                <w:color w:val="000000"/>
                <w:sz w:val="16"/>
                <w:szCs w:val="16"/>
              </w:rPr>
            </w:pPr>
            <w:r w:rsidRPr="00DC44D6">
              <w:rPr>
                <w:rFonts w:cs="Times New Roman"/>
                <w:color w:val="000000"/>
                <w:sz w:val="16"/>
                <w:szCs w:val="16"/>
              </w:rPr>
              <w:t>Llevar a cabo pruebas para la detección de la tuberculosis y brucelosis en el hato ganadero estatal</w:t>
            </w:r>
          </w:p>
        </w:tc>
        <w:tc>
          <w:tcPr>
            <w:tcW w:w="2130" w:type="dxa"/>
          </w:tcPr>
          <w:p w:rsidR="001961EA" w:rsidRPr="00DC44D6" w:rsidRDefault="001961EA" w:rsidP="004C569F">
            <w:pPr>
              <w:rPr>
                <w:rFonts w:cs="Times New Roman"/>
                <w:b/>
              </w:rPr>
            </w:pPr>
            <w:r w:rsidRPr="00DC44D6">
              <w:rPr>
                <w:rFonts w:cs="Times New Roman"/>
                <w:b/>
              </w:rPr>
              <w:t>Meta 3:</w:t>
            </w:r>
          </w:p>
          <w:p w:rsidR="001961EA" w:rsidRPr="00DC44D6" w:rsidRDefault="001961EA" w:rsidP="004C569F">
            <w:pPr>
              <w:rPr>
                <w:rFonts w:cs="Times New Roman"/>
                <w:color w:val="000000"/>
                <w:sz w:val="16"/>
                <w:szCs w:val="16"/>
              </w:rPr>
            </w:pPr>
            <w:r w:rsidRPr="00DC44D6">
              <w:rPr>
                <w:rFonts w:cs="Times New Roman"/>
                <w:color w:val="000000"/>
                <w:sz w:val="16"/>
                <w:szCs w:val="16"/>
              </w:rPr>
              <w:t>Vacunar contra la rabia paralitica bovina en el sur del estado</w:t>
            </w:r>
          </w:p>
        </w:tc>
      </w:tr>
      <w:tr w:rsidR="001961EA" w:rsidRPr="00DC44D6" w:rsidTr="004C569F">
        <w:trPr>
          <w:trHeight w:val="163"/>
        </w:trPr>
        <w:tc>
          <w:tcPr>
            <w:tcW w:w="738" w:type="dxa"/>
            <w:vMerge w:val="restart"/>
            <w:textDirection w:val="btLr"/>
            <w:vAlign w:val="center"/>
          </w:tcPr>
          <w:p w:rsidR="001961EA" w:rsidRPr="00DC44D6" w:rsidRDefault="001961EA" w:rsidP="004C569F">
            <w:pPr>
              <w:ind w:left="113" w:right="113"/>
              <w:jc w:val="center"/>
              <w:rPr>
                <w:rFonts w:cs="Times New Roman"/>
              </w:rPr>
            </w:pPr>
            <w:r w:rsidRPr="00DC44D6">
              <w:rPr>
                <w:rFonts w:cs="Times New Roman"/>
              </w:rPr>
              <w:t>Evaluación</w:t>
            </w:r>
          </w:p>
        </w:tc>
        <w:tc>
          <w:tcPr>
            <w:tcW w:w="6390" w:type="dxa"/>
            <w:gridSpan w:val="3"/>
          </w:tcPr>
          <w:p w:rsidR="001961EA" w:rsidRPr="00DC44D6" w:rsidRDefault="001961EA" w:rsidP="004C569F">
            <w:pPr>
              <w:rPr>
                <w:rFonts w:cs="Times New Roman"/>
                <w:b/>
              </w:rPr>
            </w:pPr>
            <w:r w:rsidRPr="00DC44D6">
              <w:rPr>
                <w:rFonts w:cs="Times New Roman"/>
                <w:b/>
              </w:rPr>
              <w:t>Nombre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Vacunación contra la rabia paralitica bovina</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 o definición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Número de vacunas aplicadas contra la rabia paralitica bovina</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Valor meta al año 2017:</w:t>
            </w:r>
          </w:p>
          <w:p w:rsidR="001961EA" w:rsidRPr="00DC44D6" w:rsidRDefault="001961EA" w:rsidP="004C569F">
            <w:pPr>
              <w:rPr>
                <w:rFonts w:cs="Times New Roman"/>
                <w:color w:val="000000"/>
                <w:sz w:val="16"/>
                <w:szCs w:val="16"/>
              </w:rPr>
            </w:pPr>
            <w:r w:rsidRPr="00DC44D6">
              <w:rPr>
                <w:rFonts w:eastAsia="Calibri" w:cs="Times New Roman"/>
                <w:color w:val="000000"/>
                <w:sz w:val="16"/>
                <w:szCs w:val="16"/>
              </w:rPr>
              <w:t>142,000</w:t>
            </w:r>
          </w:p>
        </w:tc>
      </w:tr>
    </w:tbl>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961EA" w:rsidRPr="00DC44D6" w:rsidTr="004C569F">
        <w:trPr>
          <w:trHeight w:val="423"/>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Datos generales</w:t>
            </w:r>
          </w:p>
        </w:tc>
        <w:tc>
          <w:tcPr>
            <w:tcW w:w="6390" w:type="dxa"/>
            <w:gridSpan w:val="3"/>
          </w:tcPr>
          <w:p w:rsidR="001961EA" w:rsidRPr="00DC44D6" w:rsidRDefault="001961EA" w:rsidP="004C569F">
            <w:pPr>
              <w:rPr>
                <w:rFonts w:cs="Times New Roman"/>
                <w:b/>
              </w:rPr>
            </w:pPr>
            <w:r w:rsidRPr="00DC44D6">
              <w:rPr>
                <w:rFonts w:cs="Times New Roman"/>
                <w:b/>
              </w:rPr>
              <w:t>Objetivo:</w:t>
            </w:r>
          </w:p>
          <w:p w:rsidR="001961EA" w:rsidRPr="00DC44D6" w:rsidRDefault="001961EA" w:rsidP="004C569F">
            <w:pPr>
              <w:rPr>
                <w:rFonts w:cs="Times New Roman"/>
                <w:color w:val="000000"/>
                <w:sz w:val="16"/>
                <w:szCs w:val="16"/>
              </w:rPr>
            </w:pPr>
            <w:r w:rsidRPr="00DC44D6">
              <w:rPr>
                <w:rFonts w:cs="Times New Roman"/>
                <w:color w:val="000000"/>
                <w:sz w:val="16"/>
                <w:szCs w:val="16"/>
              </w:rPr>
              <w:t>Combatir la pobreza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Estrategia:</w:t>
            </w:r>
          </w:p>
          <w:p w:rsidR="001961EA" w:rsidRPr="00DC44D6" w:rsidRDefault="001961EA"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Tema:</w:t>
            </w:r>
          </w:p>
          <w:p w:rsidR="001961EA" w:rsidRPr="00DC44D6" w:rsidRDefault="001961EA" w:rsidP="004C569F">
            <w:pPr>
              <w:rPr>
                <w:rFonts w:cs="Times New Roman"/>
                <w:sz w:val="16"/>
                <w:szCs w:val="16"/>
              </w:rPr>
            </w:pPr>
            <w:r w:rsidRPr="00DC44D6">
              <w:rPr>
                <w:rFonts w:cs="Times New Roman"/>
                <w:sz w:val="16"/>
                <w:szCs w:val="16"/>
              </w:rPr>
              <w:t>Medicina preventiva</w:t>
            </w:r>
          </w:p>
        </w:tc>
      </w:tr>
      <w:tr w:rsidR="001961EA" w:rsidRPr="00DC44D6" w:rsidTr="004C569F">
        <w:trPr>
          <w:trHeight w:val="375"/>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Instrumentación y Seguimiento</w:t>
            </w:r>
          </w:p>
        </w:tc>
        <w:tc>
          <w:tcPr>
            <w:tcW w:w="6390" w:type="dxa"/>
            <w:gridSpan w:val="3"/>
          </w:tcPr>
          <w:p w:rsidR="001961EA" w:rsidRPr="00DC44D6" w:rsidRDefault="001961EA" w:rsidP="004C569F">
            <w:pPr>
              <w:rPr>
                <w:rFonts w:cs="Times New Roman"/>
                <w:b/>
              </w:rPr>
            </w:pPr>
            <w:r w:rsidRPr="00DC44D6">
              <w:rPr>
                <w:rFonts w:cs="Times New Roman"/>
                <w:b/>
              </w:rPr>
              <w:t>Línea de acción:</w:t>
            </w:r>
          </w:p>
          <w:p w:rsidR="001961EA" w:rsidRPr="00DC44D6" w:rsidRDefault="001961EA" w:rsidP="004C569F">
            <w:pPr>
              <w:rPr>
                <w:rFonts w:cs="Times New Roman"/>
                <w:color w:val="000000"/>
                <w:sz w:val="16"/>
                <w:szCs w:val="16"/>
              </w:rPr>
            </w:pPr>
            <w:r w:rsidRPr="00DC44D6">
              <w:rPr>
                <w:rFonts w:cs="Times New Roman"/>
                <w:color w:val="000000"/>
                <w:sz w:val="16"/>
                <w:szCs w:val="16"/>
              </w:rPr>
              <w:t>Fortalecer las campañas de vacunación para erradicar enfermedades, en coordinación con las instancias federales, estatales y municipales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w:t>
            </w:r>
          </w:p>
          <w:p w:rsidR="001961EA" w:rsidRPr="00DC44D6" w:rsidRDefault="001961EA" w:rsidP="004C569F">
            <w:pPr>
              <w:rPr>
                <w:rFonts w:cs="Times New Roman"/>
                <w:color w:val="000000"/>
                <w:sz w:val="16"/>
                <w:szCs w:val="16"/>
              </w:rPr>
            </w:pPr>
            <w:r w:rsidRPr="00DC44D6">
              <w:rPr>
                <w:rFonts w:cs="Times New Roman"/>
                <w:color w:val="000000"/>
                <w:sz w:val="16"/>
                <w:szCs w:val="16"/>
              </w:rPr>
              <w:t>Aplicar vacunas contra la rabia paralitica bovina en el sur de la entidad, en coordinación con la SAGARPA, los ayuntamientos de la región y organizaciones de productores, para controlar esta enfermedad</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Principales actividades:</w:t>
            </w:r>
          </w:p>
          <w:p w:rsidR="001961EA" w:rsidRPr="00DC44D6" w:rsidRDefault="001961EA" w:rsidP="004C569F">
            <w:pPr>
              <w:rPr>
                <w:rFonts w:cs="Times New Roman"/>
                <w:color w:val="000000"/>
                <w:sz w:val="16"/>
                <w:szCs w:val="16"/>
              </w:rPr>
            </w:pPr>
            <w:r w:rsidRPr="00DC44D6">
              <w:rPr>
                <w:rFonts w:cs="Times New Roman"/>
                <w:color w:val="000000"/>
                <w:sz w:val="16"/>
                <w:szCs w:val="16"/>
              </w:rPr>
              <w:t>Aplicar vacunas contra la rabia paralitica bovina en el ganado del sur de la entidad</w:t>
            </w:r>
          </w:p>
        </w:tc>
      </w:tr>
      <w:tr w:rsidR="001961EA" w:rsidRPr="00DC44D6" w:rsidTr="004C569F">
        <w:tc>
          <w:tcPr>
            <w:tcW w:w="738" w:type="dxa"/>
            <w:vMerge/>
          </w:tcPr>
          <w:p w:rsidR="001961EA" w:rsidRPr="00DC44D6" w:rsidRDefault="001961EA" w:rsidP="004C569F">
            <w:pPr>
              <w:jc w:val="center"/>
              <w:rPr>
                <w:rFonts w:cs="Times New Roman"/>
              </w:rPr>
            </w:pPr>
          </w:p>
        </w:tc>
        <w:tc>
          <w:tcPr>
            <w:tcW w:w="2130" w:type="dxa"/>
          </w:tcPr>
          <w:p w:rsidR="001961EA" w:rsidRPr="00DC44D6" w:rsidRDefault="001961EA" w:rsidP="004C569F">
            <w:pPr>
              <w:rPr>
                <w:rFonts w:cs="Times New Roman"/>
                <w:b/>
              </w:rPr>
            </w:pPr>
            <w:r w:rsidRPr="00DC44D6">
              <w:rPr>
                <w:rFonts w:cs="Times New Roman"/>
                <w:b/>
              </w:rPr>
              <w:t>Meta 1:</w:t>
            </w:r>
          </w:p>
          <w:p w:rsidR="001961EA" w:rsidRPr="00DC44D6" w:rsidRDefault="001961EA" w:rsidP="004C569F">
            <w:pPr>
              <w:rPr>
                <w:rFonts w:cs="Times New Roman"/>
                <w:color w:val="000000"/>
                <w:sz w:val="16"/>
                <w:szCs w:val="16"/>
              </w:rPr>
            </w:pPr>
            <w:r w:rsidRPr="00DC44D6">
              <w:rPr>
                <w:rFonts w:cs="Times New Roman"/>
                <w:color w:val="000000"/>
                <w:sz w:val="16"/>
                <w:szCs w:val="16"/>
              </w:rPr>
              <w:t>Vacunar contra la rabia paralitica bovina en el sur del estado</w:t>
            </w:r>
          </w:p>
        </w:tc>
        <w:tc>
          <w:tcPr>
            <w:tcW w:w="2130" w:type="dxa"/>
          </w:tcPr>
          <w:p w:rsidR="001961EA" w:rsidRPr="00DC44D6" w:rsidRDefault="001961EA" w:rsidP="004C569F">
            <w:pPr>
              <w:rPr>
                <w:rFonts w:cs="Times New Roman"/>
                <w:b/>
              </w:rPr>
            </w:pPr>
            <w:r w:rsidRPr="00DC44D6">
              <w:rPr>
                <w:rFonts w:cs="Times New Roman"/>
                <w:b/>
              </w:rPr>
              <w:t>Meta 2:</w:t>
            </w:r>
          </w:p>
          <w:p w:rsidR="001961EA" w:rsidRPr="00DC44D6" w:rsidRDefault="001961EA" w:rsidP="004C569F">
            <w:pPr>
              <w:rPr>
                <w:rFonts w:cs="Times New Roman"/>
                <w:color w:val="000000"/>
                <w:sz w:val="16"/>
                <w:szCs w:val="16"/>
              </w:rPr>
            </w:pPr>
          </w:p>
        </w:tc>
        <w:tc>
          <w:tcPr>
            <w:tcW w:w="2130" w:type="dxa"/>
          </w:tcPr>
          <w:p w:rsidR="001961EA" w:rsidRPr="00DC44D6" w:rsidRDefault="001961EA" w:rsidP="004C569F">
            <w:pPr>
              <w:rPr>
                <w:rFonts w:cs="Times New Roman"/>
                <w:b/>
              </w:rPr>
            </w:pPr>
            <w:r w:rsidRPr="00DC44D6">
              <w:rPr>
                <w:rFonts w:cs="Times New Roman"/>
                <w:b/>
              </w:rPr>
              <w:t>Meta 3:</w:t>
            </w:r>
          </w:p>
          <w:p w:rsidR="001961EA" w:rsidRPr="00DC44D6" w:rsidRDefault="001961EA" w:rsidP="004C569F">
            <w:pPr>
              <w:rPr>
                <w:rFonts w:cs="Times New Roman"/>
                <w:color w:val="000000"/>
                <w:sz w:val="16"/>
                <w:szCs w:val="16"/>
              </w:rPr>
            </w:pPr>
          </w:p>
        </w:tc>
      </w:tr>
      <w:tr w:rsidR="001961EA" w:rsidRPr="00DC44D6" w:rsidTr="004C569F">
        <w:trPr>
          <w:trHeight w:val="163"/>
        </w:trPr>
        <w:tc>
          <w:tcPr>
            <w:tcW w:w="738" w:type="dxa"/>
            <w:vMerge w:val="restart"/>
            <w:textDirection w:val="btLr"/>
            <w:vAlign w:val="center"/>
          </w:tcPr>
          <w:p w:rsidR="001961EA" w:rsidRPr="00DC44D6" w:rsidRDefault="001961EA" w:rsidP="004C569F">
            <w:pPr>
              <w:ind w:left="113" w:right="113"/>
              <w:jc w:val="center"/>
              <w:rPr>
                <w:rFonts w:cs="Times New Roman"/>
              </w:rPr>
            </w:pPr>
            <w:r w:rsidRPr="00DC44D6">
              <w:rPr>
                <w:rFonts w:cs="Times New Roman"/>
              </w:rPr>
              <w:t>Evaluación</w:t>
            </w:r>
          </w:p>
        </w:tc>
        <w:tc>
          <w:tcPr>
            <w:tcW w:w="6390" w:type="dxa"/>
            <w:gridSpan w:val="3"/>
          </w:tcPr>
          <w:p w:rsidR="001961EA" w:rsidRPr="00DC44D6" w:rsidRDefault="001961EA" w:rsidP="004C569F">
            <w:pPr>
              <w:rPr>
                <w:rFonts w:cs="Times New Roman"/>
                <w:b/>
              </w:rPr>
            </w:pPr>
            <w:r w:rsidRPr="00DC44D6">
              <w:rPr>
                <w:rFonts w:cs="Times New Roman"/>
                <w:b/>
              </w:rPr>
              <w:t>Nombre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Vacunación contra la rabia paralitica bovina</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 o definición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Número de vacunas aplicadas contra la rabia paralitica bovina</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Valor meta al año 2017:</w:t>
            </w:r>
          </w:p>
          <w:p w:rsidR="001961EA" w:rsidRPr="00DC44D6" w:rsidRDefault="001961EA" w:rsidP="004C569F">
            <w:pPr>
              <w:rPr>
                <w:rFonts w:cs="Times New Roman"/>
                <w:color w:val="000000"/>
                <w:sz w:val="16"/>
                <w:szCs w:val="16"/>
              </w:rPr>
            </w:pPr>
            <w:r w:rsidRPr="00DC44D6">
              <w:rPr>
                <w:rFonts w:eastAsia="Calibri" w:cs="Times New Roman"/>
                <w:color w:val="000000"/>
                <w:sz w:val="16"/>
                <w:szCs w:val="16"/>
              </w:rPr>
              <w:t>142,000</w:t>
            </w:r>
          </w:p>
        </w:tc>
      </w:tr>
    </w:tbl>
    <w:p w:rsidR="005E2FAB" w:rsidRPr="00DC44D6" w:rsidRDefault="005E2FAB" w:rsidP="009F6082">
      <w:pPr>
        <w:jc w:val="left"/>
        <w:rPr>
          <w:rFonts w:cs="Times New Roman"/>
          <w:highlight w:val="yellow"/>
        </w:rPr>
      </w:pPr>
    </w:p>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961EA" w:rsidRPr="00DC44D6" w:rsidTr="004C569F">
        <w:trPr>
          <w:trHeight w:val="423"/>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Datos generales</w:t>
            </w:r>
          </w:p>
        </w:tc>
        <w:tc>
          <w:tcPr>
            <w:tcW w:w="6390" w:type="dxa"/>
            <w:gridSpan w:val="3"/>
          </w:tcPr>
          <w:p w:rsidR="001961EA" w:rsidRPr="00DC44D6" w:rsidRDefault="001961EA" w:rsidP="004C569F">
            <w:pPr>
              <w:rPr>
                <w:rFonts w:cs="Times New Roman"/>
                <w:b/>
              </w:rPr>
            </w:pPr>
            <w:r w:rsidRPr="00DC44D6">
              <w:rPr>
                <w:rFonts w:cs="Times New Roman"/>
                <w:b/>
              </w:rPr>
              <w:t>Objetivo:</w:t>
            </w:r>
          </w:p>
          <w:p w:rsidR="001961EA" w:rsidRPr="00DC44D6" w:rsidRDefault="001961EA" w:rsidP="004C569F">
            <w:pPr>
              <w:rPr>
                <w:rFonts w:cs="Times New Roman"/>
                <w:color w:val="000000"/>
                <w:sz w:val="16"/>
                <w:szCs w:val="16"/>
              </w:rPr>
            </w:pPr>
            <w:r w:rsidRPr="00DC44D6">
              <w:rPr>
                <w:rFonts w:cs="Times New Roman"/>
                <w:color w:val="000000"/>
                <w:sz w:val="16"/>
                <w:szCs w:val="16"/>
              </w:rPr>
              <w:t>Combatir la pobreza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Estrategia:</w:t>
            </w:r>
          </w:p>
          <w:p w:rsidR="001961EA" w:rsidRPr="00DC44D6" w:rsidRDefault="001961EA"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Tema:</w:t>
            </w:r>
          </w:p>
          <w:p w:rsidR="001961EA" w:rsidRPr="00DC44D6" w:rsidRDefault="001961EA" w:rsidP="004C569F">
            <w:pPr>
              <w:rPr>
                <w:rFonts w:cs="Times New Roman"/>
                <w:sz w:val="16"/>
                <w:szCs w:val="16"/>
              </w:rPr>
            </w:pPr>
            <w:r w:rsidRPr="00DC44D6">
              <w:rPr>
                <w:rFonts w:cs="Times New Roman"/>
                <w:sz w:val="16"/>
                <w:szCs w:val="16"/>
              </w:rPr>
              <w:t>Proyectos productivos</w:t>
            </w:r>
          </w:p>
        </w:tc>
      </w:tr>
      <w:tr w:rsidR="001961EA" w:rsidRPr="00DC44D6" w:rsidTr="004C569F">
        <w:trPr>
          <w:trHeight w:val="375"/>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Instrumentación y Seguimiento</w:t>
            </w:r>
          </w:p>
        </w:tc>
        <w:tc>
          <w:tcPr>
            <w:tcW w:w="6390" w:type="dxa"/>
            <w:gridSpan w:val="3"/>
          </w:tcPr>
          <w:p w:rsidR="001961EA" w:rsidRPr="00DC44D6" w:rsidRDefault="001961EA" w:rsidP="004C569F">
            <w:pPr>
              <w:rPr>
                <w:rFonts w:cs="Times New Roman"/>
                <w:b/>
              </w:rPr>
            </w:pPr>
            <w:r w:rsidRPr="00DC44D6">
              <w:rPr>
                <w:rFonts w:cs="Times New Roman"/>
                <w:b/>
              </w:rPr>
              <w:t>Línea de acción:</w:t>
            </w:r>
          </w:p>
          <w:p w:rsidR="001961EA" w:rsidRPr="00DC44D6" w:rsidRDefault="001961EA" w:rsidP="004C569F">
            <w:pPr>
              <w:rPr>
                <w:rFonts w:cs="Times New Roman"/>
                <w:color w:val="000000"/>
                <w:sz w:val="16"/>
                <w:szCs w:val="16"/>
              </w:rPr>
            </w:pPr>
            <w:r w:rsidRPr="00DC44D6">
              <w:rPr>
                <w:rFonts w:cs="Times New Roman"/>
                <w:color w:val="000000"/>
                <w:sz w:val="16"/>
                <w:szCs w:val="16"/>
              </w:rPr>
              <w:t>Fomentar proyectos de agricultura periurbana que permita a las familias complementar su alimentación e ingresos familiares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w:t>
            </w:r>
          </w:p>
          <w:p w:rsidR="001961EA" w:rsidRPr="00DC44D6" w:rsidRDefault="001961EA" w:rsidP="004C569F">
            <w:pPr>
              <w:rPr>
                <w:rFonts w:cs="Times New Roman"/>
                <w:color w:val="000000"/>
                <w:sz w:val="16"/>
                <w:szCs w:val="16"/>
              </w:rPr>
            </w:pPr>
            <w:r w:rsidRPr="00DC44D6">
              <w:rPr>
                <w:rFonts w:cs="Times New Roman"/>
                <w:color w:val="000000"/>
                <w:sz w:val="16"/>
                <w:szCs w:val="16"/>
              </w:rPr>
              <w:t>Realizar acciones para apoyar el establecimiento y consolidación de proyectos productivos para pequeños y medianos productores con la finalidad de capitalizar sus actividades agropecuarias en sus distintas etapas, así como el fortalecimiento de las micro unidades familiares de traspatio que incorporen a la mujer campesina al proceso productivo</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Principales actividades:</w:t>
            </w:r>
          </w:p>
          <w:p w:rsidR="001961EA" w:rsidRPr="00DC44D6" w:rsidRDefault="001961EA" w:rsidP="004C569F">
            <w:pPr>
              <w:rPr>
                <w:rFonts w:cs="Times New Roman"/>
                <w:color w:val="000000"/>
                <w:sz w:val="16"/>
                <w:szCs w:val="16"/>
              </w:rPr>
            </w:pPr>
            <w:r w:rsidRPr="00DC44D6">
              <w:rPr>
                <w:rFonts w:cs="Times New Roman"/>
                <w:color w:val="000000"/>
                <w:sz w:val="16"/>
                <w:szCs w:val="16"/>
              </w:rPr>
              <w:t>Impulsar el establecimiento y consolidación de proyectos productivos en el medio rural, mediante el otorgamiento de subsidios para su equipamiento e infraestructura; impulsar el otorgamiento de apoyos económicos para la adquisición de paquetes de especies menores, paquetes para el establecimiento de huertos hortícolas, plantación de árboles frutales para garantizar la seguridad alimentaria de sus familias</w:t>
            </w:r>
          </w:p>
        </w:tc>
      </w:tr>
      <w:tr w:rsidR="001961EA" w:rsidRPr="00DC44D6" w:rsidTr="004C569F">
        <w:tc>
          <w:tcPr>
            <w:tcW w:w="738" w:type="dxa"/>
            <w:vMerge/>
          </w:tcPr>
          <w:p w:rsidR="001961EA" w:rsidRPr="00DC44D6" w:rsidRDefault="001961EA" w:rsidP="004C569F">
            <w:pPr>
              <w:jc w:val="center"/>
              <w:rPr>
                <w:rFonts w:cs="Times New Roman"/>
              </w:rPr>
            </w:pPr>
          </w:p>
        </w:tc>
        <w:tc>
          <w:tcPr>
            <w:tcW w:w="2130" w:type="dxa"/>
          </w:tcPr>
          <w:p w:rsidR="001961EA" w:rsidRPr="00DC44D6" w:rsidRDefault="001961EA" w:rsidP="004C569F">
            <w:pPr>
              <w:rPr>
                <w:rFonts w:cs="Times New Roman"/>
                <w:b/>
              </w:rPr>
            </w:pPr>
            <w:r w:rsidRPr="00DC44D6">
              <w:rPr>
                <w:rFonts w:cs="Times New Roman"/>
                <w:b/>
              </w:rPr>
              <w:t>Meta 1:</w:t>
            </w:r>
          </w:p>
          <w:p w:rsidR="001961EA" w:rsidRPr="00DC44D6" w:rsidRDefault="001961EA" w:rsidP="004C569F">
            <w:pPr>
              <w:rPr>
                <w:rFonts w:cs="Times New Roman"/>
                <w:color w:val="000000"/>
                <w:sz w:val="16"/>
                <w:szCs w:val="16"/>
              </w:rPr>
            </w:pPr>
            <w:r w:rsidRPr="00DC44D6">
              <w:rPr>
                <w:rFonts w:cs="Times New Roman"/>
                <w:color w:val="000000"/>
                <w:sz w:val="16"/>
                <w:szCs w:val="16"/>
              </w:rPr>
              <w:t>Otorgar subsidios y financiamiento para el establecimiento de proyectos productivos rurales</w:t>
            </w:r>
          </w:p>
        </w:tc>
        <w:tc>
          <w:tcPr>
            <w:tcW w:w="2130" w:type="dxa"/>
          </w:tcPr>
          <w:p w:rsidR="001961EA" w:rsidRPr="00DC44D6" w:rsidRDefault="001961EA" w:rsidP="004C569F">
            <w:pPr>
              <w:rPr>
                <w:rFonts w:cs="Times New Roman"/>
                <w:b/>
              </w:rPr>
            </w:pPr>
            <w:r w:rsidRPr="00DC44D6">
              <w:rPr>
                <w:rFonts w:cs="Times New Roman"/>
                <w:b/>
              </w:rPr>
              <w:t>Meta 2:</w:t>
            </w:r>
          </w:p>
          <w:p w:rsidR="001961EA" w:rsidRPr="00DC44D6" w:rsidRDefault="001961EA" w:rsidP="004C569F">
            <w:pPr>
              <w:rPr>
                <w:rFonts w:cs="Times New Roman"/>
                <w:color w:val="000000"/>
                <w:sz w:val="16"/>
                <w:szCs w:val="16"/>
              </w:rPr>
            </w:pPr>
          </w:p>
        </w:tc>
        <w:tc>
          <w:tcPr>
            <w:tcW w:w="2130" w:type="dxa"/>
          </w:tcPr>
          <w:p w:rsidR="001961EA" w:rsidRPr="00DC44D6" w:rsidRDefault="001961EA" w:rsidP="004C569F">
            <w:pPr>
              <w:rPr>
                <w:rFonts w:cs="Times New Roman"/>
                <w:b/>
              </w:rPr>
            </w:pPr>
            <w:r w:rsidRPr="00DC44D6">
              <w:rPr>
                <w:rFonts w:cs="Times New Roman"/>
                <w:b/>
              </w:rPr>
              <w:t>Meta 3:</w:t>
            </w:r>
          </w:p>
          <w:p w:rsidR="001961EA" w:rsidRPr="00DC44D6" w:rsidRDefault="001961EA" w:rsidP="004C569F">
            <w:pPr>
              <w:rPr>
                <w:rFonts w:cs="Times New Roman"/>
                <w:color w:val="000000"/>
                <w:sz w:val="16"/>
                <w:szCs w:val="16"/>
              </w:rPr>
            </w:pPr>
          </w:p>
        </w:tc>
      </w:tr>
      <w:tr w:rsidR="001961EA" w:rsidRPr="00DC44D6" w:rsidTr="004C569F">
        <w:trPr>
          <w:trHeight w:val="163"/>
        </w:trPr>
        <w:tc>
          <w:tcPr>
            <w:tcW w:w="738" w:type="dxa"/>
            <w:vMerge w:val="restart"/>
            <w:textDirection w:val="btLr"/>
            <w:vAlign w:val="center"/>
          </w:tcPr>
          <w:p w:rsidR="001961EA" w:rsidRPr="00DC44D6" w:rsidRDefault="001961EA" w:rsidP="004C569F">
            <w:pPr>
              <w:ind w:left="113" w:right="113"/>
              <w:jc w:val="center"/>
              <w:rPr>
                <w:rFonts w:cs="Times New Roman"/>
              </w:rPr>
            </w:pPr>
            <w:r w:rsidRPr="00DC44D6">
              <w:rPr>
                <w:rFonts w:cs="Times New Roman"/>
              </w:rPr>
              <w:t>Evaluación</w:t>
            </w:r>
          </w:p>
        </w:tc>
        <w:tc>
          <w:tcPr>
            <w:tcW w:w="6390" w:type="dxa"/>
            <w:gridSpan w:val="3"/>
          </w:tcPr>
          <w:p w:rsidR="001961EA" w:rsidRPr="00DC44D6" w:rsidRDefault="001961EA" w:rsidP="004C569F">
            <w:pPr>
              <w:rPr>
                <w:rFonts w:cs="Times New Roman"/>
                <w:b/>
              </w:rPr>
            </w:pPr>
            <w:r w:rsidRPr="00DC44D6">
              <w:rPr>
                <w:rFonts w:cs="Times New Roman"/>
                <w:b/>
              </w:rPr>
              <w:t>Nombre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 xml:space="preserve">Capitalización de </w:t>
            </w:r>
            <w:proofErr w:type="spellStart"/>
            <w:r w:rsidRPr="00DC44D6">
              <w:rPr>
                <w:rFonts w:cs="Times New Roman"/>
                <w:color w:val="000000"/>
                <w:sz w:val="16"/>
                <w:szCs w:val="16"/>
              </w:rPr>
              <w:t>agroempresas</w:t>
            </w:r>
            <w:proofErr w:type="spellEnd"/>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 o definición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 xml:space="preserve">Número de </w:t>
            </w:r>
            <w:proofErr w:type="spellStart"/>
            <w:r w:rsidRPr="00DC44D6">
              <w:rPr>
                <w:rFonts w:cs="Times New Roman"/>
                <w:color w:val="000000"/>
                <w:sz w:val="16"/>
                <w:szCs w:val="16"/>
              </w:rPr>
              <w:t>agroempresas</w:t>
            </w:r>
            <w:proofErr w:type="spellEnd"/>
            <w:r w:rsidRPr="00DC44D6">
              <w:rPr>
                <w:rFonts w:cs="Times New Roman"/>
                <w:color w:val="000000"/>
                <w:sz w:val="16"/>
                <w:szCs w:val="16"/>
              </w:rPr>
              <w:t xml:space="preserve"> capitalizadas</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Valor meta al año 2017:</w:t>
            </w:r>
          </w:p>
          <w:p w:rsidR="001961EA" w:rsidRPr="00DC44D6" w:rsidRDefault="001961EA" w:rsidP="004C569F">
            <w:pPr>
              <w:rPr>
                <w:rFonts w:cs="Times New Roman"/>
                <w:color w:val="000000"/>
                <w:sz w:val="16"/>
                <w:szCs w:val="16"/>
              </w:rPr>
            </w:pPr>
            <w:r w:rsidRPr="00DC44D6">
              <w:rPr>
                <w:rFonts w:cs="Times New Roman"/>
                <w:color w:val="000000"/>
                <w:sz w:val="16"/>
                <w:szCs w:val="16"/>
              </w:rPr>
              <w:t>12,000</w:t>
            </w:r>
          </w:p>
        </w:tc>
      </w:tr>
    </w:tbl>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961EA" w:rsidRPr="00DC44D6" w:rsidTr="004C569F">
        <w:trPr>
          <w:trHeight w:val="423"/>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Datos generales</w:t>
            </w:r>
          </w:p>
        </w:tc>
        <w:tc>
          <w:tcPr>
            <w:tcW w:w="6390" w:type="dxa"/>
            <w:gridSpan w:val="3"/>
          </w:tcPr>
          <w:p w:rsidR="001961EA" w:rsidRPr="00DC44D6" w:rsidRDefault="001961EA" w:rsidP="004C569F">
            <w:pPr>
              <w:rPr>
                <w:rFonts w:cs="Times New Roman"/>
                <w:b/>
              </w:rPr>
            </w:pPr>
            <w:r w:rsidRPr="00DC44D6">
              <w:rPr>
                <w:rFonts w:cs="Times New Roman"/>
                <w:b/>
              </w:rPr>
              <w:t>Objetivo:</w:t>
            </w:r>
          </w:p>
          <w:p w:rsidR="001961EA" w:rsidRPr="00DC44D6" w:rsidRDefault="001961EA" w:rsidP="004C569F">
            <w:pPr>
              <w:rPr>
                <w:rFonts w:cs="Times New Roman"/>
                <w:color w:val="000000"/>
                <w:sz w:val="16"/>
                <w:szCs w:val="16"/>
              </w:rPr>
            </w:pPr>
            <w:r w:rsidRPr="00DC44D6">
              <w:rPr>
                <w:rFonts w:cs="Times New Roman"/>
                <w:color w:val="000000"/>
                <w:sz w:val="16"/>
                <w:szCs w:val="16"/>
              </w:rPr>
              <w:t>Combatir la pobreza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Estrategia:</w:t>
            </w:r>
          </w:p>
          <w:p w:rsidR="001961EA" w:rsidRPr="00DC44D6" w:rsidRDefault="001961E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Tema:</w:t>
            </w:r>
          </w:p>
          <w:p w:rsidR="001961EA" w:rsidRPr="00DC44D6" w:rsidRDefault="001961EA" w:rsidP="004C569F">
            <w:pPr>
              <w:rPr>
                <w:rFonts w:cs="Times New Roman"/>
                <w:sz w:val="16"/>
                <w:szCs w:val="16"/>
              </w:rPr>
            </w:pPr>
            <w:r w:rsidRPr="00DC44D6">
              <w:rPr>
                <w:rFonts w:cs="Times New Roman"/>
                <w:sz w:val="16"/>
                <w:szCs w:val="16"/>
              </w:rPr>
              <w:t>Proyectos productivos</w:t>
            </w:r>
          </w:p>
        </w:tc>
      </w:tr>
      <w:tr w:rsidR="001961EA" w:rsidRPr="00DC44D6" w:rsidTr="004C569F">
        <w:trPr>
          <w:trHeight w:val="375"/>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Instrumentación y Seguimiento</w:t>
            </w:r>
          </w:p>
        </w:tc>
        <w:tc>
          <w:tcPr>
            <w:tcW w:w="6390" w:type="dxa"/>
            <w:gridSpan w:val="3"/>
          </w:tcPr>
          <w:p w:rsidR="001961EA" w:rsidRPr="00DC44D6" w:rsidRDefault="001961EA" w:rsidP="004C569F">
            <w:pPr>
              <w:rPr>
                <w:rFonts w:cs="Times New Roman"/>
                <w:b/>
              </w:rPr>
            </w:pPr>
            <w:r w:rsidRPr="00DC44D6">
              <w:rPr>
                <w:rFonts w:cs="Times New Roman"/>
                <w:b/>
              </w:rPr>
              <w:t>Línea de acción:</w:t>
            </w:r>
          </w:p>
          <w:p w:rsidR="001961EA" w:rsidRPr="00DC44D6" w:rsidRDefault="001961EA" w:rsidP="004C569F">
            <w:pPr>
              <w:rPr>
                <w:rFonts w:cs="Times New Roman"/>
                <w:color w:val="000000"/>
                <w:sz w:val="16"/>
                <w:szCs w:val="16"/>
              </w:rPr>
            </w:pPr>
            <w:r w:rsidRPr="00DC44D6">
              <w:rPr>
                <w:rFonts w:cs="Times New Roman"/>
                <w:color w:val="000000"/>
                <w:sz w:val="16"/>
                <w:szCs w:val="16"/>
              </w:rPr>
              <w:t>Promover la creación de agroindustrias rurales e impulsar la vinculación entre empresarios y los productores para la generación de proyectos integrales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w:t>
            </w:r>
          </w:p>
          <w:p w:rsidR="001961EA" w:rsidRPr="00DC44D6" w:rsidRDefault="001961EA" w:rsidP="004C569F">
            <w:pPr>
              <w:rPr>
                <w:rFonts w:cs="Times New Roman"/>
                <w:color w:val="000000"/>
                <w:sz w:val="16"/>
                <w:szCs w:val="16"/>
              </w:rPr>
            </w:pPr>
            <w:r w:rsidRPr="00DC44D6">
              <w:rPr>
                <w:rFonts w:cs="Times New Roman"/>
                <w:color w:val="000000"/>
                <w:sz w:val="16"/>
                <w:szCs w:val="16"/>
              </w:rPr>
              <w:t>Realizar acciones para aprovechar las potencialidades de las diferentes regiones productivas, mediante la organización e integración de los eslabones de las principales cadenas productivas del estado</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Principales actividades:</w:t>
            </w:r>
          </w:p>
          <w:p w:rsidR="001961EA" w:rsidRPr="00DC44D6" w:rsidRDefault="001961EA" w:rsidP="004C569F">
            <w:pPr>
              <w:rPr>
                <w:rFonts w:cs="Times New Roman"/>
                <w:color w:val="000000"/>
                <w:sz w:val="16"/>
                <w:szCs w:val="16"/>
              </w:rPr>
            </w:pPr>
            <w:r w:rsidRPr="00DC44D6">
              <w:rPr>
                <w:rFonts w:cs="Times New Roman"/>
                <w:color w:val="000000"/>
                <w:sz w:val="16"/>
                <w:szCs w:val="16"/>
              </w:rPr>
              <w:t xml:space="preserve">Impulsar la consolidación de </w:t>
            </w:r>
            <w:proofErr w:type="spellStart"/>
            <w:r w:rsidRPr="00DC44D6">
              <w:rPr>
                <w:rFonts w:cs="Times New Roman"/>
                <w:color w:val="000000"/>
                <w:sz w:val="16"/>
                <w:szCs w:val="16"/>
              </w:rPr>
              <w:t>agronegocios</w:t>
            </w:r>
            <w:proofErr w:type="spellEnd"/>
            <w:r w:rsidRPr="00DC44D6">
              <w:rPr>
                <w:rFonts w:cs="Times New Roman"/>
                <w:color w:val="000000"/>
                <w:sz w:val="16"/>
                <w:szCs w:val="16"/>
              </w:rPr>
              <w:t xml:space="preserve"> con el otorgamiento de asesoría profesional en desarrollo empresarial, para determinar su nivel de desarrollo y proponer soluciones en cada una de sus áreas estratégicas, organizativa, administrativa, financiera, comercial y operativa; teniendo como resultado su consolidación de manera integral o específica. Fomentar proyectos de </w:t>
            </w:r>
            <w:proofErr w:type="spellStart"/>
            <w:r w:rsidRPr="00DC44D6">
              <w:rPr>
                <w:rFonts w:cs="Times New Roman"/>
                <w:color w:val="000000"/>
                <w:sz w:val="16"/>
                <w:szCs w:val="16"/>
              </w:rPr>
              <w:t>agronegocios</w:t>
            </w:r>
            <w:proofErr w:type="spellEnd"/>
            <w:r w:rsidRPr="00DC44D6">
              <w:rPr>
                <w:rFonts w:cs="Times New Roman"/>
                <w:color w:val="000000"/>
                <w:sz w:val="16"/>
                <w:szCs w:val="16"/>
              </w:rPr>
              <w:t xml:space="preserve"> que permitan la consolidación e integración de las cadenas productivas</w:t>
            </w:r>
          </w:p>
        </w:tc>
      </w:tr>
      <w:tr w:rsidR="001961EA" w:rsidRPr="00DC44D6" w:rsidTr="004C569F">
        <w:tc>
          <w:tcPr>
            <w:tcW w:w="738" w:type="dxa"/>
            <w:vMerge/>
          </w:tcPr>
          <w:p w:rsidR="001961EA" w:rsidRPr="00DC44D6" w:rsidRDefault="001961EA" w:rsidP="004C569F">
            <w:pPr>
              <w:jc w:val="center"/>
              <w:rPr>
                <w:rFonts w:cs="Times New Roman"/>
              </w:rPr>
            </w:pPr>
          </w:p>
        </w:tc>
        <w:tc>
          <w:tcPr>
            <w:tcW w:w="2130" w:type="dxa"/>
          </w:tcPr>
          <w:p w:rsidR="001961EA" w:rsidRPr="00DC44D6" w:rsidRDefault="001961EA" w:rsidP="004C569F">
            <w:pPr>
              <w:rPr>
                <w:rFonts w:cs="Times New Roman"/>
                <w:b/>
              </w:rPr>
            </w:pPr>
            <w:r w:rsidRPr="00DC44D6">
              <w:rPr>
                <w:rFonts w:cs="Times New Roman"/>
                <w:b/>
              </w:rPr>
              <w:t>Meta 1:</w:t>
            </w:r>
          </w:p>
          <w:p w:rsidR="001961EA" w:rsidRPr="00DC44D6" w:rsidRDefault="001961EA" w:rsidP="004C569F">
            <w:pPr>
              <w:rPr>
                <w:rFonts w:cs="Times New Roman"/>
                <w:color w:val="000000"/>
                <w:sz w:val="16"/>
                <w:szCs w:val="16"/>
              </w:rPr>
            </w:pPr>
            <w:r w:rsidRPr="00DC44D6">
              <w:rPr>
                <w:rFonts w:cs="Times New Roman"/>
                <w:color w:val="000000"/>
                <w:sz w:val="16"/>
                <w:szCs w:val="16"/>
              </w:rPr>
              <w:t xml:space="preserve">Brindar asesoría profesional en desarrollo empresarial para la consolidación de </w:t>
            </w:r>
            <w:proofErr w:type="spellStart"/>
            <w:r w:rsidRPr="00DC44D6">
              <w:rPr>
                <w:rFonts w:cs="Times New Roman"/>
                <w:color w:val="000000"/>
                <w:sz w:val="16"/>
                <w:szCs w:val="16"/>
              </w:rPr>
              <w:t>agronegocios</w:t>
            </w:r>
            <w:proofErr w:type="spellEnd"/>
          </w:p>
        </w:tc>
        <w:tc>
          <w:tcPr>
            <w:tcW w:w="2130" w:type="dxa"/>
          </w:tcPr>
          <w:p w:rsidR="001961EA" w:rsidRPr="00DC44D6" w:rsidRDefault="001961EA" w:rsidP="004C569F">
            <w:pPr>
              <w:rPr>
                <w:rFonts w:cs="Times New Roman"/>
                <w:b/>
              </w:rPr>
            </w:pPr>
            <w:r w:rsidRPr="00DC44D6">
              <w:rPr>
                <w:rFonts w:cs="Times New Roman"/>
                <w:b/>
              </w:rPr>
              <w:t>Meta 2:</w:t>
            </w:r>
          </w:p>
          <w:p w:rsidR="001961EA" w:rsidRPr="00DC44D6" w:rsidRDefault="001961EA" w:rsidP="004C569F">
            <w:pPr>
              <w:rPr>
                <w:rFonts w:cs="Times New Roman"/>
                <w:color w:val="000000"/>
                <w:sz w:val="16"/>
                <w:szCs w:val="16"/>
              </w:rPr>
            </w:pPr>
          </w:p>
        </w:tc>
        <w:tc>
          <w:tcPr>
            <w:tcW w:w="2130" w:type="dxa"/>
          </w:tcPr>
          <w:p w:rsidR="001961EA" w:rsidRPr="00DC44D6" w:rsidRDefault="001961EA" w:rsidP="004C569F">
            <w:pPr>
              <w:rPr>
                <w:rFonts w:cs="Times New Roman"/>
                <w:b/>
              </w:rPr>
            </w:pPr>
            <w:r w:rsidRPr="00DC44D6">
              <w:rPr>
                <w:rFonts w:cs="Times New Roman"/>
                <w:b/>
              </w:rPr>
              <w:t>Meta 3:</w:t>
            </w:r>
          </w:p>
          <w:p w:rsidR="001961EA" w:rsidRPr="00DC44D6" w:rsidRDefault="001961EA" w:rsidP="004C569F">
            <w:pPr>
              <w:rPr>
                <w:rFonts w:cs="Times New Roman"/>
                <w:color w:val="000000"/>
                <w:sz w:val="16"/>
                <w:szCs w:val="16"/>
              </w:rPr>
            </w:pPr>
          </w:p>
        </w:tc>
      </w:tr>
      <w:tr w:rsidR="001961EA" w:rsidRPr="00DC44D6" w:rsidTr="004C569F">
        <w:trPr>
          <w:trHeight w:val="163"/>
        </w:trPr>
        <w:tc>
          <w:tcPr>
            <w:tcW w:w="738" w:type="dxa"/>
            <w:vMerge w:val="restart"/>
            <w:textDirection w:val="btLr"/>
            <w:vAlign w:val="center"/>
          </w:tcPr>
          <w:p w:rsidR="001961EA" w:rsidRPr="00DC44D6" w:rsidRDefault="001961EA" w:rsidP="004C569F">
            <w:pPr>
              <w:ind w:left="113" w:right="113"/>
              <w:jc w:val="center"/>
              <w:rPr>
                <w:rFonts w:cs="Times New Roman"/>
              </w:rPr>
            </w:pPr>
            <w:r w:rsidRPr="00DC44D6">
              <w:rPr>
                <w:rFonts w:cs="Times New Roman"/>
              </w:rPr>
              <w:t>Evaluación</w:t>
            </w:r>
          </w:p>
        </w:tc>
        <w:tc>
          <w:tcPr>
            <w:tcW w:w="6390" w:type="dxa"/>
            <w:gridSpan w:val="3"/>
          </w:tcPr>
          <w:p w:rsidR="001961EA" w:rsidRPr="00DC44D6" w:rsidRDefault="001961EA" w:rsidP="004C569F">
            <w:pPr>
              <w:rPr>
                <w:rFonts w:cs="Times New Roman"/>
                <w:b/>
              </w:rPr>
            </w:pPr>
            <w:r w:rsidRPr="00DC44D6">
              <w:rPr>
                <w:rFonts w:cs="Times New Roman"/>
                <w:b/>
              </w:rPr>
              <w:t>Nombre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Cadenas agropecuarias fortalecidas en su administración</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 o definición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Número de cadenas sistema producto beneficiadas para el fortalecimiento de su administración</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Valor meta al año 2017:</w:t>
            </w:r>
          </w:p>
          <w:p w:rsidR="001961EA" w:rsidRPr="00DC44D6" w:rsidRDefault="001961EA" w:rsidP="004C569F">
            <w:pPr>
              <w:rPr>
                <w:rFonts w:cs="Times New Roman"/>
                <w:color w:val="000000"/>
                <w:sz w:val="16"/>
                <w:szCs w:val="16"/>
              </w:rPr>
            </w:pPr>
            <w:r w:rsidRPr="00DC44D6">
              <w:rPr>
                <w:rFonts w:cs="Times New Roman"/>
                <w:color w:val="000000"/>
                <w:sz w:val="16"/>
                <w:szCs w:val="16"/>
              </w:rPr>
              <w:t>15</w:t>
            </w:r>
          </w:p>
        </w:tc>
      </w:tr>
    </w:tbl>
    <w:p w:rsidR="001961EA" w:rsidRPr="00DC44D6" w:rsidRDefault="001961EA">
      <w:pPr>
        <w:jc w:val="left"/>
        <w:rPr>
          <w:rFonts w:cs="Times New Roman"/>
          <w:highlight w:val="yellow"/>
        </w:rPr>
      </w:pPr>
    </w:p>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961EA" w:rsidRPr="00DC44D6" w:rsidTr="004C569F">
        <w:trPr>
          <w:trHeight w:val="423"/>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Datos generales</w:t>
            </w:r>
          </w:p>
        </w:tc>
        <w:tc>
          <w:tcPr>
            <w:tcW w:w="6390" w:type="dxa"/>
            <w:gridSpan w:val="3"/>
          </w:tcPr>
          <w:p w:rsidR="001961EA" w:rsidRPr="00DC44D6" w:rsidRDefault="001961EA" w:rsidP="004C569F">
            <w:pPr>
              <w:rPr>
                <w:rFonts w:cs="Times New Roman"/>
                <w:b/>
              </w:rPr>
            </w:pPr>
            <w:r w:rsidRPr="00DC44D6">
              <w:rPr>
                <w:rFonts w:cs="Times New Roman"/>
                <w:b/>
              </w:rPr>
              <w:t>Objetivo:</w:t>
            </w:r>
          </w:p>
          <w:p w:rsidR="001961EA" w:rsidRPr="00DC44D6" w:rsidRDefault="001961EA" w:rsidP="004C569F">
            <w:pPr>
              <w:rPr>
                <w:rFonts w:cs="Times New Roman"/>
                <w:color w:val="000000"/>
                <w:sz w:val="16"/>
                <w:szCs w:val="16"/>
              </w:rPr>
            </w:pPr>
            <w:r w:rsidRPr="00DC44D6">
              <w:rPr>
                <w:rFonts w:cs="Times New Roman"/>
                <w:color w:val="000000"/>
                <w:sz w:val="16"/>
                <w:szCs w:val="16"/>
              </w:rPr>
              <w:t>Combatir la pobreza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Estrategia:</w:t>
            </w:r>
          </w:p>
          <w:p w:rsidR="001961EA" w:rsidRPr="00DC44D6" w:rsidRDefault="001961E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Tema:</w:t>
            </w:r>
          </w:p>
          <w:p w:rsidR="001961EA" w:rsidRPr="00DC44D6" w:rsidRDefault="001961EA" w:rsidP="004C569F">
            <w:pPr>
              <w:rPr>
                <w:rFonts w:cs="Times New Roman"/>
                <w:sz w:val="16"/>
                <w:szCs w:val="16"/>
              </w:rPr>
            </w:pPr>
            <w:r w:rsidRPr="00DC44D6">
              <w:rPr>
                <w:rFonts w:cs="Times New Roman"/>
                <w:sz w:val="16"/>
                <w:szCs w:val="16"/>
              </w:rPr>
              <w:t>Impulso al empleo</w:t>
            </w:r>
          </w:p>
        </w:tc>
      </w:tr>
      <w:tr w:rsidR="001961EA" w:rsidRPr="00DC44D6" w:rsidTr="004C569F">
        <w:trPr>
          <w:trHeight w:val="375"/>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Instrumentación y Seguimiento</w:t>
            </w:r>
          </w:p>
        </w:tc>
        <w:tc>
          <w:tcPr>
            <w:tcW w:w="6390" w:type="dxa"/>
            <w:gridSpan w:val="3"/>
          </w:tcPr>
          <w:p w:rsidR="001961EA" w:rsidRPr="00DC44D6" w:rsidRDefault="001961EA" w:rsidP="004C569F">
            <w:pPr>
              <w:rPr>
                <w:rFonts w:cs="Times New Roman"/>
                <w:b/>
              </w:rPr>
            </w:pPr>
            <w:r w:rsidRPr="00DC44D6">
              <w:rPr>
                <w:rFonts w:cs="Times New Roman"/>
                <w:b/>
              </w:rPr>
              <w:t>Línea de acción:</w:t>
            </w:r>
          </w:p>
          <w:p w:rsidR="001961EA" w:rsidRPr="00DC44D6" w:rsidRDefault="001961EA" w:rsidP="004C569F">
            <w:pPr>
              <w:rPr>
                <w:rFonts w:cs="Times New Roman"/>
                <w:color w:val="000000"/>
                <w:sz w:val="16"/>
                <w:szCs w:val="16"/>
              </w:rPr>
            </w:pPr>
            <w:r w:rsidRPr="00DC44D6">
              <w:rPr>
                <w:rFonts w:cs="Times New Roman"/>
                <w:color w:val="000000"/>
                <w:sz w:val="16"/>
                <w:szCs w:val="16"/>
              </w:rPr>
              <w:t>Promover empleo temporal en las comunidades con mayor rezago</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w:t>
            </w:r>
          </w:p>
          <w:p w:rsidR="001961EA" w:rsidRPr="00DC44D6" w:rsidRDefault="001961EA" w:rsidP="004C569F">
            <w:pPr>
              <w:rPr>
                <w:rFonts w:cs="Times New Roman"/>
                <w:color w:val="000000"/>
                <w:sz w:val="16"/>
                <w:szCs w:val="16"/>
              </w:rPr>
            </w:pPr>
            <w:r w:rsidRPr="00DC44D6">
              <w:rPr>
                <w:rFonts w:cs="Times New Roman"/>
                <w:color w:val="000000"/>
                <w:sz w:val="16"/>
                <w:szCs w:val="16"/>
              </w:rPr>
              <w:t>Realizar acciones para capacitar y asistir técnicamente a los productores en la formulación y puesta en marcha de proyectos productivos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Principales actividades:</w:t>
            </w:r>
          </w:p>
          <w:p w:rsidR="001961EA" w:rsidRPr="00DC44D6" w:rsidRDefault="001961EA" w:rsidP="004C569F">
            <w:pPr>
              <w:rPr>
                <w:rFonts w:cs="Times New Roman"/>
                <w:color w:val="000000"/>
                <w:sz w:val="16"/>
                <w:szCs w:val="16"/>
              </w:rPr>
            </w:pPr>
            <w:r w:rsidRPr="00DC44D6">
              <w:rPr>
                <w:rFonts w:cs="Times New Roman"/>
                <w:color w:val="000000"/>
                <w:sz w:val="16"/>
                <w:szCs w:val="16"/>
              </w:rPr>
              <w:t>Impulsar el desarrollo de corredores de desarrollo rural con asesoría técnica integral para apoyar la implementación de proyectos productivos modulares por tipo de actividad. Fomentar proyectos productivos de agricultura orgánica acompañados con asesoría especializada para desarrollar actividades sustentables en el medio rural</w:t>
            </w:r>
          </w:p>
        </w:tc>
      </w:tr>
      <w:tr w:rsidR="001961EA" w:rsidRPr="00DC44D6" w:rsidTr="004C569F">
        <w:tc>
          <w:tcPr>
            <w:tcW w:w="738" w:type="dxa"/>
            <w:vMerge/>
          </w:tcPr>
          <w:p w:rsidR="001961EA" w:rsidRPr="00DC44D6" w:rsidRDefault="001961EA" w:rsidP="004C569F">
            <w:pPr>
              <w:jc w:val="center"/>
              <w:rPr>
                <w:rFonts w:cs="Times New Roman"/>
              </w:rPr>
            </w:pPr>
          </w:p>
        </w:tc>
        <w:tc>
          <w:tcPr>
            <w:tcW w:w="2130" w:type="dxa"/>
          </w:tcPr>
          <w:p w:rsidR="001961EA" w:rsidRPr="00DC44D6" w:rsidRDefault="001961EA" w:rsidP="004C569F">
            <w:pPr>
              <w:rPr>
                <w:rFonts w:cs="Times New Roman"/>
                <w:b/>
              </w:rPr>
            </w:pPr>
            <w:r w:rsidRPr="00DC44D6">
              <w:rPr>
                <w:rFonts w:cs="Times New Roman"/>
                <w:b/>
              </w:rPr>
              <w:t>Meta 1:</w:t>
            </w:r>
          </w:p>
          <w:p w:rsidR="001961EA" w:rsidRPr="00DC44D6" w:rsidRDefault="001961EA" w:rsidP="004C569F">
            <w:pPr>
              <w:rPr>
                <w:rFonts w:cs="Times New Roman"/>
                <w:color w:val="000000"/>
                <w:sz w:val="16"/>
                <w:szCs w:val="16"/>
              </w:rPr>
            </w:pPr>
            <w:r w:rsidRPr="00DC44D6">
              <w:rPr>
                <w:rFonts w:cs="Times New Roman"/>
                <w:color w:val="000000"/>
                <w:sz w:val="16"/>
                <w:szCs w:val="16"/>
              </w:rPr>
              <w:t>Brindar asesoría y capacitación para el diseño y desarrollo de inversiones de proyectos productivos</w:t>
            </w:r>
          </w:p>
        </w:tc>
        <w:tc>
          <w:tcPr>
            <w:tcW w:w="2130" w:type="dxa"/>
          </w:tcPr>
          <w:p w:rsidR="001961EA" w:rsidRPr="00DC44D6" w:rsidRDefault="001961EA" w:rsidP="004C569F">
            <w:pPr>
              <w:rPr>
                <w:rFonts w:cs="Times New Roman"/>
                <w:b/>
              </w:rPr>
            </w:pPr>
            <w:r w:rsidRPr="00DC44D6">
              <w:rPr>
                <w:rFonts w:cs="Times New Roman"/>
                <w:b/>
              </w:rPr>
              <w:t>Meta 2:</w:t>
            </w:r>
          </w:p>
          <w:p w:rsidR="001961EA" w:rsidRPr="00DC44D6" w:rsidRDefault="001961EA" w:rsidP="004C569F">
            <w:pPr>
              <w:rPr>
                <w:rFonts w:cs="Times New Roman"/>
                <w:color w:val="000000"/>
                <w:sz w:val="16"/>
                <w:szCs w:val="16"/>
              </w:rPr>
            </w:pPr>
          </w:p>
        </w:tc>
        <w:tc>
          <w:tcPr>
            <w:tcW w:w="2130" w:type="dxa"/>
          </w:tcPr>
          <w:p w:rsidR="001961EA" w:rsidRPr="00DC44D6" w:rsidRDefault="001961EA" w:rsidP="004C569F">
            <w:pPr>
              <w:rPr>
                <w:rFonts w:cs="Times New Roman"/>
                <w:b/>
              </w:rPr>
            </w:pPr>
            <w:r w:rsidRPr="00DC44D6">
              <w:rPr>
                <w:rFonts w:cs="Times New Roman"/>
                <w:b/>
              </w:rPr>
              <w:t>Meta 3:</w:t>
            </w:r>
          </w:p>
          <w:p w:rsidR="001961EA" w:rsidRPr="00DC44D6" w:rsidRDefault="001961EA" w:rsidP="004C569F">
            <w:pPr>
              <w:rPr>
                <w:rFonts w:cs="Times New Roman"/>
                <w:color w:val="000000"/>
                <w:sz w:val="16"/>
                <w:szCs w:val="16"/>
              </w:rPr>
            </w:pPr>
          </w:p>
        </w:tc>
      </w:tr>
      <w:tr w:rsidR="001961EA" w:rsidRPr="00DC44D6" w:rsidTr="004C569F">
        <w:trPr>
          <w:trHeight w:val="163"/>
        </w:trPr>
        <w:tc>
          <w:tcPr>
            <w:tcW w:w="738" w:type="dxa"/>
            <w:vMerge w:val="restart"/>
            <w:textDirection w:val="btLr"/>
            <w:vAlign w:val="center"/>
          </w:tcPr>
          <w:p w:rsidR="001961EA" w:rsidRPr="00DC44D6" w:rsidRDefault="001961EA" w:rsidP="004C569F">
            <w:pPr>
              <w:ind w:left="113" w:right="113"/>
              <w:jc w:val="center"/>
              <w:rPr>
                <w:rFonts w:cs="Times New Roman"/>
              </w:rPr>
            </w:pPr>
            <w:r w:rsidRPr="00DC44D6">
              <w:rPr>
                <w:rFonts w:cs="Times New Roman"/>
              </w:rPr>
              <w:t>Evaluación</w:t>
            </w:r>
          </w:p>
        </w:tc>
        <w:tc>
          <w:tcPr>
            <w:tcW w:w="6390" w:type="dxa"/>
            <w:gridSpan w:val="3"/>
          </w:tcPr>
          <w:p w:rsidR="001961EA" w:rsidRPr="00DC44D6" w:rsidRDefault="001961EA" w:rsidP="004C569F">
            <w:pPr>
              <w:rPr>
                <w:rFonts w:cs="Times New Roman"/>
                <w:b/>
              </w:rPr>
            </w:pPr>
            <w:r w:rsidRPr="00DC44D6">
              <w:rPr>
                <w:rFonts w:cs="Times New Roman"/>
                <w:b/>
              </w:rPr>
              <w:t>Nombre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Asesoría y capacitación para el diseño y desarrollo de inversiones de proyectos productivos</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 o definición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Número de asesorías brindadas</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Valor meta al año 2017:</w:t>
            </w:r>
          </w:p>
          <w:p w:rsidR="001961EA" w:rsidRPr="00DC44D6" w:rsidRDefault="001961EA" w:rsidP="004C569F">
            <w:pPr>
              <w:rPr>
                <w:rFonts w:cs="Times New Roman"/>
                <w:color w:val="000000"/>
                <w:sz w:val="16"/>
                <w:szCs w:val="16"/>
              </w:rPr>
            </w:pPr>
            <w:r w:rsidRPr="00DC44D6">
              <w:rPr>
                <w:rFonts w:eastAsia="Calibri" w:cs="Times New Roman"/>
                <w:color w:val="000000"/>
                <w:sz w:val="16"/>
                <w:szCs w:val="16"/>
              </w:rPr>
              <w:t>4,200</w:t>
            </w:r>
          </w:p>
        </w:tc>
      </w:tr>
    </w:tbl>
    <w:p w:rsidR="005E2FAB" w:rsidRPr="00DC44D6" w:rsidRDefault="005E2FAB" w:rsidP="009F6082">
      <w:pPr>
        <w:jc w:val="left"/>
        <w:rPr>
          <w:rFonts w:cs="Times New Roman"/>
          <w:highlight w:val="yellow"/>
        </w:rPr>
      </w:pPr>
    </w:p>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961EA" w:rsidRPr="00DC44D6" w:rsidTr="004C569F">
        <w:trPr>
          <w:trHeight w:val="423"/>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Datos generales</w:t>
            </w:r>
          </w:p>
        </w:tc>
        <w:tc>
          <w:tcPr>
            <w:tcW w:w="6390" w:type="dxa"/>
            <w:gridSpan w:val="3"/>
          </w:tcPr>
          <w:p w:rsidR="001961EA" w:rsidRPr="00DC44D6" w:rsidRDefault="001961EA" w:rsidP="004C569F">
            <w:pPr>
              <w:rPr>
                <w:rFonts w:cs="Times New Roman"/>
                <w:b/>
              </w:rPr>
            </w:pPr>
            <w:r w:rsidRPr="00DC44D6">
              <w:rPr>
                <w:rFonts w:cs="Times New Roman"/>
                <w:b/>
              </w:rPr>
              <w:t>Objetivo:</w:t>
            </w:r>
          </w:p>
          <w:p w:rsidR="001961EA" w:rsidRPr="00DC44D6" w:rsidRDefault="001961EA" w:rsidP="004C569F">
            <w:pPr>
              <w:rPr>
                <w:rFonts w:cs="Times New Roman"/>
                <w:color w:val="000000"/>
                <w:sz w:val="16"/>
                <w:szCs w:val="16"/>
              </w:rPr>
            </w:pPr>
            <w:r w:rsidRPr="00DC44D6">
              <w:rPr>
                <w:rFonts w:cs="Times New Roman"/>
                <w:color w:val="000000"/>
                <w:sz w:val="16"/>
                <w:szCs w:val="16"/>
              </w:rPr>
              <w:t>Combatir la pobreza</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Estrategia:</w:t>
            </w:r>
          </w:p>
          <w:p w:rsidR="001961EA" w:rsidRPr="00DC44D6" w:rsidRDefault="001961EA"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Tema:</w:t>
            </w:r>
          </w:p>
          <w:p w:rsidR="001961EA" w:rsidRPr="00DC44D6" w:rsidRDefault="001961EA" w:rsidP="004C569F">
            <w:pPr>
              <w:rPr>
                <w:rFonts w:cs="Times New Roman"/>
                <w:sz w:val="16"/>
                <w:szCs w:val="16"/>
              </w:rPr>
            </w:pPr>
            <w:r w:rsidRPr="00DC44D6">
              <w:rPr>
                <w:rFonts w:cs="Times New Roman"/>
                <w:sz w:val="16"/>
                <w:szCs w:val="16"/>
              </w:rPr>
              <w:t>Impulso a zonas marginadas</w:t>
            </w:r>
          </w:p>
        </w:tc>
      </w:tr>
      <w:tr w:rsidR="001961EA" w:rsidRPr="00DC44D6" w:rsidTr="004C569F">
        <w:trPr>
          <w:trHeight w:val="375"/>
        </w:trPr>
        <w:tc>
          <w:tcPr>
            <w:tcW w:w="738" w:type="dxa"/>
            <w:vMerge w:val="restart"/>
            <w:textDirection w:val="btLr"/>
          </w:tcPr>
          <w:p w:rsidR="001961EA" w:rsidRPr="00DC44D6" w:rsidRDefault="001961EA" w:rsidP="004C569F">
            <w:pPr>
              <w:ind w:left="113" w:right="113"/>
              <w:jc w:val="center"/>
              <w:rPr>
                <w:rFonts w:cs="Times New Roman"/>
              </w:rPr>
            </w:pPr>
            <w:r w:rsidRPr="00DC44D6">
              <w:rPr>
                <w:rFonts w:cs="Times New Roman"/>
              </w:rPr>
              <w:t>Instrumentación y Seguimiento</w:t>
            </w:r>
          </w:p>
        </w:tc>
        <w:tc>
          <w:tcPr>
            <w:tcW w:w="6390" w:type="dxa"/>
            <w:gridSpan w:val="3"/>
          </w:tcPr>
          <w:p w:rsidR="001961EA" w:rsidRPr="00DC44D6" w:rsidRDefault="001961EA" w:rsidP="004C569F">
            <w:pPr>
              <w:rPr>
                <w:rFonts w:cs="Times New Roman"/>
                <w:b/>
              </w:rPr>
            </w:pPr>
            <w:r w:rsidRPr="00DC44D6">
              <w:rPr>
                <w:rFonts w:cs="Times New Roman"/>
                <w:b/>
              </w:rPr>
              <w:t>Línea de acción:</w:t>
            </w:r>
          </w:p>
          <w:p w:rsidR="001961EA" w:rsidRPr="00DC44D6" w:rsidRDefault="001961EA" w:rsidP="004C569F">
            <w:pPr>
              <w:rPr>
                <w:rFonts w:cs="Times New Roman"/>
                <w:color w:val="000000"/>
                <w:sz w:val="16"/>
                <w:szCs w:val="16"/>
              </w:rPr>
            </w:pPr>
            <w:r w:rsidRPr="00DC44D6">
              <w:rPr>
                <w:rFonts w:cs="Times New Roman"/>
                <w:color w:val="000000"/>
                <w:sz w:val="16"/>
                <w:szCs w:val="16"/>
              </w:rPr>
              <w:t>Apoyar a las familias en pobreza extrema con productos agrícolas comprados a productores locales</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w:t>
            </w:r>
          </w:p>
          <w:p w:rsidR="001961EA" w:rsidRPr="00DC44D6" w:rsidRDefault="001961EA" w:rsidP="004C569F">
            <w:pPr>
              <w:rPr>
                <w:rFonts w:cs="Times New Roman"/>
                <w:color w:val="000000"/>
                <w:sz w:val="16"/>
                <w:szCs w:val="16"/>
              </w:rPr>
            </w:pPr>
            <w:r w:rsidRPr="00DC44D6">
              <w:rPr>
                <w:rFonts w:cs="Times New Roman"/>
                <w:color w:val="000000"/>
                <w:sz w:val="16"/>
                <w:szCs w:val="16"/>
              </w:rPr>
              <w:t>Brindar apoyo directo a productores agrícolas, pecuarios y agroindustriales en la comercialización de sus productos mediante el otorgamiento de servicio</w:t>
            </w:r>
          </w:p>
        </w:tc>
      </w:tr>
      <w:tr w:rsidR="001961EA" w:rsidRPr="00DC44D6" w:rsidTr="004C569F">
        <w:tc>
          <w:tcPr>
            <w:tcW w:w="738" w:type="dxa"/>
            <w:vMerge/>
          </w:tcPr>
          <w:p w:rsidR="001961EA" w:rsidRPr="00DC44D6" w:rsidRDefault="001961EA" w:rsidP="004C569F">
            <w:pPr>
              <w:jc w:val="cente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Principales actividades:</w:t>
            </w:r>
          </w:p>
          <w:p w:rsidR="001961EA" w:rsidRPr="00DC44D6" w:rsidRDefault="001961EA" w:rsidP="004C569F">
            <w:pPr>
              <w:rPr>
                <w:rFonts w:cs="Times New Roman"/>
                <w:color w:val="000000"/>
                <w:sz w:val="16"/>
                <w:szCs w:val="16"/>
              </w:rPr>
            </w:pPr>
            <w:r w:rsidRPr="00DC44D6">
              <w:rPr>
                <w:rFonts w:cs="Times New Roman"/>
                <w:color w:val="000000"/>
                <w:sz w:val="16"/>
                <w:szCs w:val="16"/>
              </w:rPr>
              <w:t>Impulsar la asistencia y la realización de tianguis agropecuarios, ferias y exposiciones donde los productores agropecuarios puedan vincularse con compradores para comercializar sus productos; promover y difundir la oferta de productos agropecuarios de la entidad en foros comerciales y en los diversos medios de comunicación que permitan la vinculación con potenciales compradores</w:t>
            </w:r>
          </w:p>
        </w:tc>
      </w:tr>
      <w:tr w:rsidR="001961EA" w:rsidRPr="00DC44D6" w:rsidTr="004C569F">
        <w:tc>
          <w:tcPr>
            <w:tcW w:w="738" w:type="dxa"/>
            <w:vMerge/>
          </w:tcPr>
          <w:p w:rsidR="001961EA" w:rsidRPr="00DC44D6" w:rsidRDefault="001961EA" w:rsidP="004C569F">
            <w:pPr>
              <w:jc w:val="center"/>
              <w:rPr>
                <w:rFonts w:cs="Times New Roman"/>
              </w:rPr>
            </w:pPr>
          </w:p>
        </w:tc>
        <w:tc>
          <w:tcPr>
            <w:tcW w:w="2130" w:type="dxa"/>
          </w:tcPr>
          <w:p w:rsidR="001961EA" w:rsidRPr="00DC44D6" w:rsidRDefault="001961EA" w:rsidP="004C569F">
            <w:pPr>
              <w:rPr>
                <w:rFonts w:cs="Times New Roman"/>
                <w:b/>
              </w:rPr>
            </w:pPr>
            <w:r w:rsidRPr="00DC44D6">
              <w:rPr>
                <w:rFonts w:cs="Times New Roman"/>
                <w:b/>
              </w:rPr>
              <w:t>Meta 1:</w:t>
            </w:r>
          </w:p>
          <w:p w:rsidR="001961EA" w:rsidRPr="00DC44D6" w:rsidRDefault="001961EA" w:rsidP="004C569F">
            <w:pPr>
              <w:rPr>
                <w:rFonts w:cs="Times New Roman"/>
                <w:color w:val="000000"/>
                <w:sz w:val="16"/>
                <w:szCs w:val="16"/>
              </w:rPr>
            </w:pPr>
            <w:r w:rsidRPr="00DC44D6">
              <w:rPr>
                <w:rFonts w:cs="Times New Roman"/>
                <w:color w:val="000000"/>
                <w:sz w:val="16"/>
                <w:szCs w:val="16"/>
              </w:rPr>
              <w:t>Brindar apoyo económico para la elaboración de estudios de mercado</w:t>
            </w:r>
          </w:p>
        </w:tc>
        <w:tc>
          <w:tcPr>
            <w:tcW w:w="2130" w:type="dxa"/>
          </w:tcPr>
          <w:p w:rsidR="001961EA" w:rsidRPr="00DC44D6" w:rsidRDefault="001961EA" w:rsidP="004C569F">
            <w:pPr>
              <w:rPr>
                <w:rFonts w:cs="Times New Roman"/>
                <w:b/>
              </w:rPr>
            </w:pPr>
            <w:r w:rsidRPr="00DC44D6">
              <w:rPr>
                <w:rFonts w:cs="Times New Roman"/>
                <w:b/>
              </w:rPr>
              <w:t>Meta 2:</w:t>
            </w:r>
          </w:p>
          <w:p w:rsidR="001961EA" w:rsidRPr="00DC44D6" w:rsidRDefault="001961EA" w:rsidP="004C569F">
            <w:pPr>
              <w:rPr>
                <w:rFonts w:cs="Times New Roman"/>
                <w:color w:val="000000"/>
                <w:sz w:val="16"/>
                <w:szCs w:val="16"/>
              </w:rPr>
            </w:pPr>
          </w:p>
        </w:tc>
        <w:tc>
          <w:tcPr>
            <w:tcW w:w="2130" w:type="dxa"/>
          </w:tcPr>
          <w:p w:rsidR="001961EA" w:rsidRPr="00DC44D6" w:rsidRDefault="001961EA" w:rsidP="004C569F">
            <w:pPr>
              <w:rPr>
                <w:rFonts w:cs="Times New Roman"/>
                <w:b/>
              </w:rPr>
            </w:pPr>
            <w:r w:rsidRPr="00DC44D6">
              <w:rPr>
                <w:rFonts w:cs="Times New Roman"/>
                <w:b/>
              </w:rPr>
              <w:t>Meta 3:</w:t>
            </w:r>
          </w:p>
          <w:p w:rsidR="001961EA" w:rsidRPr="00DC44D6" w:rsidRDefault="001961EA" w:rsidP="004C569F">
            <w:pPr>
              <w:rPr>
                <w:rFonts w:cs="Times New Roman"/>
                <w:color w:val="000000"/>
                <w:sz w:val="16"/>
                <w:szCs w:val="16"/>
              </w:rPr>
            </w:pPr>
          </w:p>
        </w:tc>
      </w:tr>
      <w:tr w:rsidR="001961EA" w:rsidRPr="00DC44D6" w:rsidTr="004C569F">
        <w:trPr>
          <w:trHeight w:val="163"/>
        </w:trPr>
        <w:tc>
          <w:tcPr>
            <w:tcW w:w="738" w:type="dxa"/>
            <w:vMerge w:val="restart"/>
            <w:textDirection w:val="btLr"/>
            <w:vAlign w:val="center"/>
          </w:tcPr>
          <w:p w:rsidR="001961EA" w:rsidRPr="00DC44D6" w:rsidRDefault="001961EA" w:rsidP="004C569F">
            <w:pPr>
              <w:ind w:left="113" w:right="113"/>
              <w:jc w:val="center"/>
              <w:rPr>
                <w:rFonts w:cs="Times New Roman"/>
              </w:rPr>
            </w:pPr>
            <w:r w:rsidRPr="00DC44D6">
              <w:rPr>
                <w:rFonts w:cs="Times New Roman"/>
              </w:rPr>
              <w:t>Evaluación</w:t>
            </w:r>
          </w:p>
        </w:tc>
        <w:tc>
          <w:tcPr>
            <w:tcW w:w="6390" w:type="dxa"/>
            <w:gridSpan w:val="3"/>
          </w:tcPr>
          <w:p w:rsidR="001961EA" w:rsidRPr="00DC44D6" w:rsidRDefault="001961EA" w:rsidP="004C569F">
            <w:pPr>
              <w:rPr>
                <w:rFonts w:cs="Times New Roman"/>
                <w:b/>
              </w:rPr>
            </w:pPr>
            <w:r w:rsidRPr="00DC44D6">
              <w:rPr>
                <w:rFonts w:cs="Times New Roman"/>
                <w:b/>
              </w:rPr>
              <w:t>Nombre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Productores beneficiados que mejoran sus condiciones de comercialización</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Descripción o definición del indicador:</w:t>
            </w:r>
          </w:p>
          <w:p w:rsidR="001961EA" w:rsidRPr="00DC44D6" w:rsidRDefault="001961EA" w:rsidP="004C569F">
            <w:pPr>
              <w:rPr>
                <w:rFonts w:cs="Times New Roman"/>
                <w:color w:val="000000"/>
                <w:sz w:val="16"/>
                <w:szCs w:val="16"/>
              </w:rPr>
            </w:pPr>
            <w:r w:rsidRPr="00DC44D6">
              <w:rPr>
                <w:rFonts w:cs="Times New Roman"/>
                <w:color w:val="000000"/>
                <w:sz w:val="16"/>
                <w:szCs w:val="16"/>
              </w:rPr>
              <w:t>Número de productores agropecuarios apoyados para mejorar sus condiciones de mercado</w:t>
            </w:r>
          </w:p>
        </w:tc>
      </w:tr>
      <w:tr w:rsidR="001961EA" w:rsidRPr="00DC44D6" w:rsidTr="004C569F">
        <w:trPr>
          <w:trHeight w:val="163"/>
        </w:trPr>
        <w:tc>
          <w:tcPr>
            <w:tcW w:w="738" w:type="dxa"/>
            <w:vMerge/>
          </w:tcPr>
          <w:p w:rsidR="001961EA" w:rsidRPr="00DC44D6" w:rsidRDefault="001961EA" w:rsidP="004C569F">
            <w:pPr>
              <w:rPr>
                <w:rFonts w:cs="Times New Roman"/>
              </w:rPr>
            </w:pPr>
          </w:p>
        </w:tc>
        <w:tc>
          <w:tcPr>
            <w:tcW w:w="6390" w:type="dxa"/>
            <w:gridSpan w:val="3"/>
          </w:tcPr>
          <w:p w:rsidR="001961EA" w:rsidRPr="00DC44D6" w:rsidRDefault="001961EA" w:rsidP="004C569F">
            <w:pPr>
              <w:rPr>
                <w:rFonts w:cs="Times New Roman"/>
                <w:b/>
              </w:rPr>
            </w:pPr>
            <w:r w:rsidRPr="00DC44D6">
              <w:rPr>
                <w:rFonts w:cs="Times New Roman"/>
                <w:b/>
              </w:rPr>
              <w:t>Valor meta al año 2017:</w:t>
            </w:r>
          </w:p>
          <w:p w:rsidR="001961EA" w:rsidRPr="00DC44D6" w:rsidRDefault="001961EA" w:rsidP="004C569F">
            <w:pPr>
              <w:rPr>
                <w:rFonts w:cs="Times New Roman"/>
                <w:color w:val="000000"/>
                <w:sz w:val="16"/>
                <w:szCs w:val="16"/>
              </w:rPr>
            </w:pPr>
            <w:r w:rsidRPr="00DC44D6">
              <w:rPr>
                <w:rFonts w:eastAsia="Calibri" w:cs="Times New Roman"/>
                <w:color w:val="000000"/>
                <w:sz w:val="16"/>
                <w:szCs w:val="16"/>
              </w:rPr>
              <w:t>13,800</w:t>
            </w:r>
          </w:p>
        </w:tc>
      </w:tr>
    </w:tbl>
    <w:p w:rsidR="005E2FAB" w:rsidRPr="00DC44D6" w:rsidRDefault="005E2FAB" w:rsidP="009F6082">
      <w:pPr>
        <w:jc w:val="left"/>
        <w:rPr>
          <w:rFonts w:cs="Times New Roman"/>
          <w:highlight w:val="yellow"/>
        </w:rPr>
      </w:pPr>
    </w:p>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1961EA" w:rsidRPr="00DC44D6" w:rsidTr="004C569F">
        <w:tc>
          <w:tcPr>
            <w:tcW w:w="738" w:type="dxa"/>
            <w:vMerge w:val="restart"/>
            <w:shd w:val="clear" w:color="auto" w:fill="auto"/>
            <w:textDirection w:val="btLr"/>
          </w:tcPr>
          <w:p w:rsidR="001961EA" w:rsidRPr="00DC44D6" w:rsidRDefault="001961EA" w:rsidP="004C569F">
            <w:pPr>
              <w:spacing w:after="0" w:line="240" w:lineRule="auto"/>
              <w:ind w:left="113" w:right="113"/>
              <w:jc w:val="center"/>
              <w:rPr>
                <w:rFonts w:cs="Times New Roman"/>
              </w:rPr>
            </w:pPr>
            <w:r w:rsidRPr="00DC44D6">
              <w:rPr>
                <w:rFonts w:cs="Times New Roman"/>
              </w:rPr>
              <w:t>Datos generales</w:t>
            </w: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Objetivo:</w:t>
            </w:r>
          </w:p>
          <w:p w:rsidR="001961EA" w:rsidRPr="00DC44D6" w:rsidRDefault="001961EA" w:rsidP="004C569F">
            <w:pPr>
              <w:spacing w:after="0" w:line="240" w:lineRule="auto"/>
              <w:rPr>
                <w:rFonts w:cs="Times New Roman"/>
                <w:sz w:val="16"/>
                <w:szCs w:val="16"/>
              </w:rPr>
            </w:pPr>
            <w:r w:rsidRPr="00DC44D6">
              <w:rPr>
                <w:rFonts w:cs="Times New Roman"/>
                <w:sz w:val="16"/>
                <w:szCs w:val="16"/>
              </w:rPr>
              <w:t>Combatir la pobreza</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Estrategia:</w:t>
            </w:r>
          </w:p>
          <w:p w:rsidR="001961EA" w:rsidRPr="00DC44D6" w:rsidRDefault="001961EA" w:rsidP="004C569F">
            <w:pPr>
              <w:spacing w:after="0" w:line="240" w:lineRule="auto"/>
              <w:rPr>
                <w:rFonts w:cs="Times New Roman"/>
                <w:sz w:val="16"/>
                <w:szCs w:val="16"/>
              </w:rPr>
            </w:pPr>
            <w:r w:rsidRPr="00DC44D6">
              <w:rPr>
                <w:rFonts w:cs="Times New Roman"/>
                <w:sz w:val="16"/>
                <w:szCs w:val="16"/>
              </w:rPr>
              <w:t>Cubrir las necesidades básicas de las personas que menos tienen</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Tema:</w:t>
            </w:r>
          </w:p>
          <w:p w:rsidR="001961EA" w:rsidRPr="00DC44D6" w:rsidRDefault="001961EA" w:rsidP="004C569F">
            <w:pPr>
              <w:spacing w:after="0" w:line="240" w:lineRule="auto"/>
              <w:rPr>
                <w:rFonts w:cs="Times New Roman"/>
                <w:sz w:val="16"/>
                <w:szCs w:val="16"/>
              </w:rPr>
            </w:pPr>
            <w:r w:rsidRPr="00DC44D6">
              <w:rPr>
                <w:rFonts w:cs="Times New Roman"/>
                <w:sz w:val="16"/>
                <w:szCs w:val="16"/>
              </w:rPr>
              <w:t>Impulso a zonas marginadas</w:t>
            </w:r>
          </w:p>
        </w:tc>
      </w:tr>
      <w:tr w:rsidR="001961EA" w:rsidRPr="00DC44D6" w:rsidTr="004C569F">
        <w:trPr>
          <w:trHeight w:val="375"/>
        </w:trPr>
        <w:tc>
          <w:tcPr>
            <w:tcW w:w="738" w:type="dxa"/>
            <w:vMerge w:val="restart"/>
            <w:shd w:val="clear" w:color="auto" w:fill="auto"/>
            <w:textDirection w:val="btLr"/>
          </w:tcPr>
          <w:p w:rsidR="001961EA" w:rsidRPr="00DC44D6" w:rsidRDefault="001961EA" w:rsidP="004C569F">
            <w:pPr>
              <w:spacing w:after="0" w:line="240" w:lineRule="auto"/>
              <w:ind w:left="113" w:right="113"/>
              <w:jc w:val="center"/>
              <w:rPr>
                <w:rFonts w:cs="Times New Roman"/>
              </w:rPr>
            </w:pPr>
            <w:r w:rsidRPr="00DC44D6">
              <w:rPr>
                <w:rFonts w:cs="Times New Roman"/>
              </w:rPr>
              <w:t>Instrumentación y Seguimiento</w:t>
            </w: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Línea de acción:</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Desarrollar proyectos productivos pecuarios y acuícolas sustentables en las zonas marginadas de la entidad</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Descripción:</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Impulsar proyectos productivos, que generen empleos mediante la vocación local de la entidad</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Principales actividades:</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Implementar la planeación participativa de los actores involucrados en organizaciones sociales, para la detonación productiva local</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2130" w:type="dxa"/>
            <w:shd w:val="clear" w:color="auto" w:fill="auto"/>
          </w:tcPr>
          <w:p w:rsidR="001961EA" w:rsidRPr="00DC44D6" w:rsidRDefault="001961EA" w:rsidP="004C569F">
            <w:pPr>
              <w:spacing w:after="0" w:line="240" w:lineRule="auto"/>
              <w:rPr>
                <w:rFonts w:cs="Times New Roman"/>
                <w:b/>
              </w:rPr>
            </w:pPr>
            <w:r w:rsidRPr="00DC44D6">
              <w:rPr>
                <w:rFonts w:cs="Times New Roman"/>
                <w:b/>
              </w:rPr>
              <w:t>Meta 1:</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Fortalecer los comités sistema producto pecuarios</w:t>
            </w:r>
          </w:p>
        </w:tc>
        <w:tc>
          <w:tcPr>
            <w:tcW w:w="2130" w:type="dxa"/>
            <w:shd w:val="clear" w:color="auto" w:fill="auto"/>
          </w:tcPr>
          <w:p w:rsidR="001961EA" w:rsidRPr="00DC44D6" w:rsidRDefault="001961EA" w:rsidP="004C569F">
            <w:pPr>
              <w:spacing w:after="0" w:line="240" w:lineRule="auto"/>
              <w:rPr>
                <w:rFonts w:cs="Times New Roman"/>
                <w:b/>
              </w:rPr>
            </w:pPr>
            <w:r w:rsidRPr="00DC44D6">
              <w:rPr>
                <w:rFonts w:cs="Times New Roman"/>
                <w:b/>
              </w:rPr>
              <w:t>Meta 2:</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Efectuar reuniones de seguimiento de los planes de fortalecimiento de los sistemas producto pecuarios</w:t>
            </w:r>
          </w:p>
        </w:tc>
        <w:tc>
          <w:tcPr>
            <w:tcW w:w="2130" w:type="dxa"/>
            <w:shd w:val="clear" w:color="auto" w:fill="auto"/>
          </w:tcPr>
          <w:p w:rsidR="001961EA" w:rsidRPr="00DC44D6" w:rsidRDefault="001961EA" w:rsidP="004C569F">
            <w:pPr>
              <w:spacing w:after="0" w:line="240" w:lineRule="auto"/>
              <w:rPr>
                <w:rFonts w:cs="Times New Roman"/>
                <w:b/>
              </w:rPr>
            </w:pPr>
            <w:r w:rsidRPr="00DC44D6">
              <w:rPr>
                <w:rFonts w:cs="Times New Roman"/>
                <w:b/>
              </w:rPr>
              <w:t>Meta 3:</w:t>
            </w:r>
          </w:p>
          <w:p w:rsidR="001961EA" w:rsidRPr="00DC44D6" w:rsidRDefault="001961EA" w:rsidP="004C569F">
            <w:pPr>
              <w:spacing w:after="0" w:line="240" w:lineRule="auto"/>
              <w:rPr>
                <w:rFonts w:cs="Times New Roman"/>
                <w:color w:val="000000"/>
                <w:sz w:val="16"/>
                <w:szCs w:val="16"/>
              </w:rPr>
            </w:pPr>
          </w:p>
        </w:tc>
      </w:tr>
      <w:tr w:rsidR="001961EA" w:rsidRPr="00DC44D6" w:rsidTr="004C569F">
        <w:trPr>
          <w:trHeight w:val="163"/>
        </w:trPr>
        <w:tc>
          <w:tcPr>
            <w:tcW w:w="738" w:type="dxa"/>
            <w:vMerge w:val="restart"/>
            <w:shd w:val="clear" w:color="auto" w:fill="auto"/>
            <w:textDirection w:val="btLr"/>
            <w:vAlign w:val="center"/>
          </w:tcPr>
          <w:p w:rsidR="001961EA" w:rsidRPr="00DC44D6" w:rsidRDefault="001961EA" w:rsidP="004C569F">
            <w:pPr>
              <w:spacing w:after="0" w:line="240" w:lineRule="auto"/>
              <w:ind w:left="113" w:right="113"/>
              <w:jc w:val="center"/>
              <w:rPr>
                <w:rFonts w:cs="Times New Roman"/>
              </w:rPr>
            </w:pPr>
            <w:r w:rsidRPr="00DC44D6">
              <w:rPr>
                <w:rFonts w:cs="Times New Roman"/>
              </w:rPr>
              <w:t>Evaluación</w:t>
            </w: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Nombre del indicador:</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Fortalecimiento y consolidación de los comités sistema producto pecuario</w:t>
            </w:r>
          </w:p>
        </w:tc>
      </w:tr>
      <w:tr w:rsidR="001961EA" w:rsidRPr="00DC44D6" w:rsidTr="004C569F">
        <w:trPr>
          <w:trHeight w:val="163"/>
        </w:trPr>
        <w:tc>
          <w:tcPr>
            <w:tcW w:w="738" w:type="dxa"/>
            <w:vMerge/>
            <w:shd w:val="clear" w:color="auto" w:fill="auto"/>
          </w:tcPr>
          <w:p w:rsidR="001961EA" w:rsidRPr="00DC44D6" w:rsidRDefault="001961EA" w:rsidP="004C569F">
            <w:pPr>
              <w:spacing w:after="0" w:line="240" w:lineRule="auto"/>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Descripción o definición del indicador:</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Número de comités sistema producto pecuario fortalecidos y consolidados</w:t>
            </w:r>
          </w:p>
        </w:tc>
      </w:tr>
      <w:tr w:rsidR="001961EA" w:rsidRPr="00DC44D6" w:rsidTr="004C569F">
        <w:trPr>
          <w:trHeight w:val="163"/>
        </w:trPr>
        <w:tc>
          <w:tcPr>
            <w:tcW w:w="738" w:type="dxa"/>
            <w:vMerge/>
            <w:shd w:val="clear" w:color="auto" w:fill="auto"/>
          </w:tcPr>
          <w:p w:rsidR="001961EA" w:rsidRPr="00DC44D6" w:rsidRDefault="001961EA" w:rsidP="004C569F">
            <w:pPr>
              <w:spacing w:after="0" w:line="240" w:lineRule="auto"/>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Valor meta al año 2017:</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8</w:t>
            </w:r>
          </w:p>
        </w:tc>
      </w:tr>
    </w:tbl>
    <w:p w:rsidR="005E2FAB" w:rsidRPr="00DC44D6" w:rsidRDefault="005E2FAB" w:rsidP="001961EA">
      <w:pPr>
        <w:jc w:val="left"/>
        <w:rPr>
          <w:rFonts w:cs="Times New Roman"/>
          <w:highlight w:val="yellow"/>
        </w:rPr>
      </w:pPr>
    </w:p>
    <w:p w:rsidR="005E2FAB" w:rsidRPr="00DC44D6" w:rsidRDefault="005E2FAB">
      <w:pPr>
        <w:jc w:val="left"/>
        <w:rPr>
          <w:rFonts w:cs="Times New Roman"/>
          <w:highlight w:val="yellow"/>
        </w:rPr>
      </w:pPr>
      <w:r w:rsidRPr="00DC44D6">
        <w:rPr>
          <w:rFonts w:cs="Times New Roman"/>
          <w:highlight w:val="yellow"/>
        </w:rPr>
        <w:br w:type="page"/>
      </w:r>
    </w:p>
    <w:p w:rsidR="005E2FAB" w:rsidRPr="00DC44D6" w:rsidRDefault="005E2FAB" w:rsidP="009F6082">
      <w:pPr>
        <w:jc w:val="left"/>
        <w:rPr>
          <w:rFonts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30"/>
        <w:gridCol w:w="2130"/>
        <w:gridCol w:w="2130"/>
      </w:tblGrid>
      <w:tr w:rsidR="001961EA" w:rsidRPr="00DC44D6" w:rsidTr="004C569F">
        <w:tc>
          <w:tcPr>
            <w:tcW w:w="738" w:type="dxa"/>
            <w:vMerge w:val="restart"/>
            <w:shd w:val="clear" w:color="auto" w:fill="auto"/>
            <w:textDirection w:val="btLr"/>
          </w:tcPr>
          <w:p w:rsidR="001961EA" w:rsidRPr="00DC44D6" w:rsidRDefault="001961EA" w:rsidP="004C569F">
            <w:pPr>
              <w:spacing w:after="0" w:line="240" w:lineRule="auto"/>
              <w:ind w:left="113" w:right="113"/>
              <w:jc w:val="center"/>
              <w:rPr>
                <w:rFonts w:cs="Times New Roman"/>
              </w:rPr>
            </w:pPr>
            <w:r w:rsidRPr="00DC44D6">
              <w:rPr>
                <w:rFonts w:cs="Times New Roman"/>
              </w:rPr>
              <w:t>Datos generales</w:t>
            </w: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Objetivo:</w:t>
            </w:r>
          </w:p>
          <w:p w:rsidR="001961EA" w:rsidRPr="00DC44D6" w:rsidRDefault="001961EA" w:rsidP="004C569F">
            <w:pPr>
              <w:spacing w:after="0" w:line="240" w:lineRule="auto"/>
              <w:rPr>
                <w:rFonts w:cs="Times New Roman"/>
                <w:sz w:val="16"/>
                <w:szCs w:val="16"/>
              </w:rPr>
            </w:pPr>
            <w:r w:rsidRPr="00DC44D6">
              <w:rPr>
                <w:rFonts w:cs="Times New Roman"/>
                <w:sz w:val="16"/>
                <w:szCs w:val="16"/>
              </w:rPr>
              <w:t>Combatir la pobreza</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Estrategia:</w:t>
            </w:r>
          </w:p>
          <w:p w:rsidR="001961EA" w:rsidRPr="00DC44D6" w:rsidRDefault="001961EA" w:rsidP="004C569F">
            <w:pPr>
              <w:spacing w:after="0" w:line="240" w:lineRule="auto"/>
              <w:rPr>
                <w:rFonts w:cs="Times New Roman"/>
                <w:sz w:val="16"/>
                <w:szCs w:val="16"/>
              </w:rPr>
            </w:pPr>
            <w:r w:rsidRPr="00DC44D6">
              <w:rPr>
                <w:rFonts w:cs="Times New Roman"/>
                <w:sz w:val="16"/>
                <w:szCs w:val="16"/>
              </w:rPr>
              <w:t>Cubrir las necesidades básicas de las personas que menos tienen</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Tema:</w:t>
            </w:r>
          </w:p>
          <w:p w:rsidR="001961EA" w:rsidRPr="00DC44D6" w:rsidRDefault="001961EA" w:rsidP="004C569F">
            <w:pPr>
              <w:spacing w:after="0" w:line="240" w:lineRule="auto"/>
              <w:rPr>
                <w:rFonts w:cs="Times New Roman"/>
                <w:sz w:val="16"/>
                <w:szCs w:val="16"/>
              </w:rPr>
            </w:pPr>
            <w:r w:rsidRPr="00DC44D6">
              <w:rPr>
                <w:rFonts w:cs="Times New Roman"/>
                <w:sz w:val="16"/>
                <w:szCs w:val="16"/>
              </w:rPr>
              <w:t>Impulso a zonas marginadas</w:t>
            </w:r>
          </w:p>
        </w:tc>
      </w:tr>
      <w:tr w:rsidR="001961EA" w:rsidRPr="00DC44D6" w:rsidTr="004C569F">
        <w:trPr>
          <w:trHeight w:val="375"/>
        </w:trPr>
        <w:tc>
          <w:tcPr>
            <w:tcW w:w="738" w:type="dxa"/>
            <w:vMerge w:val="restart"/>
            <w:shd w:val="clear" w:color="auto" w:fill="auto"/>
            <w:textDirection w:val="btLr"/>
          </w:tcPr>
          <w:p w:rsidR="001961EA" w:rsidRPr="00DC44D6" w:rsidRDefault="001961EA" w:rsidP="004C569F">
            <w:pPr>
              <w:spacing w:after="0" w:line="240" w:lineRule="auto"/>
              <w:ind w:left="113" w:right="113"/>
              <w:jc w:val="center"/>
              <w:rPr>
                <w:rFonts w:cs="Times New Roman"/>
              </w:rPr>
            </w:pPr>
            <w:r w:rsidRPr="00DC44D6">
              <w:rPr>
                <w:rFonts w:cs="Times New Roman"/>
              </w:rPr>
              <w:t>Instrumentación y Seguimiento</w:t>
            </w: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Línea de acción:</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Desarrollar proyectos productivos pecuarios y acuícolas sustentables en las zonas marginadas de la entidad</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Descripción:</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Dar capacitación a los productores, para que se logre que desenvuelvan sus aptitudes en el ámbito pecuario</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Principales actividades:</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Brindar asistencia a productores para la capacitación y transferencia de tecnología por medio de proyectos</w:t>
            </w:r>
          </w:p>
        </w:tc>
      </w:tr>
      <w:tr w:rsidR="001961EA" w:rsidRPr="00DC44D6" w:rsidTr="004C569F">
        <w:tc>
          <w:tcPr>
            <w:tcW w:w="738" w:type="dxa"/>
            <w:vMerge/>
            <w:shd w:val="clear" w:color="auto" w:fill="auto"/>
          </w:tcPr>
          <w:p w:rsidR="001961EA" w:rsidRPr="00DC44D6" w:rsidRDefault="001961EA" w:rsidP="004C569F">
            <w:pPr>
              <w:spacing w:after="0" w:line="240" w:lineRule="auto"/>
              <w:jc w:val="center"/>
              <w:rPr>
                <w:rFonts w:cs="Times New Roman"/>
              </w:rPr>
            </w:pPr>
          </w:p>
        </w:tc>
        <w:tc>
          <w:tcPr>
            <w:tcW w:w="2130" w:type="dxa"/>
            <w:shd w:val="clear" w:color="auto" w:fill="auto"/>
          </w:tcPr>
          <w:p w:rsidR="001961EA" w:rsidRPr="00DC44D6" w:rsidRDefault="001961EA" w:rsidP="004C569F">
            <w:pPr>
              <w:spacing w:after="0" w:line="240" w:lineRule="auto"/>
              <w:rPr>
                <w:rFonts w:cs="Times New Roman"/>
                <w:b/>
              </w:rPr>
            </w:pPr>
            <w:r w:rsidRPr="00DC44D6">
              <w:rPr>
                <w:rFonts w:cs="Times New Roman"/>
                <w:b/>
              </w:rPr>
              <w:t>Meta 1:</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Instrumentar proyectos de capacitación, asistencia técnica y transferencia de tecnología</w:t>
            </w:r>
          </w:p>
        </w:tc>
        <w:tc>
          <w:tcPr>
            <w:tcW w:w="2130" w:type="dxa"/>
            <w:shd w:val="clear" w:color="auto" w:fill="auto"/>
          </w:tcPr>
          <w:p w:rsidR="001961EA" w:rsidRPr="00DC44D6" w:rsidRDefault="001961EA" w:rsidP="004C569F">
            <w:pPr>
              <w:spacing w:after="0" w:line="240" w:lineRule="auto"/>
              <w:rPr>
                <w:rFonts w:cs="Times New Roman"/>
                <w:b/>
              </w:rPr>
            </w:pPr>
            <w:r w:rsidRPr="00DC44D6">
              <w:rPr>
                <w:rFonts w:cs="Times New Roman"/>
                <w:b/>
              </w:rPr>
              <w:t>Meta 2:</w:t>
            </w:r>
          </w:p>
          <w:p w:rsidR="001961EA" w:rsidRPr="00DC44D6" w:rsidRDefault="001961EA" w:rsidP="004C569F">
            <w:pPr>
              <w:spacing w:after="0" w:line="240" w:lineRule="auto"/>
              <w:rPr>
                <w:rFonts w:cs="Times New Roman"/>
                <w:color w:val="000000"/>
                <w:sz w:val="16"/>
                <w:szCs w:val="16"/>
              </w:rPr>
            </w:pPr>
          </w:p>
        </w:tc>
        <w:tc>
          <w:tcPr>
            <w:tcW w:w="2130" w:type="dxa"/>
            <w:shd w:val="clear" w:color="auto" w:fill="auto"/>
          </w:tcPr>
          <w:p w:rsidR="001961EA" w:rsidRPr="00DC44D6" w:rsidRDefault="001961EA" w:rsidP="004C569F">
            <w:pPr>
              <w:spacing w:after="0" w:line="240" w:lineRule="auto"/>
              <w:rPr>
                <w:rFonts w:cs="Times New Roman"/>
                <w:b/>
              </w:rPr>
            </w:pPr>
            <w:r w:rsidRPr="00DC44D6">
              <w:rPr>
                <w:rFonts w:cs="Times New Roman"/>
                <w:b/>
              </w:rPr>
              <w:t>Meta 3:</w:t>
            </w:r>
          </w:p>
          <w:p w:rsidR="001961EA" w:rsidRPr="00DC44D6" w:rsidRDefault="001961EA" w:rsidP="004C569F">
            <w:pPr>
              <w:spacing w:after="0" w:line="240" w:lineRule="auto"/>
              <w:rPr>
                <w:rFonts w:cs="Times New Roman"/>
                <w:color w:val="000000"/>
                <w:sz w:val="16"/>
                <w:szCs w:val="16"/>
              </w:rPr>
            </w:pPr>
          </w:p>
        </w:tc>
      </w:tr>
      <w:tr w:rsidR="001961EA" w:rsidRPr="00DC44D6" w:rsidTr="004C569F">
        <w:trPr>
          <w:trHeight w:val="163"/>
        </w:trPr>
        <w:tc>
          <w:tcPr>
            <w:tcW w:w="738" w:type="dxa"/>
            <w:vMerge w:val="restart"/>
            <w:shd w:val="clear" w:color="auto" w:fill="auto"/>
            <w:textDirection w:val="btLr"/>
            <w:vAlign w:val="center"/>
          </w:tcPr>
          <w:p w:rsidR="001961EA" w:rsidRPr="00DC44D6" w:rsidRDefault="001961EA" w:rsidP="004C569F">
            <w:pPr>
              <w:spacing w:after="0" w:line="240" w:lineRule="auto"/>
              <w:ind w:left="113" w:right="113"/>
              <w:jc w:val="center"/>
              <w:rPr>
                <w:rFonts w:cs="Times New Roman"/>
              </w:rPr>
            </w:pPr>
            <w:r w:rsidRPr="00DC44D6">
              <w:rPr>
                <w:rFonts w:cs="Times New Roman"/>
              </w:rPr>
              <w:t>Evaluación</w:t>
            </w: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Nombre del indicador:</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Proyectos de capacitación, asistencia técnica y transferencia de tecnología pecuaria</w:t>
            </w:r>
          </w:p>
        </w:tc>
      </w:tr>
      <w:tr w:rsidR="001961EA" w:rsidRPr="00DC44D6" w:rsidTr="004C569F">
        <w:trPr>
          <w:trHeight w:val="163"/>
        </w:trPr>
        <w:tc>
          <w:tcPr>
            <w:tcW w:w="738" w:type="dxa"/>
            <w:vMerge/>
            <w:shd w:val="clear" w:color="auto" w:fill="auto"/>
          </w:tcPr>
          <w:p w:rsidR="001961EA" w:rsidRPr="00DC44D6" w:rsidRDefault="001961EA" w:rsidP="004C569F">
            <w:pPr>
              <w:spacing w:after="0" w:line="240" w:lineRule="auto"/>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Descripción o definición del indicador:</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Número de proyectos de capacitación asistencia técnica y transferencia de tecnología pecuaria desarrollados</w:t>
            </w:r>
          </w:p>
        </w:tc>
      </w:tr>
      <w:tr w:rsidR="001961EA" w:rsidRPr="00DC44D6" w:rsidTr="004C569F">
        <w:trPr>
          <w:trHeight w:val="163"/>
        </w:trPr>
        <w:tc>
          <w:tcPr>
            <w:tcW w:w="738" w:type="dxa"/>
            <w:vMerge/>
            <w:shd w:val="clear" w:color="auto" w:fill="auto"/>
          </w:tcPr>
          <w:p w:rsidR="001961EA" w:rsidRPr="00DC44D6" w:rsidRDefault="001961EA" w:rsidP="004C569F">
            <w:pPr>
              <w:spacing w:after="0" w:line="240" w:lineRule="auto"/>
              <w:rPr>
                <w:rFonts w:cs="Times New Roman"/>
              </w:rPr>
            </w:pPr>
          </w:p>
        </w:tc>
        <w:tc>
          <w:tcPr>
            <w:tcW w:w="6390" w:type="dxa"/>
            <w:gridSpan w:val="3"/>
            <w:shd w:val="clear" w:color="auto" w:fill="auto"/>
          </w:tcPr>
          <w:p w:rsidR="001961EA" w:rsidRPr="00DC44D6" w:rsidRDefault="001961EA" w:rsidP="004C569F">
            <w:pPr>
              <w:spacing w:after="0" w:line="240" w:lineRule="auto"/>
              <w:rPr>
                <w:rFonts w:cs="Times New Roman"/>
                <w:b/>
              </w:rPr>
            </w:pPr>
            <w:r w:rsidRPr="00DC44D6">
              <w:rPr>
                <w:rFonts w:cs="Times New Roman"/>
                <w:b/>
              </w:rPr>
              <w:t>Valor meta al año 2017:</w:t>
            </w:r>
          </w:p>
          <w:p w:rsidR="001961EA" w:rsidRPr="00DC44D6" w:rsidRDefault="001961EA" w:rsidP="004C569F">
            <w:pPr>
              <w:spacing w:after="0" w:line="240" w:lineRule="auto"/>
              <w:rPr>
                <w:rFonts w:cs="Times New Roman"/>
                <w:color w:val="000000"/>
                <w:sz w:val="16"/>
                <w:szCs w:val="16"/>
              </w:rPr>
            </w:pPr>
            <w:r w:rsidRPr="00DC44D6">
              <w:rPr>
                <w:rFonts w:cs="Times New Roman"/>
                <w:color w:val="000000"/>
                <w:sz w:val="16"/>
                <w:szCs w:val="16"/>
              </w:rPr>
              <w:t>420</w:t>
            </w:r>
          </w:p>
        </w:tc>
      </w:tr>
    </w:tbl>
    <w:p w:rsidR="005E2FAB" w:rsidRPr="00DC44D6" w:rsidRDefault="005E2FAB" w:rsidP="009F6082">
      <w:pPr>
        <w:jc w:val="left"/>
        <w:rPr>
          <w:rFonts w:cs="Times New Roman"/>
          <w:highlight w:val="yellow"/>
        </w:rPr>
      </w:pPr>
    </w:p>
    <w:p w:rsidR="001961EA" w:rsidRPr="00DC44D6" w:rsidRDefault="001961EA" w:rsidP="009F6082">
      <w:pPr>
        <w:jc w:val="left"/>
        <w:rPr>
          <w:rFonts w:cs="Times New Roman"/>
          <w:highlight w:val="yellow"/>
        </w:rPr>
        <w:sectPr w:rsidR="001961EA" w:rsidRPr="00DC44D6" w:rsidSect="00E64990">
          <w:headerReference w:type="default" r:id="rId31"/>
          <w:pgSz w:w="12240" w:h="15840"/>
          <w:pgMar w:top="1417" w:right="1183" w:bottom="1417" w:left="1134" w:header="708" w:footer="219" w:gutter="0"/>
          <w:cols w:space="708"/>
          <w:docGrid w:linePitch="360"/>
        </w:sectPr>
      </w:pPr>
    </w:p>
    <w:p w:rsidR="0051561A" w:rsidRPr="00DC44D6" w:rsidRDefault="0051561A">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Dotación de servicios públicos</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Impulsar el desarrollo económico a través de la ejecución de obras de pavimentación, alumbrado, alcantarillado, habilitación de centros de salud y desarrollo de comercios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Llevar a cabo la rehabilitación mayor y menor, cambio de identidad e imagen de mercados públicos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Rehabilitar la infraestructura básica como cambio de techumbre, pisos, instalaciones hidráulicas, eléctricas y sanitarias, cambio de pisos, etc.</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Rehabilitar 600 mercados públicos durante el sexenio 2011-2017</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Rehabilitación de mercados públicos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Número de mercados rehabilitados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600</w:t>
            </w:r>
          </w:p>
        </w:tc>
      </w:tr>
    </w:tbl>
    <w:p w:rsidR="0051561A" w:rsidRPr="00DC44D6" w:rsidRDefault="0051561A">
      <w:pPr>
        <w:jc w:val="left"/>
        <w:rPr>
          <w:rFonts w:cs="Times New Roman"/>
          <w:highlight w:val="yellow"/>
        </w:rPr>
      </w:pPr>
    </w:p>
    <w:p w:rsidR="0051561A" w:rsidRPr="00DC44D6" w:rsidRDefault="0051561A">
      <w:pPr>
        <w:jc w:val="left"/>
        <w:rPr>
          <w:rFonts w:cs="Times New Roman"/>
          <w:highlight w:val="yellow"/>
        </w:rPr>
      </w:pPr>
      <w:r w:rsidRPr="00DC44D6">
        <w:rPr>
          <w:rFonts w:cs="Times New Roman"/>
          <w:highlight w:val="yellow"/>
        </w:rPr>
        <w:br w:type="page"/>
      </w:r>
    </w:p>
    <w:p w:rsidR="001961EA" w:rsidRPr="00DC44D6" w:rsidRDefault="001961EA"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Combatir la pobreza</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Proyectos productivos</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proyectos productivos en las zonas de mayor rezago</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 bajo el esquema de grupos solidarios a mexiquenses que vivan en las zonas de mayor rezago para promover la capitalización de su proyecto productivo, en coordinación con la Secretaría de Desarrollo Social, la Secretaría del Trabajo y los Ayuntamientos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Realizar la solicitud de recursos ante la Secretaría de Finanzas; llevar a cabo la apertura de una cuenta bancaria para la emisión de las Cartas de Apoyo; integrar los expedientes de los sujetos de apoyo conforme a los criterios y requisitos establecidos por el Instituto; emitir las Cartas de Apoyo; y entregar las mismas de acuerdo a la viabilidad del proyecto</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 a mexiquenses de zonas de mayor rezago</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Eficiencia en el financiamiento para la creación y expansión de </w:t>
            </w:r>
            <w:proofErr w:type="spellStart"/>
            <w:r w:rsidRPr="00DC44D6">
              <w:rPr>
                <w:rFonts w:cs="Times New Roman"/>
                <w:color w:val="000000"/>
                <w:sz w:val="16"/>
                <w:szCs w:val="16"/>
              </w:rPr>
              <w:t>MiPyMEs</w:t>
            </w:r>
            <w:proofErr w:type="spellEnd"/>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Porcentaje de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otorgados, con relación a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programados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100</w:t>
            </w:r>
          </w:p>
        </w:tc>
      </w:tr>
    </w:tbl>
    <w:p w:rsidR="0051561A" w:rsidRPr="00DC44D6" w:rsidRDefault="0051561A" w:rsidP="009F6082">
      <w:pPr>
        <w:jc w:val="left"/>
        <w:rPr>
          <w:rFonts w:cs="Times New Roman"/>
          <w:highlight w:val="yellow"/>
        </w:rPr>
      </w:pPr>
    </w:p>
    <w:p w:rsidR="0051561A" w:rsidRPr="00DC44D6" w:rsidRDefault="0051561A">
      <w:pPr>
        <w:jc w:val="left"/>
        <w:rPr>
          <w:rFonts w:cs="Times New Roman"/>
          <w:highlight w:val="yellow"/>
        </w:rPr>
      </w:pPr>
      <w:r w:rsidRPr="00DC44D6">
        <w:rPr>
          <w:rFonts w:cs="Times New Roman"/>
          <w:highlight w:val="yellow"/>
        </w:rPr>
        <w:br w:type="page"/>
      </w:r>
    </w:p>
    <w:p w:rsidR="0051561A" w:rsidRPr="00DC44D6" w:rsidRDefault="0051561A"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Combatir la pobreza</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Impulsar al empleo</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Diseñar políticas públicas promotoras del autoempleo</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 bajo el esquema de grupos solidarios, por un monto individual de $2,500.00 pesos en una primera etapa, y si cumplen en tiempo y forma con el pago de su crédito podrán acceder a más apoyos gradualmente de hasta $20,300.00 pesos, acción que permitirá fomentar el autoempleo</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 bajo el esquema de grupos solidarios del Fondo de Solidaridad Empresarial del Estado de México. (FOSEEM)</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Eficiencia en el financiamiento para la creación y expansión de </w:t>
            </w:r>
            <w:proofErr w:type="spellStart"/>
            <w:r w:rsidRPr="00DC44D6">
              <w:rPr>
                <w:rFonts w:cs="Times New Roman"/>
                <w:color w:val="000000"/>
                <w:sz w:val="16"/>
                <w:szCs w:val="16"/>
              </w:rPr>
              <w:t>MiPyMEs</w:t>
            </w:r>
            <w:proofErr w:type="spellEnd"/>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Porcentaje de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otorgados, con relación a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programados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100</w:t>
            </w:r>
          </w:p>
        </w:tc>
      </w:tr>
    </w:tbl>
    <w:p w:rsidR="0051561A" w:rsidRPr="00DC44D6" w:rsidRDefault="0051561A" w:rsidP="009F6082">
      <w:pPr>
        <w:jc w:val="left"/>
        <w:rPr>
          <w:rFonts w:cs="Times New Roman"/>
          <w:highlight w:val="yellow"/>
        </w:rPr>
      </w:pPr>
    </w:p>
    <w:p w:rsidR="0051561A" w:rsidRPr="00DC44D6" w:rsidRDefault="0051561A">
      <w:pPr>
        <w:jc w:val="left"/>
        <w:rPr>
          <w:rFonts w:cs="Times New Roman"/>
          <w:highlight w:val="yellow"/>
        </w:rPr>
      </w:pPr>
      <w:r w:rsidRPr="00DC44D6">
        <w:rPr>
          <w:rFonts w:cs="Times New Roman"/>
          <w:highlight w:val="yellow"/>
        </w:rPr>
        <w:br w:type="page"/>
      </w:r>
    </w:p>
    <w:p w:rsidR="0051561A" w:rsidRPr="00DC44D6" w:rsidRDefault="0051561A"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Combatir la pobreza</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Turismo sustentable e incluyente</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que la derrama económica del turismo beneficie a pequeñas empresas, grupos sociales y artesanos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Otorgar financiamiento a través de los programas de Capital Semilla, Proyectos Productivos y Microcréditos FOSEEM a la </w:t>
            </w:r>
            <w:proofErr w:type="spellStart"/>
            <w:r w:rsidRPr="00DC44D6">
              <w:rPr>
                <w:rFonts w:cs="Times New Roman"/>
                <w:color w:val="000000"/>
                <w:sz w:val="16"/>
                <w:szCs w:val="16"/>
              </w:rPr>
              <w:t>MiPyMEs</w:t>
            </w:r>
            <w:proofErr w:type="spellEnd"/>
            <w:r w:rsidRPr="00DC44D6">
              <w:rPr>
                <w:rFonts w:cs="Times New Roman"/>
                <w:color w:val="000000"/>
                <w:sz w:val="16"/>
                <w:szCs w:val="16"/>
              </w:rPr>
              <w:t xml:space="preserve"> del sector turismo</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Otorgar financiamiento a las </w:t>
            </w:r>
            <w:proofErr w:type="spellStart"/>
            <w:r w:rsidRPr="00DC44D6">
              <w:rPr>
                <w:rFonts w:cs="Times New Roman"/>
                <w:color w:val="000000"/>
                <w:sz w:val="16"/>
                <w:szCs w:val="16"/>
              </w:rPr>
              <w:t>MiPyMEs</w:t>
            </w:r>
            <w:proofErr w:type="spellEnd"/>
            <w:r w:rsidRPr="00DC44D6">
              <w:rPr>
                <w:rFonts w:cs="Times New Roman"/>
                <w:color w:val="000000"/>
                <w:sz w:val="16"/>
                <w:szCs w:val="16"/>
              </w:rPr>
              <w:t xml:space="preserve"> remitidas por la Secretaría de Turismo previa viabilidad del proyecto</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r w:rsidRPr="00DC44D6">
              <w:rPr>
                <w:rFonts w:cs="Times New Roman"/>
                <w:color w:val="000000"/>
                <w:sz w:val="16"/>
                <w:szCs w:val="16"/>
              </w:rPr>
              <w:t>Otorgar financiamiento a través del programa Capital Semilla</w:t>
            </w: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r w:rsidRPr="00DC44D6">
              <w:rPr>
                <w:rFonts w:cs="Times New Roman"/>
                <w:color w:val="000000"/>
                <w:sz w:val="16"/>
                <w:szCs w:val="16"/>
              </w:rPr>
              <w:t>Otorgar financiamiento a través del programa de Proyectos Productivos</w:t>
            </w: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Eficiencia en el financiamiento para la creación y expansión de </w:t>
            </w:r>
            <w:proofErr w:type="spellStart"/>
            <w:r w:rsidRPr="00DC44D6">
              <w:rPr>
                <w:rFonts w:cs="Times New Roman"/>
                <w:color w:val="000000"/>
                <w:sz w:val="16"/>
                <w:szCs w:val="16"/>
              </w:rPr>
              <w:t>MiPyMEs</w:t>
            </w:r>
            <w:proofErr w:type="spellEnd"/>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Porcentaje de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otorgados, con relación a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programados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100</w:t>
            </w:r>
          </w:p>
        </w:tc>
      </w:tr>
    </w:tbl>
    <w:p w:rsidR="0051561A" w:rsidRPr="00DC44D6" w:rsidRDefault="0051561A" w:rsidP="009F6082">
      <w:pPr>
        <w:jc w:val="left"/>
        <w:rPr>
          <w:rFonts w:cs="Times New Roman"/>
          <w:highlight w:val="yellow"/>
        </w:rPr>
      </w:pPr>
    </w:p>
    <w:p w:rsidR="0051561A" w:rsidRPr="00DC44D6" w:rsidRDefault="0051561A">
      <w:pPr>
        <w:jc w:val="left"/>
        <w:rPr>
          <w:rFonts w:cs="Times New Roman"/>
          <w:highlight w:val="yellow"/>
        </w:rPr>
      </w:pPr>
      <w:r w:rsidRPr="00DC44D6">
        <w:rPr>
          <w:rFonts w:cs="Times New Roman"/>
          <w:highlight w:val="yellow"/>
        </w:rPr>
        <w:br w:type="page"/>
      </w:r>
    </w:p>
    <w:p w:rsidR="0051561A" w:rsidRPr="00DC44D6" w:rsidRDefault="0051561A"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Combatir la pobreza</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Impulso al empleo</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empleo temporal en las comunidades con mayor rezago</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Implementar un programa de empleo temporal para mantenimiento, limpieza y pinta de mercados públicos. Con lo que se logrará fomentar un empleo permanente para los trabajadores más comprometidos en los mercados rehabilitados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Llevar a cabo el mantenimiento, limpieza y pinta de mercados públicos</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Implementar el programa en al menos 50 mercados por año con un promedio de 15 empleos temporales por cada mercado</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Empleos temporales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Porcentaje de empleos temporales generados, con relación a los empleos temporales programados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sz w:val="16"/>
                <w:szCs w:val="16"/>
              </w:rPr>
            </w:pPr>
            <w:r w:rsidRPr="00DC44D6">
              <w:rPr>
                <w:rFonts w:cs="Times New Roman"/>
                <w:color w:val="000000"/>
                <w:sz w:val="16"/>
                <w:szCs w:val="16"/>
              </w:rPr>
              <w:t>100</w:t>
            </w:r>
          </w:p>
        </w:tc>
      </w:tr>
    </w:tbl>
    <w:p w:rsidR="0051561A" w:rsidRPr="00DC44D6" w:rsidRDefault="0051561A" w:rsidP="009F6082">
      <w:pPr>
        <w:jc w:val="left"/>
        <w:rPr>
          <w:rFonts w:cs="Times New Roman"/>
          <w:highlight w:val="yellow"/>
        </w:rPr>
      </w:pPr>
    </w:p>
    <w:p w:rsidR="0051561A" w:rsidRPr="00DC44D6" w:rsidRDefault="0051561A">
      <w:pPr>
        <w:jc w:val="left"/>
        <w:rPr>
          <w:rFonts w:cs="Times New Roman"/>
          <w:highlight w:val="yellow"/>
        </w:rPr>
      </w:pPr>
      <w:r w:rsidRPr="00DC44D6">
        <w:rPr>
          <w:rFonts w:cs="Times New Roman"/>
          <w:highlight w:val="yellow"/>
        </w:rPr>
        <w:br w:type="page"/>
      </w:r>
    </w:p>
    <w:p w:rsidR="0051561A" w:rsidRPr="00DC44D6" w:rsidRDefault="0051561A"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Atender las necesidades sociales de los adultos mayores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Empleo para los</w:t>
            </w:r>
            <w:r w:rsidR="00811ED5">
              <w:rPr>
                <w:rFonts w:cs="Times New Roman"/>
                <w:sz w:val="16"/>
                <w:szCs w:val="16"/>
              </w:rPr>
              <w:t xml:space="preserve"> </w:t>
            </w:r>
            <w:r w:rsidRPr="00DC44D6">
              <w:rPr>
                <w:rFonts w:cs="Times New Roman"/>
                <w:sz w:val="16"/>
                <w:szCs w:val="16"/>
              </w:rPr>
              <w:t>adultos mayores</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Abrir espacios para que los adultos mayores participen en proyectos de desarrollo económico y social de su comunidad</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Abrir espacios para que los adultos mayores participen en proyectos de desarrollo económico y social de su comunidad, mediante la elaboración del Programa Anual de Incentivos el cual establece exenciones fiscales por la contratación de adultos mayores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Elaborar el Programa Anual de Incentivos</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Elaborar el Programa Anual de Incentivos</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Programa Anual de Incentivos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Documento que describe el Programa Anual de Incentivos elaborado</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1</w:t>
            </w:r>
          </w:p>
        </w:tc>
      </w:tr>
    </w:tbl>
    <w:p w:rsidR="00A0797B" w:rsidRPr="00DC44D6" w:rsidRDefault="00A0797B">
      <w:pPr>
        <w:jc w:val="left"/>
        <w:rPr>
          <w:rFonts w:cs="Times New Roman"/>
          <w:highlight w:val="yellow"/>
        </w:rPr>
      </w:pPr>
      <w:r w:rsidRPr="00DC44D6">
        <w:rPr>
          <w:rFonts w:cs="Times New Roman"/>
          <w:highlight w:val="yellow"/>
        </w:rPr>
        <w:br w:type="page"/>
      </w:r>
    </w:p>
    <w:p w:rsidR="00A0797B" w:rsidRPr="00DC44D6" w:rsidRDefault="00A0797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Combatir la pobreza</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Proyectos productivos</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Promover la creación de agroindustrias rurales e impulsar la vinculación entre empresarios y los productores para la generación de proyectos integrales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Realizar vinculaciones de micros y pequeñas empresas prestadoras de servicios y/o productores con la cadena de suministro</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Realizar vinculaciones empresariales</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Realizar 900 vinculaciones de micros y pequeñas empresas con productores y cadenas de suministro.</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Vinculaciones de micros y pequeñas empresas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Porcentaje de vinculaciones de micros y pequeñas empresas realizadas, con relación a las vinculaciones programadas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100</w:t>
            </w:r>
          </w:p>
        </w:tc>
      </w:tr>
    </w:tbl>
    <w:p w:rsidR="00A0797B" w:rsidRPr="00DC44D6" w:rsidRDefault="00A0797B" w:rsidP="009F6082">
      <w:pPr>
        <w:jc w:val="left"/>
        <w:rPr>
          <w:rFonts w:cs="Times New Roman"/>
          <w:highlight w:val="yellow"/>
        </w:rPr>
      </w:pPr>
    </w:p>
    <w:p w:rsidR="00A0797B" w:rsidRPr="00DC44D6" w:rsidRDefault="00A0797B">
      <w:pPr>
        <w:jc w:val="left"/>
        <w:rPr>
          <w:rFonts w:cs="Times New Roman"/>
          <w:highlight w:val="yellow"/>
        </w:rPr>
      </w:pPr>
      <w:r w:rsidRPr="00DC44D6">
        <w:rPr>
          <w:rFonts w:cs="Times New Roman"/>
          <w:highlight w:val="yellow"/>
        </w:rPr>
        <w:br w:type="page"/>
      </w:r>
    </w:p>
    <w:p w:rsidR="00A0797B" w:rsidRPr="00DC44D6" w:rsidRDefault="00A0797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Atender las necesidades sociales de los adultos mayores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Empleo para los</w:t>
            </w:r>
            <w:r w:rsidR="00811ED5">
              <w:rPr>
                <w:rFonts w:cs="Times New Roman"/>
                <w:sz w:val="16"/>
                <w:szCs w:val="16"/>
              </w:rPr>
              <w:t xml:space="preserve"> </w:t>
            </w:r>
            <w:r w:rsidRPr="00DC44D6">
              <w:rPr>
                <w:rFonts w:cs="Times New Roman"/>
                <w:sz w:val="16"/>
                <w:szCs w:val="16"/>
              </w:rPr>
              <w:t>adultos mayores</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Abrir espacios para que los adultos mayores participen en proyectos de desarrollo económico y social de su comunidad</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 a la Palabra a los adultos mayores que realicen una actividad económica, para contribuir al desarrollo de sus actividades productivas bajo el esquema de Grupos Solidarios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 a la palabra a los adultos mayores</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Otorgar microcréditos</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Eficiencia en el financiamiento para la creación y expansión de </w:t>
            </w:r>
            <w:proofErr w:type="spellStart"/>
            <w:r w:rsidRPr="00DC44D6">
              <w:rPr>
                <w:rFonts w:cs="Times New Roman"/>
                <w:color w:val="000000"/>
                <w:sz w:val="16"/>
                <w:szCs w:val="16"/>
              </w:rPr>
              <w:t>MiPyMEs</w:t>
            </w:r>
            <w:proofErr w:type="spellEnd"/>
            <w:r w:rsidRPr="00DC44D6">
              <w:rPr>
                <w:rFonts w:cs="Times New Roman"/>
                <w:color w:val="000000"/>
                <w:sz w:val="16"/>
                <w:szCs w:val="16"/>
              </w:rPr>
              <w:t xml:space="preserve"> de adultos mayores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Porcentaje de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otorgados, con relación a los </w:t>
            </w:r>
            <w:proofErr w:type="spellStart"/>
            <w:r w:rsidRPr="00DC44D6">
              <w:rPr>
                <w:rFonts w:cs="Times New Roman"/>
                <w:color w:val="000000"/>
                <w:sz w:val="16"/>
                <w:szCs w:val="16"/>
              </w:rPr>
              <w:t>microfinanciamientos</w:t>
            </w:r>
            <w:proofErr w:type="spellEnd"/>
            <w:r w:rsidRPr="00DC44D6">
              <w:rPr>
                <w:rFonts w:cs="Times New Roman"/>
                <w:color w:val="000000"/>
                <w:sz w:val="16"/>
                <w:szCs w:val="16"/>
              </w:rPr>
              <w:t xml:space="preserve"> programados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100</w:t>
            </w:r>
          </w:p>
        </w:tc>
      </w:tr>
    </w:tbl>
    <w:p w:rsidR="00ED5F14" w:rsidRPr="00DC44D6" w:rsidRDefault="00ED5F14">
      <w:pPr>
        <w:jc w:val="left"/>
        <w:rPr>
          <w:rFonts w:cs="Times New Roman"/>
          <w:highlight w:val="yellow"/>
        </w:rPr>
      </w:pPr>
      <w:r w:rsidRPr="00DC44D6">
        <w:rPr>
          <w:rFonts w:cs="Times New Roman"/>
          <w:highlight w:val="yellow"/>
        </w:rPr>
        <w:br w:type="page"/>
      </w:r>
    </w:p>
    <w:p w:rsidR="00A0797B" w:rsidRPr="00DC44D6" w:rsidRDefault="00A0797B"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3C71BF" w:rsidRPr="00DC44D6" w:rsidTr="004C569F">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Datos generales</w:t>
            </w:r>
          </w:p>
        </w:tc>
        <w:tc>
          <w:tcPr>
            <w:tcW w:w="6390" w:type="dxa"/>
            <w:gridSpan w:val="3"/>
          </w:tcPr>
          <w:p w:rsidR="003C71BF" w:rsidRPr="00DC44D6" w:rsidRDefault="003C71BF" w:rsidP="004C569F">
            <w:pPr>
              <w:rPr>
                <w:rFonts w:cs="Times New Roman"/>
                <w:b/>
              </w:rPr>
            </w:pPr>
            <w:r w:rsidRPr="00DC44D6">
              <w:rPr>
                <w:rFonts w:cs="Times New Roman"/>
                <w:b/>
              </w:rPr>
              <w:t>Objetivo:</w:t>
            </w:r>
          </w:p>
          <w:p w:rsidR="003C71BF" w:rsidRPr="00DC44D6" w:rsidRDefault="003C71BF"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Estrategia:</w:t>
            </w:r>
          </w:p>
          <w:p w:rsidR="003C71BF" w:rsidRPr="00DC44D6" w:rsidRDefault="003C71BF" w:rsidP="004C569F">
            <w:pPr>
              <w:rPr>
                <w:rFonts w:cs="Times New Roman"/>
                <w:color w:val="000000"/>
                <w:sz w:val="16"/>
                <w:szCs w:val="16"/>
              </w:rPr>
            </w:pPr>
            <w:r w:rsidRPr="00DC44D6">
              <w:rPr>
                <w:rFonts w:cs="Times New Roman"/>
                <w:color w:val="000000"/>
                <w:sz w:val="16"/>
                <w:szCs w:val="16"/>
              </w:rPr>
              <w:t>Atender las necesidades sociales de los adultos mayores</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Tema:</w:t>
            </w:r>
          </w:p>
          <w:p w:rsidR="003C71BF" w:rsidRPr="00DC44D6" w:rsidRDefault="003C71BF" w:rsidP="004C569F">
            <w:pPr>
              <w:rPr>
                <w:rFonts w:cs="Times New Roman"/>
                <w:sz w:val="16"/>
                <w:szCs w:val="16"/>
              </w:rPr>
            </w:pPr>
            <w:r w:rsidRPr="00DC44D6">
              <w:rPr>
                <w:rFonts w:cs="Times New Roman"/>
                <w:sz w:val="16"/>
                <w:szCs w:val="16"/>
              </w:rPr>
              <w:t>Empleo para los</w:t>
            </w:r>
            <w:r w:rsidR="00811ED5">
              <w:rPr>
                <w:rFonts w:cs="Times New Roman"/>
                <w:sz w:val="16"/>
                <w:szCs w:val="16"/>
              </w:rPr>
              <w:t xml:space="preserve"> </w:t>
            </w:r>
            <w:r w:rsidRPr="00DC44D6">
              <w:rPr>
                <w:rFonts w:cs="Times New Roman"/>
                <w:sz w:val="16"/>
                <w:szCs w:val="16"/>
              </w:rPr>
              <w:t>adultos mayores</w:t>
            </w:r>
          </w:p>
        </w:tc>
      </w:tr>
      <w:tr w:rsidR="003C71BF" w:rsidRPr="00DC44D6" w:rsidTr="004C569F">
        <w:trPr>
          <w:trHeight w:val="375"/>
        </w:trPr>
        <w:tc>
          <w:tcPr>
            <w:tcW w:w="738" w:type="dxa"/>
            <w:vMerge w:val="restart"/>
            <w:textDirection w:val="btLr"/>
          </w:tcPr>
          <w:p w:rsidR="003C71BF" w:rsidRPr="00DC44D6" w:rsidRDefault="003C71BF" w:rsidP="004C569F">
            <w:pPr>
              <w:ind w:left="113" w:right="113"/>
              <w:jc w:val="center"/>
              <w:rPr>
                <w:rFonts w:cs="Times New Roman"/>
              </w:rPr>
            </w:pPr>
            <w:r w:rsidRPr="00DC44D6">
              <w:rPr>
                <w:rFonts w:cs="Times New Roman"/>
              </w:rPr>
              <w:t>Instrumentación y Seguimiento</w:t>
            </w:r>
          </w:p>
        </w:tc>
        <w:tc>
          <w:tcPr>
            <w:tcW w:w="6390" w:type="dxa"/>
            <w:gridSpan w:val="3"/>
          </w:tcPr>
          <w:p w:rsidR="003C71BF" w:rsidRPr="00DC44D6" w:rsidRDefault="003C71BF" w:rsidP="004C569F">
            <w:pPr>
              <w:rPr>
                <w:rFonts w:cs="Times New Roman"/>
                <w:b/>
              </w:rPr>
            </w:pPr>
            <w:r w:rsidRPr="00DC44D6">
              <w:rPr>
                <w:rFonts w:cs="Times New Roman"/>
                <w:b/>
              </w:rPr>
              <w:t>Línea de acción:</w:t>
            </w:r>
          </w:p>
          <w:p w:rsidR="003C71BF" w:rsidRPr="00DC44D6" w:rsidRDefault="003C71BF" w:rsidP="004C569F">
            <w:pPr>
              <w:rPr>
                <w:rFonts w:cs="Times New Roman"/>
                <w:color w:val="000000"/>
                <w:sz w:val="16"/>
                <w:szCs w:val="16"/>
              </w:rPr>
            </w:pPr>
            <w:r w:rsidRPr="00DC44D6">
              <w:rPr>
                <w:rFonts w:cs="Times New Roman"/>
                <w:color w:val="000000"/>
                <w:sz w:val="16"/>
                <w:szCs w:val="16"/>
              </w:rPr>
              <w:t>Abrir espacios para que los adultos mayores participen en proyectos de desarrollo económico y social de su comunidad</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Promover el catálogo de incentivos del </w:t>
            </w:r>
            <w:r w:rsidR="00811ED5">
              <w:rPr>
                <w:rFonts w:cs="Times New Roman"/>
                <w:color w:val="000000"/>
                <w:sz w:val="16"/>
                <w:szCs w:val="16"/>
              </w:rPr>
              <w:t>Gobierno Estatal</w:t>
            </w:r>
            <w:r w:rsidRPr="00DC44D6">
              <w:rPr>
                <w:rFonts w:cs="Times New Roman"/>
                <w:color w:val="000000"/>
                <w:sz w:val="16"/>
                <w:szCs w:val="16"/>
              </w:rPr>
              <w:t>, el cual establece por</w:t>
            </w:r>
            <w:r w:rsidR="00811ED5">
              <w:rPr>
                <w:rFonts w:cs="Times New Roman"/>
                <w:color w:val="000000"/>
                <w:sz w:val="16"/>
                <w:szCs w:val="16"/>
              </w:rPr>
              <w:t xml:space="preserve"> </w:t>
            </w:r>
            <w:r w:rsidRPr="00DC44D6">
              <w:rPr>
                <w:rFonts w:cs="Times New Roman"/>
                <w:color w:val="000000"/>
                <w:sz w:val="16"/>
                <w:szCs w:val="16"/>
              </w:rPr>
              <w:t>la contratación de adultos mayores una</w:t>
            </w:r>
            <w:r w:rsidR="00FB30E6" w:rsidRPr="00DC44D6">
              <w:rPr>
                <w:rFonts w:cs="Times New Roman"/>
                <w:color w:val="000000"/>
                <w:sz w:val="16"/>
                <w:szCs w:val="16"/>
              </w:rPr>
              <w:t xml:space="preserve"> exención del 2.5% por ciento </w:t>
            </w:r>
            <w:r w:rsidRPr="00DC44D6">
              <w:rPr>
                <w:rFonts w:cs="Times New Roman"/>
                <w:color w:val="000000"/>
                <w:sz w:val="16"/>
                <w:szCs w:val="16"/>
              </w:rPr>
              <w:t>de impuesto sobre la nómina</w:t>
            </w:r>
          </w:p>
        </w:tc>
      </w:tr>
      <w:tr w:rsidR="003C71BF" w:rsidRPr="00DC44D6" w:rsidTr="004C569F">
        <w:tc>
          <w:tcPr>
            <w:tcW w:w="738" w:type="dxa"/>
            <w:vMerge/>
          </w:tcPr>
          <w:p w:rsidR="003C71BF" w:rsidRPr="00DC44D6" w:rsidRDefault="003C71BF" w:rsidP="004C569F">
            <w:pPr>
              <w:jc w:val="cente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Principales actividades:</w:t>
            </w:r>
          </w:p>
          <w:p w:rsidR="003C71BF" w:rsidRPr="00DC44D6" w:rsidRDefault="003C71BF" w:rsidP="004C569F">
            <w:pPr>
              <w:rPr>
                <w:rFonts w:cs="Times New Roman"/>
                <w:color w:val="000000"/>
                <w:sz w:val="16"/>
                <w:szCs w:val="16"/>
              </w:rPr>
            </w:pPr>
            <w:r w:rsidRPr="00DC44D6">
              <w:rPr>
                <w:rFonts w:cs="Times New Roman"/>
                <w:color w:val="000000"/>
                <w:sz w:val="16"/>
                <w:szCs w:val="16"/>
              </w:rPr>
              <w:t xml:space="preserve">Promover a nivel internacional del catálogo de incentivos del </w:t>
            </w:r>
            <w:r w:rsidR="00811ED5">
              <w:rPr>
                <w:rFonts w:cs="Times New Roman"/>
                <w:color w:val="000000"/>
                <w:sz w:val="16"/>
                <w:szCs w:val="16"/>
              </w:rPr>
              <w:t>Gobierno Estatal</w:t>
            </w:r>
          </w:p>
        </w:tc>
      </w:tr>
      <w:tr w:rsidR="003C71BF" w:rsidRPr="00DC44D6" w:rsidTr="004C569F">
        <w:tc>
          <w:tcPr>
            <w:tcW w:w="738" w:type="dxa"/>
            <w:vMerge/>
          </w:tcPr>
          <w:p w:rsidR="003C71BF" w:rsidRPr="00DC44D6" w:rsidRDefault="003C71BF" w:rsidP="004C569F">
            <w:pPr>
              <w:jc w:val="center"/>
              <w:rPr>
                <w:rFonts w:cs="Times New Roman"/>
              </w:rPr>
            </w:pPr>
          </w:p>
        </w:tc>
        <w:tc>
          <w:tcPr>
            <w:tcW w:w="2130" w:type="dxa"/>
          </w:tcPr>
          <w:p w:rsidR="003C71BF" w:rsidRPr="00DC44D6" w:rsidRDefault="003C71BF" w:rsidP="004C569F">
            <w:pPr>
              <w:rPr>
                <w:rFonts w:cs="Times New Roman"/>
                <w:b/>
              </w:rPr>
            </w:pPr>
            <w:r w:rsidRPr="00DC44D6">
              <w:rPr>
                <w:rFonts w:cs="Times New Roman"/>
                <w:b/>
              </w:rPr>
              <w:t>Meta 1:</w:t>
            </w:r>
          </w:p>
          <w:p w:rsidR="003C71BF" w:rsidRPr="00DC44D6" w:rsidRDefault="003C71BF" w:rsidP="004C569F">
            <w:pPr>
              <w:rPr>
                <w:rFonts w:cs="Times New Roman"/>
                <w:color w:val="000000"/>
                <w:sz w:val="16"/>
                <w:szCs w:val="16"/>
              </w:rPr>
            </w:pPr>
            <w:r w:rsidRPr="00DC44D6">
              <w:rPr>
                <w:rFonts w:cs="Times New Roman"/>
                <w:color w:val="000000"/>
                <w:sz w:val="16"/>
                <w:szCs w:val="16"/>
              </w:rPr>
              <w:t>Realizar viajes internacionales de promoción</w:t>
            </w:r>
          </w:p>
        </w:tc>
        <w:tc>
          <w:tcPr>
            <w:tcW w:w="2130" w:type="dxa"/>
          </w:tcPr>
          <w:p w:rsidR="003C71BF" w:rsidRPr="00DC44D6" w:rsidRDefault="003C71BF" w:rsidP="004C569F">
            <w:pPr>
              <w:rPr>
                <w:rFonts w:cs="Times New Roman"/>
                <w:b/>
              </w:rPr>
            </w:pPr>
            <w:r w:rsidRPr="00DC44D6">
              <w:rPr>
                <w:rFonts w:cs="Times New Roman"/>
                <w:b/>
              </w:rPr>
              <w:t>Meta 2:</w:t>
            </w:r>
          </w:p>
          <w:p w:rsidR="003C71BF" w:rsidRPr="00DC44D6" w:rsidRDefault="003C71BF" w:rsidP="004C569F">
            <w:pPr>
              <w:rPr>
                <w:rFonts w:cs="Times New Roman"/>
                <w:color w:val="000000"/>
                <w:sz w:val="16"/>
                <w:szCs w:val="16"/>
              </w:rPr>
            </w:pPr>
            <w:r w:rsidRPr="00DC44D6">
              <w:rPr>
                <w:rFonts w:cs="Times New Roman"/>
                <w:color w:val="000000"/>
                <w:sz w:val="16"/>
                <w:szCs w:val="16"/>
              </w:rPr>
              <w:t>Realizar eventos internacionales de promoción</w:t>
            </w:r>
          </w:p>
        </w:tc>
        <w:tc>
          <w:tcPr>
            <w:tcW w:w="2130" w:type="dxa"/>
          </w:tcPr>
          <w:p w:rsidR="003C71BF" w:rsidRPr="00DC44D6" w:rsidRDefault="003C71BF" w:rsidP="004C569F">
            <w:pPr>
              <w:rPr>
                <w:rFonts w:cs="Times New Roman"/>
                <w:b/>
              </w:rPr>
            </w:pPr>
            <w:r w:rsidRPr="00DC44D6">
              <w:rPr>
                <w:rFonts w:cs="Times New Roman"/>
                <w:b/>
              </w:rPr>
              <w:t>Meta 3:</w:t>
            </w:r>
          </w:p>
          <w:p w:rsidR="003C71BF" w:rsidRPr="00DC44D6" w:rsidRDefault="003C71BF" w:rsidP="004C569F">
            <w:pPr>
              <w:rPr>
                <w:rFonts w:cs="Times New Roman"/>
                <w:color w:val="000000"/>
                <w:sz w:val="16"/>
                <w:szCs w:val="16"/>
              </w:rPr>
            </w:pPr>
            <w:r w:rsidRPr="00DC44D6">
              <w:rPr>
                <w:rFonts w:cs="Times New Roman"/>
                <w:color w:val="000000"/>
                <w:sz w:val="16"/>
                <w:szCs w:val="16"/>
              </w:rPr>
              <w:t>Atender a delegaciones y misiones extranjeras</w:t>
            </w:r>
          </w:p>
        </w:tc>
      </w:tr>
      <w:tr w:rsidR="003C71BF" w:rsidRPr="00DC44D6" w:rsidTr="004C569F">
        <w:trPr>
          <w:trHeight w:val="163"/>
        </w:trPr>
        <w:tc>
          <w:tcPr>
            <w:tcW w:w="738" w:type="dxa"/>
            <w:vMerge w:val="restart"/>
            <w:textDirection w:val="btLr"/>
            <w:vAlign w:val="center"/>
          </w:tcPr>
          <w:p w:rsidR="003C71BF" w:rsidRPr="00DC44D6" w:rsidRDefault="003C71BF" w:rsidP="004C569F">
            <w:pPr>
              <w:ind w:left="113" w:right="113"/>
              <w:jc w:val="center"/>
              <w:rPr>
                <w:rFonts w:cs="Times New Roman"/>
              </w:rPr>
            </w:pPr>
            <w:r w:rsidRPr="00DC44D6">
              <w:rPr>
                <w:rFonts w:cs="Times New Roman"/>
              </w:rPr>
              <w:t>Evaluación</w:t>
            </w:r>
          </w:p>
        </w:tc>
        <w:tc>
          <w:tcPr>
            <w:tcW w:w="6390" w:type="dxa"/>
            <w:gridSpan w:val="3"/>
          </w:tcPr>
          <w:p w:rsidR="003C71BF" w:rsidRPr="00DC44D6" w:rsidRDefault="003C71BF" w:rsidP="004C569F">
            <w:pPr>
              <w:rPr>
                <w:rFonts w:cs="Times New Roman"/>
                <w:b/>
              </w:rPr>
            </w:pPr>
            <w:r w:rsidRPr="00DC44D6">
              <w:rPr>
                <w:rFonts w:cs="Times New Roman"/>
                <w:b/>
              </w:rPr>
              <w:t>Nombre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Atención a inversionistas potenciales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Descripción o definición del indicador:</w:t>
            </w:r>
          </w:p>
          <w:p w:rsidR="003C71BF" w:rsidRPr="00DC44D6" w:rsidRDefault="003C71BF" w:rsidP="004C569F">
            <w:pPr>
              <w:rPr>
                <w:rFonts w:cs="Times New Roman"/>
                <w:color w:val="000000"/>
                <w:sz w:val="16"/>
                <w:szCs w:val="16"/>
              </w:rPr>
            </w:pPr>
            <w:r w:rsidRPr="00DC44D6">
              <w:rPr>
                <w:rFonts w:cs="Times New Roman"/>
                <w:color w:val="000000"/>
                <w:sz w:val="16"/>
                <w:szCs w:val="16"/>
              </w:rPr>
              <w:t>Porcentaje de inversionistas potenciales atendidos, con relación a los inversionistas potenciales proyectados</w:t>
            </w:r>
          </w:p>
        </w:tc>
      </w:tr>
      <w:tr w:rsidR="003C71BF" w:rsidRPr="00DC44D6" w:rsidTr="004C569F">
        <w:trPr>
          <w:trHeight w:val="163"/>
        </w:trPr>
        <w:tc>
          <w:tcPr>
            <w:tcW w:w="738" w:type="dxa"/>
            <w:vMerge/>
          </w:tcPr>
          <w:p w:rsidR="003C71BF" w:rsidRPr="00DC44D6" w:rsidRDefault="003C71BF" w:rsidP="004C569F">
            <w:pPr>
              <w:rPr>
                <w:rFonts w:cs="Times New Roman"/>
              </w:rPr>
            </w:pPr>
          </w:p>
        </w:tc>
        <w:tc>
          <w:tcPr>
            <w:tcW w:w="6390" w:type="dxa"/>
            <w:gridSpan w:val="3"/>
          </w:tcPr>
          <w:p w:rsidR="003C71BF" w:rsidRPr="00DC44D6" w:rsidRDefault="003C71BF" w:rsidP="004C569F">
            <w:pPr>
              <w:rPr>
                <w:rFonts w:cs="Times New Roman"/>
                <w:b/>
              </w:rPr>
            </w:pPr>
            <w:r w:rsidRPr="00DC44D6">
              <w:rPr>
                <w:rFonts w:cs="Times New Roman"/>
                <w:b/>
              </w:rPr>
              <w:t>Valor meta al año 2017:</w:t>
            </w:r>
          </w:p>
          <w:p w:rsidR="003C71BF" w:rsidRPr="00DC44D6" w:rsidRDefault="003C71BF" w:rsidP="004C569F">
            <w:pPr>
              <w:rPr>
                <w:rFonts w:cs="Times New Roman"/>
                <w:color w:val="000000"/>
                <w:sz w:val="16"/>
                <w:szCs w:val="16"/>
              </w:rPr>
            </w:pPr>
            <w:r w:rsidRPr="00DC44D6">
              <w:rPr>
                <w:rFonts w:cs="Times New Roman"/>
                <w:color w:val="000000"/>
                <w:sz w:val="16"/>
                <w:szCs w:val="16"/>
              </w:rPr>
              <w:t>100</w:t>
            </w:r>
          </w:p>
        </w:tc>
      </w:tr>
    </w:tbl>
    <w:p w:rsidR="00ED5F14" w:rsidRPr="00DC44D6" w:rsidRDefault="00ED5F14" w:rsidP="009F6082">
      <w:pPr>
        <w:jc w:val="left"/>
        <w:rPr>
          <w:rFonts w:cs="Times New Roman"/>
          <w:highlight w:val="yellow"/>
        </w:rPr>
      </w:pPr>
    </w:p>
    <w:p w:rsidR="00ED5F14" w:rsidRPr="00DC44D6" w:rsidRDefault="00ED5F14" w:rsidP="009F6082">
      <w:pPr>
        <w:jc w:val="left"/>
        <w:rPr>
          <w:rFonts w:cs="Times New Roman"/>
          <w:highlight w:val="yellow"/>
        </w:rPr>
      </w:pPr>
    </w:p>
    <w:p w:rsidR="00ED5F14" w:rsidRPr="00DC44D6" w:rsidRDefault="00ED5F14" w:rsidP="009F6082">
      <w:pPr>
        <w:jc w:val="left"/>
        <w:rPr>
          <w:rFonts w:cs="Times New Roman"/>
          <w:highlight w:val="yellow"/>
        </w:rPr>
        <w:sectPr w:rsidR="00ED5F14" w:rsidRPr="00DC44D6" w:rsidSect="00E64990">
          <w:headerReference w:type="default" r:id="rId32"/>
          <w:pgSz w:w="12240" w:h="15840"/>
          <w:pgMar w:top="1417" w:right="1183" w:bottom="1417" w:left="1134" w:header="708" w:footer="219" w:gutter="0"/>
          <w:cols w:space="708"/>
          <w:docGrid w:linePitch="360"/>
        </w:sectPr>
      </w:pPr>
    </w:p>
    <w:p w:rsidR="00ED5F14" w:rsidRPr="00DC44D6" w:rsidRDefault="00ED5F14"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1790A" w:rsidRPr="00DC44D6" w:rsidTr="004C569F">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Datos generales</w:t>
            </w:r>
          </w:p>
        </w:tc>
        <w:tc>
          <w:tcPr>
            <w:tcW w:w="6390" w:type="dxa"/>
            <w:gridSpan w:val="3"/>
          </w:tcPr>
          <w:p w:rsidR="00A1790A" w:rsidRPr="00DC44D6" w:rsidRDefault="00A1790A" w:rsidP="004C569F">
            <w:pPr>
              <w:rPr>
                <w:rFonts w:cs="Times New Roman"/>
                <w:b/>
              </w:rPr>
            </w:pPr>
            <w:r w:rsidRPr="00DC44D6">
              <w:rPr>
                <w:rFonts w:cs="Times New Roman"/>
                <w:b/>
              </w:rPr>
              <w:t>Objetivo:</w:t>
            </w:r>
          </w:p>
          <w:p w:rsidR="00A1790A" w:rsidRPr="00DC44D6" w:rsidRDefault="00A1790A" w:rsidP="004C569F">
            <w:pPr>
              <w:rPr>
                <w:rFonts w:cs="Times New Roman"/>
                <w:color w:val="000000"/>
                <w:sz w:val="16"/>
                <w:szCs w:val="16"/>
              </w:rPr>
            </w:pPr>
            <w:r w:rsidRPr="00DC44D6">
              <w:rPr>
                <w:rFonts w:cs="Times New Roman"/>
                <w:color w:val="000000"/>
                <w:sz w:val="16"/>
                <w:szCs w:val="16"/>
              </w:rPr>
              <w:t>Combatir la pobreza</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Estrategia:</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Tema:</w:t>
            </w:r>
          </w:p>
          <w:p w:rsidR="00A1790A" w:rsidRPr="00DC44D6" w:rsidRDefault="00A1790A" w:rsidP="004C569F">
            <w:pPr>
              <w:rPr>
                <w:rFonts w:cs="Times New Roman"/>
                <w:sz w:val="16"/>
                <w:szCs w:val="16"/>
              </w:rPr>
            </w:pPr>
            <w:r w:rsidRPr="00DC44D6">
              <w:rPr>
                <w:rFonts w:cs="Times New Roman"/>
                <w:sz w:val="16"/>
                <w:szCs w:val="16"/>
              </w:rPr>
              <w:t>Turismo sustentable e incluyente</w:t>
            </w:r>
          </w:p>
        </w:tc>
      </w:tr>
      <w:tr w:rsidR="00A1790A" w:rsidRPr="00DC44D6" w:rsidTr="004C569F">
        <w:trPr>
          <w:trHeight w:val="375"/>
        </w:trPr>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Instrumentación y Seguimiento</w:t>
            </w:r>
          </w:p>
        </w:tc>
        <w:tc>
          <w:tcPr>
            <w:tcW w:w="6390" w:type="dxa"/>
            <w:gridSpan w:val="3"/>
          </w:tcPr>
          <w:p w:rsidR="00A1790A" w:rsidRPr="00DC44D6" w:rsidRDefault="00A1790A" w:rsidP="004C569F">
            <w:pPr>
              <w:rPr>
                <w:rFonts w:cs="Times New Roman"/>
                <w:b/>
              </w:rPr>
            </w:pPr>
            <w:r w:rsidRPr="00DC44D6">
              <w:rPr>
                <w:rFonts w:cs="Times New Roman"/>
                <w:b/>
              </w:rPr>
              <w:t>Línea de acción:</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actividades de turismo alternativo en las zonas rurales de la entidad</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Impulsar la actividad turística a través de la aplicación de los programas encaminados a los parques </w:t>
            </w:r>
            <w:proofErr w:type="spellStart"/>
            <w:r w:rsidRPr="00DC44D6">
              <w:rPr>
                <w:rFonts w:cs="Times New Roman"/>
                <w:color w:val="000000"/>
                <w:sz w:val="16"/>
                <w:szCs w:val="16"/>
              </w:rPr>
              <w:t>ecoturísticos</w:t>
            </w:r>
            <w:proofErr w:type="spellEnd"/>
            <w:r w:rsidRPr="00DC44D6">
              <w:rPr>
                <w:rFonts w:cs="Times New Roman"/>
                <w:color w:val="000000"/>
                <w:sz w:val="16"/>
                <w:szCs w:val="16"/>
              </w:rPr>
              <w:t xml:space="preserve"> y capacitación de actividades a desarrollar para cumplir con los estándares y normas establecidas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Principales actividades:</w:t>
            </w:r>
          </w:p>
          <w:p w:rsidR="00A1790A" w:rsidRPr="00DC44D6" w:rsidRDefault="00A1790A" w:rsidP="004C569F">
            <w:pPr>
              <w:rPr>
                <w:rFonts w:cs="Times New Roman"/>
                <w:color w:val="000000"/>
                <w:sz w:val="16"/>
                <w:szCs w:val="16"/>
              </w:rPr>
            </w:pPr>
            <w:r w:rsidRPr="00DC44D6">
              <w:rPr>
                <w:rFonts w:cs="Times New Roman"/>
                <w:color w:val="000000"/>
                <w:sz w:val="16"/>
                <w:szCs w:val="16"/>
              </w:rPr>
              <w:t>Integrar, gestionar y supervisar la rehabilitación y/o modernización de la infraestructura turística, así como otorgar capacitación de Cultura Turística a empresarios del sector</w:t>
            </w:r>
          </w:p>
        </w:tc>
      </w:tr>
      <w:tr w:rsidR="00A1790A" w:rsidRPr="00DC44D6" w:rsidTr="004C569F">
        <w:tc>
          <w:tcPr>
            <w:tcW w:w="738" w:type="dxa"/>
            <w:vMerge/>
          </w:tcPr>
          <w:p w:rsidR="00A1790A" w:rsidRPr="00DC44D6" w:rsidRDefault="00A1790A" w:rsidP="004C569F">
            <w:pPr>
              <w:jc w:val="center"/>
              <w:rPr>
                <w:rFonts w:cs="Times New Roman"/>
              </w:rPr>
            </w:pPr>
          </w:p>
        </w:tc>
        <w:tc>
          <w:tcPr>
            <w:tcW w:w="2130" w:type="dxa"/>
          </w:tcPr>
          <w:p w:rsidR="00A1790A" w:rsidRPr="00DC44D6" w:rsidRDefault="00A1790A" w:rsidP="004C569F">
            <w:pPr>
              <w:rPr>
                <w:rFonts w:cs="Times New Roman"/>
                <w:b/>
              </w:rPr>
            </w:pPr>
            <w:r w:rsidRPr="00DC44D6">
              <w:rPr>
                <w:rFonts w:cs="Times New Roman"/>
                <w:b/>
              </w:rPr>
              <w:t>Meta 1:</w:t>
            </w:r>
          </w:p>
          <w:p w:rsidR="00A1790A" w:rsidRPr="00DC44D6" w:rsidRDefault="00A1790A" w:rsidP="004C569F">
            <w:pPr>
              <w:rPr>
                <w:rFonts w:cs="Times New Roman"/>
                <w:color w:val="000000"/>
                <w:sz w:val="16"/>
                <w:szCs w:val="16"/>
              </w:rPr>
            </w:pPr>
            <w:r w:rsidRPr="00DC44D6">
              <w:rPr>
                <w:rFonts w:cs="Times New Roman"/>
                <w:color w:val="000000"/>
                <w:sz w:val="16"/>
                <w:szCs w:val="16"/>
              </w:rPr>
              <w:t>Gestionar la rehabilitación y modernización de la infraestructura turística</w:t>
            </w:r>
          </w:p>
        </w:tc>
        <w:tc>
          <w:tcPr>
            <w:tcW w:w="2130" w:type="dxa"/>
          </w:tcPr>
          <w:p w:rsidR="00A1790A" w:rsidRPr="00DC44D6" w:rsidRDefault="00A1790A" w:rsidP="004C569F">
            <w:pPr>
              <w:rPr>
                <w:rFonts w:cs="Times New Roman"/>
                <w:b/>
              </w:rPr>
            </w:pPr>
            <w:r w:rsidRPr="00DC44D6">
              <w:rPr>
                <w:rFonts w:cs="Times New Roman"/>
                <w:b/>
              </w:rPr>
              <w:t>Meta 2:</w:t>
            </w:r>
          </w:p>
          <w:p w:rsidR="00A1790A" w:rsidRPr="00DC44D6" w:rsidRDefault="00A1790A" w:rsidP="004C569F">
            <w:pPr>
              <w:rPr>
                <w:rFonts w:cs="Times New Roman"/>
                <w:color w:val="000000"/>
                <w:sz w:val="16"/>
                <w:szCs w:val="16"/>
              </w:rPr>
            </w:pPr>
            <w:r w:rsidRPr="00DC44D6">
              <w:rPr>
                <w:rFonts w:cs="Times New Roman"/>
                <w:color w:val="000000"/>
                <w:sz w:val="16"/>
                <w:szCs w:val="16"/>
              </w:rPr>
              <w:t>Otorgar cursos de cultura turística y Formación de Recursos Humanos</w:t>
            </w:r>
          </w:p>
        </w:tc>
        <w:tc>
          <w:tcPr>
            <w:tcW w:w="2130" w:type="dxa"/>
          </w:tcPr>
          <w:p w:rsidR="00A1790A" w:rsidRPr="00DC44D6" w:rsidRDefault="00A1790A" w:rsidP="004C569F">
            <w:pPr>
              <w:rPr>
                <w:rFonts w:cs="Times New Roman"/>
                <w:b/>
              </w:rPr>
            </w:pPr>
            <w:r w:rsidRPr="00DC44D6">
              <w:rPr>
                <w:rFonts w:cs="Times New Roman"/>
                <w:b/>
              </w:rPr>
              <w:t>Meta 3:</w:t>
            </w:r>
          </w:p>
          <w:p w:rsidR="00A1790A" w:rsidRPr="00DC44D6" w:rsidRDefault="00A1790A" w:rsidP="004C569F">
            <w:pPr>
              <w:rPr>
                <w:rFonts w:cs="Times New Roman"/>
                <w:color w:val="000000"/>
                <w:sz w:val="16"/>
                <w:szCs w:val="16"/>
              </w:rPr>
            </w:pPr>
          </w:p>
        </w:tc>
      </w:tr>
      <w:tr w:rsidR="00A1790A" w:rsidRPr="00DC44D6" w:rsidTr="004C569F">
        <w:trPr>
          <w:trHeight w:val="163"/>
        </w:trPr>
        <w:tc>
          <w:tcPr>
            <w:tcW w:w="738" w:type="dxa"/>
            <w:vMerge w:val="restart"/>
            <w:textDirection w:val="btLr"/>
            <w:vAlign w:val="center"/>
          </w:tcPr>
          <w:p w:rsidR="00A1790A" w:rsidRPr="00DC44D6" w:rsidRDefault="00A1790A" w:rsidP="004C569F">
            <w:pPr>
              <w:ind w:left="113" w:right="113"/>
              <w:jc w:val="center"/>
              <w:rPr>
                <w:rFonts w:cs="Times New Roman"/>
              </w:rPr>
            </w:pPr>
            <w:r w:rsidRPr="00DC44D6">
              <w:rPr>
                <w:rFonts w:cs="Times New Roman"/>
              </w:rPr>
              <w:t>Evaluación</w:t>
            </w:r>
          </w:p>
        </w:tc>
        <w:tc>
          <w:tcPr>
            <w:tcW w:w="6390" w:type="dxa"/>
            <w:gridSpan w:val="3"/>
          </w:tcPr>
          <w:p w:rsidR="00A1790A" w:rsidRPr="00DC44D6" w:rsidRDefault="00A1790A" w:rsidP="004C569F">
            <w:pPr>
              <w:rPr>
                <w:rFonts w:cs="Times New Roman"/>
                <w:b/>
              </w:rPr>
            </w:pPr>
            <w:r w:rsidRPr="00DC44D6">
              <w:rPr>
                <w:rFonts w:cs="Times New Roman"/>
                <w:b/>
              </w:rPr>
              <w:t>Nombre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Índice de gestiones realizadas para la elaboración de infraestructura turística</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 o definición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Número de gestiones realizadas para la elaboración de infraestructura turística</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Valor meta al año 2017:</w:t>
            </w:r>
          </w:p>
          <w:p w:rsidR="00A1790A" w:rsidRPr="00DC44D6" w:rsidRDefault="00A1790A" w:rsidP="004C569F">
            <w:pPr>
              <w:rPr>
                <w:rFonts w:cs="Times New Roman"/>
                <w:color w:val="000000"/>
                <w:sz w:val="16"/>
                <w:szCs w:val="16"/>
              </w:rPr>
            </w:pPr>
            <w:r w:rsidRPr="00DC44D6">
              <w:rPr>
                <w:rFonts w:cs="Times New Roman"/>
                <w:color w:val="000000"/>
                <w:sz w:val="16"/>
                <w:szCs w:val="16"/>
              </w:rPr>
              <w:t>180</w:t>
            </w:r>
          </w:p>
        </w:tc>
      </w:tr>
    </w:tbl>
    <w:p w:rsidR="00B7183D" w:rsidRPr="00DC44D6" w:rsidRDefault="00B7183D" w:rsidP="009F6082">
      <w:pPr>
        <w:jc w:val="left"/>
        <w:rPr>
          <w:rFonts w:cs="Times New Roman"/>
          <w:highlight w:val="yellow"/>
        </w:rPr>
      </w:pPr>
    </w:p>
    <w:p w:rsidR="00B7183D" w:rsidRPr="00DC44D6" w:rsidRDefault="00B7183D">
      <w:pPr>
        <w:jc w:val="left"/>
        <w:rPr>
          <w:rFonts w:cs="Times New Roman"/>
          <w:highlight w:val="yellow"/>
        </w:rPr>
      </w:pPr>
      <w:r w:rsidRPr="00DC44D6">
        <w:rPr>
          <w:rFonts w:cs="Times New Roman"/>
          <w:highlight w:val="yellow"/>
        </w:rPr>
        <w:br w:type="page"/>
      </w:r>
    </w:p>
    <w:p w:rsidR="00B7183D" w:rsidRPr="00DC44D6" w:rsidRDefault="00B7183D"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1790A" w:rsidRPr="00DC44D6" w:rsidTr="004C569F">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Datos generales</w:t>
            </w:r>
          </w:p>
        </w:tc>
        <w:tc>
          <w:tcPr>
            <w:tcW w:w="6390" w:type="dxa"/>
            <w:gridSpan w:val="3"/>
          </w:tcPr>
          <w:p w:rsidR="00A1790A" w:rsidRPr="00DC44D6" w:rsidRDefault="00A1790A" w:rsidP="004C569F">
            <w:pPr>
              <w:rPr>
                <w:rFonts w:cs="Times New Roman"/>
                <w:b/>
              </w:rPr>
            </w:pPr>
            <w:r w:rsidRPr="00DC44D6">
              <w:rPr>
                <w:rFonts w:cs="Times New Roman"/>
                <w:b/>
              </w:rPr>
              <w:t>Objetivo:</w:t>
            </w:r>
          </w:p>
          <w:p w:rsidR="00A1790A" w:rsidRPr="00DC44D6" w:rsidRDefault="00A1790A" w:rsidP="004C569F">
            <w:pPr>
              <w:rPr>
                <w:rFonts w:cs="Times New Roman"/>
                <w:color w:val="000000"/>
                <w:sz w:val="16"/>
                <w:szCs w:val="16"/>
              </w:rPr>
            </w:pPr>
            <w:r w:rsidRPr="00DC44D6">
              <w:rPr>
                <w:rFonts w:cs="Times New Roman"/>
                <w:color w:val="000000"/>
                <w:sz w:val="16"/>
                <w:szCs w:val="16"/>
              </w:rPr>
              <w:t>Combatir la pobreza</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Estrategia:</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Tema:</w:t>
            </w:r>
          </w:p>
          <w:p w:rsidR="00A1790A" w:rsidRPr="00DC44D6" w:rsidRDefault="00A1790A" w:rsidP="004C569F">
            <w:pPr>
              <w:rPr>
                <w:rFonts w:cs="Times New Roman"/>
                <w:sz w:val="16"/>
                <w:szCs w:val="16"/>
              </w:rPr>
            </w:pPr>
            <w:r w:rsidRPr="00DC44D6">
              <w:rPr>
                <w:rFonts w:cs="Times New Roman"/>
                <w:sz w:val="16"/>
                <w:szCs w:val="16"/>
              </w:rPr>
              <w:t>Turismo sustentable e incluyente</w:t>
            </w:r>
          </w:p>
        </w:tc>
      </w:tr>
      <w:tr w:rsidR="00A1790A" w:rsidRPr="00DC44D6" w:rsidTr="004C569F">
        <w:trPr>
          <w:trHeight w:val="375"/>
        </w:trPr>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Instrumentación y Seguimiento</w:t>
            </w:r>
          </w:p>
        </w:tc>
        <w:tc>
          <w:tcPr>
            <w:tcW w:w="6390" w:type="dxa"/>
            <w:gridSpan w:val="3"/>
          </w:tcPr>
          <w:p w:rsidR="00A1790A" w:rsidRPr="00DC44D6" w:rsidRDefault="00A1790A" w:rsidP="004C569F">
            <w:pPr>
              <w:rPr>
                <w:rFonts w:cs="Times New Roman"/>
                <w:b/>
              </w:rPr>
            </w:pPr>
            <w:r w:rsidRPr="00DC44D6">
              <w:rPr>
                <w:rFonts w:cs="Times New Roman"/>
                <w:b/>
              </w:rPr>
              <w:t>Línea de acción:</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Desarrollar nuevos parques </w:t>
            </w:r>
            <w:proofErr w:type="spellStart"/>
            <w:r w:rsidRPr="00DC44D6">
              <w:rPr>
                <w:rFonts w:cs="Times New Roman"/>
                <w:color w:val="000000"/>
                <w:sz w:val="16"/>
                <w:szCs w:val="16"/>
              </w:rPr>
              <w:t>ecoturísticos</w:t>
            </w:r>
            <w:proofErr w:type="spellEnd"/>
            <w:r w:rsidRPr="00DC44D6">
              <w:rPr>
                <w:rFonts w:cs="Times New Roman"/>
                <w:color w:val="000000"/>
                <w:sz w:val="16"/>
                <w:szCs w:val="16"/>
              </w:rPr>
              <w:t xml:space="preserve"> como destinos que promuevan el desarrollo económico y social de las comunidades y la sustentabilidad medioambiental</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Gestionar y fomentar la creación de proyectos </w:t>
            </w:r>
            <w:proofErr w:type="spellStart"/>
            <w:r w:rsidRPr="00DC44D6">
              <w:rPr>
                <w:rFonts w:cs="Times New Roman"/>
                <w:color w:val="000000"/>
                <w:sz w:val="16"/>
                <w:szCs w:val="16"/>
              </w:rPr>
              <w:t>ecoturísticos</w:t>
            </w:r>
            <w:proofErr w:type="spellEnd"/>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Principales actividades:</w:t>
            </w:r>
          </w:p>
          <w:p w:rsidR="00A1790A" w:rsidRPr="00DC44D6" w:rsidRDefault="00A1790A" w:rsidP="004C569F">
            <w:pPr>
              <w:rPr>
                <w:rFonts w:cs="Times New Roman"/>
                <w:color w:val="000000"/>
                <w:sz w:val="16"/>
                <w:szCs w:val="16"/>
              </w:rPr>
            </w:pPr>
            <w:r w:rsidRPr="00DC44D6">
              <w:rPr>
                <w:rFonts w:cs="Times New Roman"/>
                <w:color w:val="000000"/>
                <w:sz w:val="16"/>
                <w:szCs w:val="16"/>
              </w:rPr>
              <w:t>Realizar gestiones para la rehabilitación y/o modernización de infraestructura turística</w:t>
            </w:r>
          </w:p>
        </w:tc>
      </w:tr>
      <w:tr w:rsidR="00A1790A" w:rsidRPr="00DC44D6" w:rsidTr="004C569F">
        <w:tc>
          <w:tcPr>
            <w:tcW w:w="738" w:type="dxa"/>
            <w:vMerge/>
          </w:tcPr>
          <w:p w:rsidR="00A1790A" w:rsidRPr="00DC44D6" w:rsidRDefault="00A1790A" w:rsidP="004C569F">
            <w:pPr>
              <w:jc w:val="center"/>
              <w:rPr>
                <w:rFonts w:cs="Times New Roman"/>
              </w:rPr>
            </w:pPr>
          </w:p>
        </w:tc>
        <w:tc>
          <w:tcPr>
            <w:tcW w:w="2130" w:type="dxa"/>
          </w:tcPr>
          <w:p w:rsidR="00A1790A" w:rsidRPr="00DC44D6" w:rsidRDefault="00A1790A" w:rsidP="004C569F">
            <w:pPr>
              <w:rPr>
                <w:rFonts w:cs="Times New Roman"/>
                <w:b/>
              </w:rPr>
            </w:pPr>
            <w:r w:rsidRPr="00DC44D6">
              <w:rPr>
                <w:rFonts w:cs="Times New Roman"/>
                <w:b/>
              </w:rPr>
              <w:t>Meta 1:</w:t>
            </w:r>
          </w:p>
          <w:p w:rsidR="00A1790A" w:rsidRPr="00DC44D6" w:rsidRDefault="00A1790A" w:rsidP="004C569F">
            <w:pPr>
              <w:rPr>
                <w:rFonts w:cs="Times New Roman"/>
                <w:color w:val="000000"/>
                <w:sz w:val="16"/>
                <w:szCs w:val="16"/>
              </w:rPr>
            </w:pPr>
            <w:r w:rsidRPr="00DC44D6">
              <w:rPr>
                <w:rFonts w:cs="Times New Roman"/>
                <w:color w:val="000000"/>
                <w:sz w:val="16"/>
                <w:szCs w:val="16"/>
              </w:rPr>
              <w:t>Integrar</w:t>
            </w:r>
            <w:r w:rsidR="00811ED5">
              <w:rPr>
                <w:rFonts w:cs="Times New Roman"/>
                <w:color w:val="000000"/>
                <w:sz w:val="16"/>
                <w:szCs w:val="16"/>
              </w:rPr>
              <w:t xml:space="preserve"> </w:t>
            </w:r>
            <w:r w:rsidRPr="00DC44D6">
              <w:rPr>
                <w:rFonts w:cs="Times New Roman"/>
                <w:color w:val="000000"/>
                <w:sz w:val="16"/>
                <w:szCs w:val="16"/>
              </w:rPr>
              <w:t>y supervisar la rehabilitación y/o modernización de la infraestructura turística</w:t>
            </w:r>
          </w:p>
        </w:tc>
        <w:tc>
          <w:tcPr>
            <w:tcW w:w="2130" w:type="dxa"/>
          </w:tcPr>
          <w:p w:rsidR="00A1790A" w:rsidRPr="00DC44D6" w:rsidRDefault="00A1790A" w:rsidP="004C569F">
            <w:pPr>
              <w:rPr>
                <w:rFonts w:cs="Times New Roman"/>
                <w:b/>
              </w:rPr>
            </w:pPr>
            <w:r w:rsidRPr="00DC44D6">
              <w:rPr>
                <w:rFonts w:cs="Times New Roman"/>
                <w:b/>
              </w:rPr>
              <w:t>Meta 2:</w:t>
            </w:r>
          </w:p>
          <w:p w:rsidR="00A1790A" w:rsidRPr="00DC44D6" w:rsidRDefault="00A1790A" w:rsidP="004C569F">
            <w:pPr>
              <w:rPr>
                <w:rFonts w:cs="Times New Roman"/>
                <w:color w:val="000000"/>
                <w:sz w:val="16"/>
                <w:szCs w:val="16"/>
              </w:rPr>
            </w:pPr>
            <w:r w:rsidRPr="00DC44D6">
              <w:rPr>
                <w:rFonts w:cs="Times New Roman"/>
                <w:color w:val="000000"/>
                <w:sz w:val="16"/>
                <w:szCs w:val="16"/>
              </w:rPr>
              <w:t>Gestionar la rehabilitación y/o modernización de infraestructura turística</w:t>
            </w:r>
          </w:p>
        </w:tc>
        <w:tc>
          <w:tcPr>
            <w:tcW w:w="2130" w:type="dxa"/>
          </w:tcPr>
          <w:p w:rsidR="00A1790A" w:rsidRPr="00DC44D6" w:rsidRDefault="00A1790A" w:rsidP="004C569F">
            <w:pPr>
              <w:rPr>
                <w:rFonts w:cs="Times New Roman"/>
                <w:b/>
              </w:rPr>
            </w:pPr>
            <w:r w:rsidRPr="00DC44D6">
              <w:rPr>
                <w:rFonts w:cs="Times New Roman"/>
                <w:b/>
              </w:rPr>
              <w:t>Meta 3:</w:t>
            </w:r>
          </w:p>
          <w:p w:rsidR="00A1790A" w:rsidRPr="00DC44D6" w:rsidRDefault="00A1790A" w:rsidP="004C569F">
            <w:pPr>
              <w:rPr>
                <w:rFonts w:cs="Times New Roman"/>
                <w:color w:val="000000"/>
                <w:sz w:val="16"/>
                <w:szCs w:val="16"/>
              </w:rPr>
            </w:pPr>
          </w:p>
        </w:tc>
      </w:tr>
      <w:tr w:rsidR="00A1790A" w:rsidRPr="00DC44D6" w:rsidTr="004C569F">
        <w:trPr>
          <w:trHeight w:val="163"/>
        </w:trPr>
        <w:tc>
          <w:tcPr>
            <w:tcW w:w="738" w:type="dxa"/>
            <w:vMerge w:val="restart"/>
            <w:textDirection w:val="btLr"/>
            <w:vAlign w:val="center"/>
          </w:tcPr>
          <w:p w:rsidR="00A1790A" w:rsidRPr="00DC44D6" w:rsidRDefault="00A1790A" w:rsidP="004C569F">
            <w:pPr>
              <w:ind w:left="113" w:right="113"/>
              <w:jc w:val="center"/>
              <w:rPr>
                <w:rFonts w:cs="Times New Roman"/>
              </w:rPr>
            </w:pPr>
            <w:r w:rsidRPr="00DC44D6">
              <w:rPr>
                <w:rFonts w:cs="Times New Roman"/>
              </w:rPr>
              <w:t>Evaluación</w:t>
            </w:r>
          </w:p>
        </w:tc>
        <w:tc>
          <w:tcPr>
            <w:tcW w:w="6390" w:type="dxa"/>
            <w:gridSpan w:val="3"/>
          </w:tcPr>
          <w:p w:rsidR="00A1790A" w:rsidRPr="00DC44D6" w:rsidRDefault="00A1790A" w:rsidP="004C569F">
            <w:pPr>
              <w:rPr>
                <w:rFonts w:cs="Times New Roman"/>
                <w:b/>
              </w:rPr>
            </w:pPr>
            <w:r w:rsidRPr="00DC44D6">
              <w:rPr>
                <w:rFonts w:cs="Times New Roman"/>
                <w:b/>
              </w:rPr>
              <w:t>Nombre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Índice de gestiones realizadas para la elaboración de infraestructura turística</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 o definición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Número de gestiones realizadas para la elaboración de infraestructura turística</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Valor meta al año 2017:</w:t>
            </w:r>
          </w:p>
          <w:p w:rsidR="00A1790A" w:rsidRPr="00DC44D6" w:rsidRDefault="00A1790A" w:rsidP="004C569F">
            <w:pPr>
              <w:rPr>
                <w:rFonts w:cs="Times New Roman"/>
                <w:color w:val="000000"/>
                <w:sz w:val="16"/>
                <w:szCs w:val="16"/>
              </w:rPr>
            </w:pPr>
            <w:r w:rsidRPr="00DC44D6">
              <w:rPr>
                <w:rFonts w:cs="Times New Roman"/>
                <w:color w:val="000000"/>
                <w:sz w:val="16"/>
                <w:szCs w:val="16"/>
              </w:rPr>
              <w:t>180</w:t>
            </w:r>
          </w:p>
        </w:tc>
      </w:tr>
    </w:tbl>
    <w:p w:rsidR="00B7183D" w:rsidRPr="00DC44D6" w:rsidRDefault="00B7183D">
      <w:pPr>
        <w:jc w:val="left"/>
        <w:rPr>
          <w:rFonts w:cs="Times New Roman"/>
          <w:highlight w:val="yellow"/>
        </w:rPr>
      </w:pPr>
      <w:r w:rsidRPr="00DC44D6">
        <w:rPr>
          <w:rFonts w:cs="Times New Roman"/>
          <w:highlight w:val="yellow"/>
        </w:rPr>
        <w:br w:type="page"/>
      </w:r>
    </w:p>
    <w:p w:rsidR="00B7183D" w:rsidRPr="00DC44D6" w:rsidRDefault="00B7183D"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1790A" w:rsidRPr="00DC44D6" w:rsidTr="004C569F">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Datos generales</w:t>
            </w:r>
          </w:p>
        </w:tc>
        <w:tc>
          <w:tcPr>
            <w:tcW w:w="6390" w:type="dxa"/>
            <w:gridSpan w:val="3"/>
          </w:tcPr>
          <w:p w:rsidR="00A1790A" w:rsidRPr="00DC44D6" w:rsidRDefault="00A1790A" w:rsidP="004C569F">
            <w:pPr>
              <w:rPr>
                <w:rFonts w:cs="Times New Roman"/>
                <w:b/>
              </w:rPr>
            </w:pPr>
            <w:r w:rsidRPr="00DC44D6">
              <w:rPr>
                <w:rFonts w:cs="Times New Roman"/>
                <w:b/>
              </w:rPr>
              <w:t>Objetivo:</w:t>
            </w:r>
          </w:p>
          <w:p w:rsidR="00A1790A" w:rsidRPr="00DC44D6" w:rsidRDefault="00A1790A" w:rsidP="004C569F">
            <w:pPr>
              <w:rPr>
                <w:rFonts w:cs="Times New Roman"/>
                <w:color w:val="000000"/>
                <w:sz w:val="16"/>
                <w:szCs w:val="16"/>
              </w:rPr>
            </w:pPr>
            <w:r w:rsidRPr="00DC44D6">
              <w:rPr>
                <w:rFonts w:cs="Times New Roman"/>
                <w:color w:val="000000"/>
                <w:sz w:val="16"/>
                <w:szCs w:val="16"/>
              </w:rPr>
              <w:t>Combatir la pobreza</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Estrategia:</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Tema:</w:t>
            </w:r>
          </w:p>
          <w:p w:rsidR="00A1790A" w:rsidRPr="00DC44D6" w:rsidRDefault="00A1790A" w:rsidP="004C569F">
            <w:pPr>
              <w:rPr>
                <w:rFonts w:cs="Times New Roman"/>
                <w:sz w:val="16"/>
                <w:szCs w:val="16"/>
              </w:rPr>
            </w:pPr>
            <w:r w:rsidRPr="00DC44D6">
              <w:rPr>
                <w:rFonts w:cs="Times New Roman"/>
                <w:sz w:val="16"/>
                <w:szCs w:val="16"/>
              </w:rPr>
              <w:t>Turismo sustentable e incluyente</w:t>
            </w:r>
          </w:p>
        </w:tc>
      </w:tr>
      <w:tr w:rsidR="00A1790A" w:rsidRPr="00DC44D6" w:rsidTr="004C569F">
        <w:trPr>
          <w:trHeight w:val="375"/>
        </w:trPr>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Instrumentación y Seguimiento</w:t>
            </w:r>
          </w:p>
        </w:tc>
        <w:tc>
          <w:tcPr>
            <w:tcW w:w="6390" w:type="dxa"/>
            <w:gridSpan w:val="3"/>
          </w:tcPr>
          <w:p w:rsidR="00A1790A" w:rsidRPr="00DC44D6" w:rsidRDefault="00A1790A" w:rsidP="004C569F">
            <w:pPr>
              <w:rPr>
                <w:rFonts w:cs="Times New Roman"/>
                <w:b/>
              </w:rPr>
            </w:pPr>
            <w:r w:rsidRPr="00DC44D6">
              <w:rPr>
                <w:rFonts w:cs="Times New Roman"/>
                <w:b/>
              </w:rPr>
              <w:t>Línea de acción:</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que la derrama económica del turismo beneficie a pequeñas empresas, grupos sociales y artesanos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Favorecer a los grupos sociales, ejidatarios y/o comuneros en la construcción de un parque </w:t>
            </w:r>
            <w:proofErr w:type="spellStart"/>
            <w:r w:rsidRPr="00DC44D6">
              <w:rPr>
                <w:rFonts w:cs="Times New Roman"/>
                <w:color w:val="000000"/>
                <w:sz w:val="16"/>
                <w:szCs w:val="16"/>
              </w:rPr>
              <w:t>ecoturístico</w:t>
            </w:r>
            <w:proofErr w:type="spellEnd"/>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Principales actividades:</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Gestionar la rehabilitación y/o construcción de parques </w:t>
            </w:r>
            <w:proofErr w:type="spellStart"/>
            <w:r w:rsidRPr="00DC44D6">
              <w:rPr>
                <w:rFonts w:cs="Times New Roman"/>
                <w:color w:val="000000"/>
                <w:sz w:val="16"/>
                <w:szCs w:val="16"/>
              </w:rPr>
              <w:t>ecoturísticos</w:t>
            </w:r>
            <w:proofErr w:type="spellEnd"/>
            <w:r w:rsidRPr="00DC44D6">
              <w:rPr>
                <w:rFonts w:cs="Times New Roman"/>
                <w:color w:val="000000"/>
                <w:sz w:val="16"/>
                <w:szCs w:val="16"/>
              </w:rPr>
              <w:t xml:space="preserve"> para promover la derrama económica</w:t>
            </w:r>
          </w:p>
        </w:tc>
      </w:tr>
      <w:tr w:rsidR="00A1790A" w:rsidRPr="00DC44D6" w:rsidTr="004C569F">
        <w:tc>
          <w:tcPr>
            <w:tcW w:w="738" w:type="dxa"/>
            <w:vMerge/>
          </w:tcPr>
          <w:p w:rsidR="00A1790A" w:rsidRPr="00DC44D6" w:rsidRDefault="00A1790A" w:rsidP="004C569F">
            <w:pPr>
              <w:jc w:val="center"/>
              <w:rPr>
                <w:rFonts w:cs="Times New Roman"/>
              </w:rPr>
            </w:pPr>
          </w:p>
        </w:tc>
        <w:tc>
          <w:tcPr>
            <w:tcW w:w="2130" w:type="dxa"/>
          </w:tcPr>
          <w:p w:rsidR="00A1790A" w:rsidRPr="00DC44D6" w:rsidRDefault="00A1790A" w:rsidP="004C569F">
            <w:pPr>
              <w:rPr>
                <w:rFonts w:cs="Times New Roman"/>
                <w:b/>
              </w:rPr>
            </w:pPr>
            <w:r w:rsidRPr="00DC44D6">
              <w:rPr>
                <w:rFonts w:cs="Times New Roman"/>
                <w:b/>
              </w:rPr>
              <w:t>Meta 1:</w:t>
            </w:r>
          </w:p>
          <w:p w:rsidR="00A1790A" w:rsidRPr="00DC44D6" w:rsidRDefault="00A1790A" w:rsidP="004C569F">
            <w:pPr>
              <w:rPr>
                <w:rFonts w:cs="Times New Roman"/>
                <w:color w:val="000000"/>
                <w:sz w:val="16"/>
                <w:szCs w:val="16"/>
              </w:rPr>
            </w:pPr>
            <w:r w:rsidRPr="00DC44D6">
              <w:rPr>
                <w:rFonts w:cs="Times New Roman"/>
                <w:color w:val="000000"/>
                <w:sz w:val="16"/>
                <w:szCs w:val="16"/>
              </w:rPr>
              <w:t>Gestionar la rehabilitación y/o modernización de la infraestructura turística</w:t>
            </w:r>
          </w:p>
        </w:tc>
        <w:tc>
          <w:tcPr>
            <w:tcW w:w="2130" w:type="dxa"/>
          </w:tcPr>
          <w:p w:rsidR="00A1790A" w:rsidRPr="00DC44D6" w:rsidRDefault="00A1790A" w:rsidP="004C569F">
            <w:pPr>
              <w:rPr>
                <w:rFonts w:cs="Times New Roman"/>
                <w:b/>
              </w:rPr>
            </w:pPr>
            <w:r w:rsidRPr="00DC44D6">
              <w:rPr>
                <w:rFonts w:cs="Times New Roman"/>
                <w:b/>
              </w:rPr>
              <w:t>Meta 2:</w:t>
            </w:r>
          </w:p>
          <w:p w:rsidR="00A1790A" w:rsidRPr="00DC44D6" w:rsidRDefault="00A1790A" w:rsidP="004C569F">
            <w:pPr>
              <w:rPr>
                <w:rFonts w:cs="Times New Roman"/>
                <w:color w:val="000000"/>
                <w:sz w:val="16"/>
                <w:szCs w:val="16"/>
              </w:rPr>
            </w:pPr>
          </w:p>
        </w:tc>
        <w:tc>
          <w:tcPr>
            <w:tcW w:w="2130" w:type="dxa"/>
          </w:tcPr>
          <w:p w:rsidR="00A1790A" w:rsidRPr="00DC44D6" w:rsidRDefault="00A1790A" w:rsidP="004C569F">
            <w:pPr>
              <w:rPr>
                <w:rFonts w:cs="Times New Roman"/>
                <w:b/>
              </w:rPr>
            </w:pPr>
            <w:r w:rsidRPr="00DC44D6">
              <w:rPr>
                <w:rFonts w:cs="Times New Roman"/>
                <w:b/>
              </w:rPr>
              <w:t>Meta 3:</w:t>
            </w:r>
          </w:p>
          <w:p w:rsidR="00A1790A" w:rsidRPr="00DC44D6" w:rsidRDefault="00A1790A" w:rsidP="004C569F">
            <w:pPr>
              <w:rPr>
                <w:rFonts w:cs="Times New Roman"/>
                <w:color w:val="000000"/>
                <w:sz w:val="16"/>
                <w:szCs w:val="16"/>
              </w:rPr>
            </w:pPr>
          </w:p>
        </w:tc>
      </w:tr>
      <w:tr w:rsidR="00A1790A" w:rsidRPr="00DC44D6" w:rsidTr="004C569F">
        <w:trPr>
          <w:trHeight w:val="163"/>
        </w:trPr>
        <w:tc>
          <w:tcPr>
            <w:tcW w:w="738" w:type="dxa"/>
            <w:vMerge w:val="restart"/>
            <w:textDirection w:val="btLr"/>
            <w:vAlign w:val="center"/>
          </w:tcPr>
          <w:p w:rsidR="00A1790A" w:rsidRPr="00DC44D6" w:rsidRDefault="00A1790A" w:rsidP="004C569F">
            <w:pPr>
              <w:ind w:left="113" w:right="113"/>
              <w:jc w:val="center"/>
              <w:rPr>
                <w:rFonts w:cs="Times New Roman"/>
              </w:rPr>
            </w:pPr>
            <w:r w:rsidRPr="00DC44D6">
              <w:rPr>
                <w:rFonts w:cs="Times New Roman"/>
              </w:rPr>
              <w:t>Evaluación</w:t>
            </w:r>
          </w:p>
        </w:tc>
        <w:tc>
          <w:tcPr>
            <w:tcW w:w="6390" w:type="dxa"/>
            <w:gridSpan w:val="3"/>
          </w:tcPr>
          <w:p w:rsidR="00A1790A" w:rsidRPr="00DC44D6" w:rsidRDefault="00A1790A" w:rsidP="004C569F">
            <w:pPr>
              <w:rPr>
                <w:rFonts w:cs="Times New Roman"/>
                <w:b/>
              </w:rPr>
            </w:pPr>
            <w:r w:rsidRPr="00DC44D6">
              <w:rPr>
                <w:rFonts w:cs="Times New Roman"/>
                <w:b/>
              </w:rPr>
              <w:t>Nombre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Índice de gestiones realizadas para la elaboración de infraestructura turística</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 o definición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Número de gestiones realizadas para la elaboración de infraestructura turística</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Valor meta al año 2017:</w:t>
            </w:r>
          </w:p>
          <w:p w:rsidR="00A1790A" w:rsidRPr="00DC44D6" w:rsidRDefault="00A1790A" w:rsidP="004C569F">
            <w:pPr>
              <w:rPr>
                <w:rFonts w:cs="Times New Roman"/>
                <w:color w:val="000000"/>
                <w:sz w:val="16"/>
                <w:szCs w:val="16"/>
              </w:rPr>
            </w:pPr>
            <w:r w:rsidRPr="00DC44D6">
              <w:rPr>
                <w:rFonts w:cs="Times New Roman"/>
                <w:color w:val="000000"/>
                <w:sz w:val="16"/>
                <w:szCs w:val="16"/>
              </w:rPr>
              <w:t>180</w:t>
            </w:r>
          </w:p>
        </w:tc>
      </w:tr>
    </w:tbl>
    <w:p w:rsidR="00B7183D" w:rsidRPr="00DC44D6" w:rsidRDefault="00B7183D" w:rsidP="009F6082">
      <w:pPr>
        <w:jc w:val="left"/>
        <w:rPr>
          <w:rFonts w:cs="Times New Roman"/>
          <w:highlight w:val="yellow"/>
        </w:rPr>
      </w:pPr>
    </w:p>
    <w:p w:rsidR="00B7183D" w:rsidRPr="00DC44D6" w:rsidRDefault="00B7183D">
      <w:pPr>
        <w:jc w:val="left"/>
        <w:rPr>
          <w:rFonts w:cs="Times New Roman"/>
          <w:highlight w:val="yellow"/>
        </w:rPr>
      </w:pPr>
      <w:r w:rsidRPr="00DC44D6">
        <w:rPr>
          <w:rFonts w:cs="Times New Roman"/>
          <w:highlight w:val="yellow"/>
        </w:rPr>
        <w:br w:type="page"/>
      </w:r>
    </w:p>
    <w:p w:rsidR="00B7183D" w:rsidRPr="00DC44D6" w:rsidRDefault="00B7183D"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1790A" w:rsidRPr="00DC44D6" w:rsidTr="004C569F">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Datos generales</w:t>
            </w:r>
          </w:p>
        </w:tc>
        <w:tc>
          <w:tcPr>
            <w:tcW w:w="6390" w:type="dxa"/>
            <w:gridSpan w:val="3"/>
          </w:tcPr>
          <w:p w:rsidR="00A1790A" w:rsidRPr="00DC44D6" w:rsidRDefault="00A1790A" w:rsidP="004C569F">
            <w:pPr>
              <w:rPr>
                <w:rFonts w:cs="Times New Roman"/>
                <w:b/>
              </w:rPr>
            </w:pPr>
            <w:r w:rsidRPr="00DC44D6">
              <w:rPr>
                <w:rFonts w:cs="Times New Roman"/>
                <w:b/>
              </w:rPr>
              <w:t>Objetivo:</w:t>
            </w:r>
          </w:p>
          <w:p w:rsidR="00A1790A" w:rsidRPr="00DC44D6" w:rsidRDefault="00A1790A" w:rsidP="004C569F">
            <w:pPr>
              <w:rPr>
                <w:rFonts w:cs="Times New Roman"/>
                <w:color w:val="000000"/>
                <w:sz w:val="16"/>
                <w:szCs w:val="16"/>
              </w:rPr>
            </w:pPr>
            <w:r w:rsidRPr="00DC44D6">
              <w:rPr>
                <w:rFonts w:cs="Times New Roman"/>
                <w:color w:val="000000"/>
                <w:sz w:val="16"/>
                <w:szCs w:val="16"/>
              </w:rPr>
              <w:t>Combatir la pobreza</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Estrategia:</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Tema:</w:t>
            </w:r>
          </w:p>
          <w:p w:rsidR="00A1790A" w:rsidRPr="00DC44D6" w:rsidRDefault="00A1790A" w:rsidP="004C569F">
            <w:pPr>
              <w:rPr>
                <w:rFonts w:cs="Times New Roman"/>
                <w:sz w:val="16"/>
                <w:szCs w:val="16"/>
              </w:rPr>
            </w:pPr>
            <w:r w:rsidRPr="00DC44D6">
              <w:rPr>
                <w:rFonts w:cs="Times New Roman"/>
                <w:sz w:val="16"/>
                <w:szCs w:val="16"/>
              </w:rPr>
              <w:t>Turismo sustentable e incluyente</w:t>
            </w:r>
          </w:p>
        </w:tc>
      </w:tr>
      <w:tr w:rsidR="00A1790A" w:rsidRPr="00DC44D6" w:rsidTr="004C569F">
        <w:trPr>
          <w:trHeight w:val="375"/>
        </w:trPr>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Instrumentación y Seguimiento</w:t>
            </w:r>
          </w:p>
        </w:tc>
        <w:tc>
          <w:tcPr>
            <w:tcW w:w="6390" w:type="dxa"/>
            <w:gridSpan w:val="3"/>
          </w:tcPr>
          <w:p w:rsidR="00A1790A" w:rsidRPr="00DC44D6" w:rsidRDefault="00A1790A" w:rsidP="004C569F">
            <w:pPr>
              <w:rPr>
                <w:rFonts w:cs="Times New Roman"/>
                <w:b/>
              </w:rPr>
            </w:pPr>
            <w:r w:rsidRPr="00DC44D6">
              <w:rPr>
                <w:rFonts w:cs="Times New Roman"/>
                <w:b/>
              </w:rPr>
              <w:t>Línea de acción:</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actividades de turismo alternativo en las zonas rurales de la entidad</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w:t>
            </w:r>
          </w:p>
          <w:p w:rsidR="00A1790A" w:rsidRPr="00DC44D6" w:rsidRDefault="00A1790A" w:rsidP="004C569F">
            <w:pPr>
              <w:rPr>
                <w:rFonts w:cs="Times New Roman"/>
                <w:color w:val="000000"/>
                <w:sz w:val="16"/>
                <w:szCs w:val="16"/>
              </w:rPr>
            </w:pPr>
            <w:r w:rsidRPr="00DC44D6">
              <w:rPr>
                <w:rFonts w:cs="Times New Roman"/>
                <w:color w:val="000000"/>
                <w:sz w:val="16"/>
                <w:szCs w:val="16"/>
              </w:rPr>
              <w:t>Ofrecer el turismo, como la actividad que permite el contacto con la naturaleza y que va de la mano con el respeto a la misma para crear una conexión con los habitantes de las comunidades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Principales actividades:</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y difundir, en medios de comunicación material promocional que se exponga en ferias, festivales y todos los eventos que se presten para que la entidad sea altamente competitiva</w:t>
            </w:r>
          </w:p>
        </w:tc>
      </w:tr>
      <w:tr w:rsidR="00A1790A" w:rsidRPr="00DC44D6" w:rsidTr="004C569F">
        <w:tc>
          <w:tcPr>
            <w:tcW w:w="738" w:type="dxa"/>
            <w:vMerge/>
          </w:tcPr>
          <w:p w:rsidR="00A1790A" w:rsidRPr="00DC44D6" w:rsidRDefault="00A1790A" w:rsidP="004C569F">
            <w:pPr>
              <w:jc w:val="center"/>
              <w:rPr>
                <w:rFonts w:cs="Times New Roman"/>
              </w:rPr>
            </w:pPr>
          </w:p>
        </w:tc>
        <w:tc>
          <w:tcPr>
            <w:tcW w:w="2130" w:type="dxa"/>
          </w:tcPr>
          <w:p w:rsidR="00A1790A" w:rsidRPr="00DC44D6" w:rsidRDefault="00A1790A" w:rsidP="004C569F">
            <w:pPr>
              <w:rPr>
                <w:rFonts w:cs="Times New Roman"/>
                <w:b/>
              </w:rPr>
            </w:pPr>
            <w:r w:rsidRPr="00DC44D6">
              <w:rPr>
                <w:rFonts w:cs="Times New Roman"/>
                <w:b/>
              </w:rPr>
              <w:t>Meta 1:</w:t>
            </w:r>
          </w:p>
          <w:p w:rsidR="00A1790A" w:rsidRPr="00DC44D6" w:rsidRDefault="00A1790A" w:rsidP="004C569F">
            <w:pPr>
              <w:rPr>
                <w:rFonts w:cs="Times New Roman"/>
                <w:color w:val="000000"/>
                <w:sz w:val="16"/>
                <w:szCs w:val="16"/>
              </w:rPr>
            </w:pPr>
            <w:r w:rsidRPr="00DC44D6">
              <w:rPr>
                <w:rFonts w:cs="Times New Roman"/>
                <w:color w:val="000000"/>
                <w:sz w:val="16"/>
                <w:szCs w:val="16"/>
              </w:rPr>
              <w:t>Realizar material promocional</w:t>
            </w:r>
          </w:p>
        </w:tc>
        <w:tc>
          <w:tcPr>
            <w:tcW w:w="2130" w:type="dxa"/>
          </w:tcPr>
          <w:p w:rsidR="00A1790A" w:rsidRPr="00DC44D6" w:rsidRDefault="00A1790A" w:rsidP="004C569F">
            <w:pPr>
              <w:rPr>
                <w:rFonts w:cs="Times New Roman"/>
                <w:b/>
              </w:rPr>
            </w:pPr>
            <w:r w:rsidRPr="00DC44D6">
              <w:rPr>
                <w:rFonts w:cs="Times New Roman"/>
                <w:b/>
              </w:rPr>
              <w:t>Meta 2:</w:t>
            </w:r>
          </w:p>
          <w:p w:rsidR="00A1790A" w:rsidRPr="00DC44D6" w:rsidRDefault="00A1790A" w:rsidP="004C569F">
            <w:pPr>
              <w:rPr>
                <w:rFonts w:cs="Times New Roman"/>
                <w:color w:val="000000"/>
                <w:sz w:val="16"/>
                <w:szCs w:val="16"/>
              </w:rPr>
            </w:pPr>
          </w:p>
        </w:tc>
        <w:tc>
          <w:tcPr>
            <w:tcW w:w="2130" w:type="dxa"/>
          </w:tcPr>
          <w:p w:rsidR="00A1790A" w:rsidRPr="00DC44D6" w:rsidRDefault="00A1790A" w:rsidP="004C569F">
            <w:pPr>
              <w:rPr>
                <w:rFonts w:cs="Times New Roman"/>
                <w:b/>
              </w:rPr>
            </w:pPr>
            <w:r w:rsidRPr="00DC44D6">
              <w:rPr>
                <w:rFonts w:cs="Times New Roman"/>
                <w:b/>
              </w:rPr>
              <w:t>Meta 3:</w:t>
            </w:r>
          </w:p>
          <w:p w:rsidR="00A1790A" w:rsidRPr="00DC44D6" w:rsidRDefault="00A1790A" w:rsidP="004C569F">
            <w:pPr>
              <w:rPr>
                <w:rFonts w:cs="Times New Roman"/>
                <w:color w:val="000000"/>
                <w:sz w:val="16"/>
                <w:szCs w:val="16"/>
              </w:rPr>
            </w:pPr>
          </w:p>
        </w:tc>
      </w:tr>
      <w:tr w:rsidR="00A1790A" w:rsidRPr="00DC44D6" w:rsidTr="004C569F">
        <w:trPr>
          <w:trHeight w:val="163"/>
        </w:trPr>
        <w:tc>
          <w:tcPr>
            <w:tcW w:w="738" w:type="dxa"/>
            <w:vMerge w:val="restart"/>
            <w:textDirection w:val="btLr"/>
            <w:vAlign w:val="center"/>
          </w:tcPr>
          <w:p w:rsidR="00A1790A" w:rsidRPr="00DC44D6" w:rsidRDefault="00A1790A" w:rsidP="004C569F">
            <w:pPr>
              <w:ind w:left="113" w:right="113"/>
              <w:jc w:val="center"/>
              <w:rPr>
                <w:rFonts w:cs="Times New Roman"/>
              </w:rPr>
            </w:pPr>
            <w:r w:rsidRPr="00DC44D6">
              <w:rPr>
                <w:rFonts w:cs="Times New Roman"/>
              </w:rPr>
              <w:t>Evaluación</w:t>
            </w:r>
          </w:p>
        </w:tc>
        <w:tc>
          <w:tcPr>
            <w:tcW w:w="6390" w:type="dxa"/>
            <w:gridSpan w:val="3"/>
          </w:tcPr>
          <w:p w:rsidR="00A1790A" w:rsidRPr="00DC44D6" w:rsidRDefault="00A1790A" w:rsidP="004C569F">
            <w:pPr>
              <w:rPr>
                <w:rFonts w:cs="Times New Roman"/>
                <w:b/>
              </w:rPr>
            </w:pPr>
            <w:r w:rsidRPr="00DC44D6">
              <w:rPr>
                <w:rFonts w:cs="Times New Roman"/>
                <w:b/>
              </w:rPr>
              <w:t>Nombre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Realización de material promocional para generar una mayor competitividad en el sector turístico</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 o definición del indicador:</w:t>
            </w:r>
          </w:p>
          <w:p w:rsidR="00A1790A" w:rsidRPr="00DC44D6" w:rsidRDefault="00A1790A" w:rsidP="004C569F">
            <w:pPr>
              <w:rPr>
                <w:rFonts w:cs="Times New Roman"/>
                <w:color w:val="000000"/>
                <w:sz w:val="16"/>
                <w:szCs w:val="16"/>
                <w:highlight w:val="yellow"/>
              </w:rPr>
            </w:pPr>
            <w:r w:rsidRPr="00DC44D6">
              <w:rPr>
                <w:rFonts w:cs="Times New Roman"/>
                <w:color w:val="000000"/>
                <w:sz w:val="16"/>
                <w:szCs w:val="16"/>
              </w:rPr>
              <w:t>Número de materiales promocionales realizados</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Valor meta al año 2017:</w:t>
            </w:r>
          </w:p>
          <w:p w:rsidR="00A1790A" w:rsidRPr="00DC44D6" w:rsidRDefault="00A1790A" w:rsidP="004C569F">
            <w:pPr>
              <w:rPr>
                <w:rFonts w:cs="Times New Roman"/>
                <w:color w:val="000000"/>
                <w:sz w:val="16"/>
                <w:szCs w:val="16"/>
              </w:rPr>
            </w:pPr>
            <w:r w:rsidRPr="00DC44D6">
              <w:rPr>
                <w:rFonts w:cs="Times New Roman"/>
                <w:color w:val="000000"/>
                <w:sz w:val="16"/>
                <w:szCs w:val="16"/>
              </w:rPr>
              <w:t>1,117,000</w:t>
            </w:r>
          </w:p>
        </w:tc>
      </w:tr>
    </w:tbl>
    <w:p w:rsidR="00B7183D" w:rsidRPr="00DC44D6" w:rsidRDefault="00B7183D" w:rsidP="009F6082">
      <w:pPr>
        <w:jc w:val="left"/>
        <w:rPr>
          <w:rFonts w:cs="Times New Roman"/>
          <w:highlight w:val="yellow"/>
        </w:rPr>
      </w:pPr>
    </w:p>
    <w:p w:rsidR="00B7183D" w:rsidRPr="00DC44D6" w:rsidRDefault="00B7183D">
      <w:pPr>
        <w:jc w:val="left"/>
        <w:rPr>
          <w:rFonts w:cs="Times New Roman"/>
          <w:highlight w:val="yellow"/>
        </w:rPr>
      </w:pPr>
      <w:r w:rsidRPr="00DC44D6">
        <w:rPr>
          <w:rFonts w:cs="Times New Roman"/>
          <w:highlight w:val="yellow"/>
        </w:rPr>
        <w:br w:type="page"/>
      </w:r>
    </w:p>
    <w:p w:rsidR="00B7183D" w:rsidRPr="00DC44D6" w:rsidRDefault="00B7183D"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1790A" w:rsidRPr="00DC44D6" w:rsidTr="004C569F">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Datos generales</w:t>
            </w:r>
          </w:p>
        </w:tc>
        <w:tc>
          <w:tcPr>
            <w:tcW w:w="6390" w:type="dxa"/>
            <w:gridSpan w:val="3"/>
          </w:tcPr>
          <w:p w:rsidR="00A1790A" w:rsidRPr="00DC44D6" w:rsidRDefault="00A1790A" w:rsidP="004C569F">
            <w:pPr>
              <w:rPr>
                <w:rFonts w:cs="Times New Roman"/>
                <w:b/>
              </w:rPr>
            </w:pPr>
            <w:r w:rsidRPr="00DC44D6">
              <w:rPr>
                <w:rFonts w:cs="Times New Roman"/>
                <w:b/>
              </w:rPr>
              <w:t>Objetivo:</w:t>
            </w:r>
          </w:p>
          <w:p w:rsidR="00A1790A" w:rsidRPr="00DC44D6" w:rsidRDefault="00A1790A" w:rsidP="004C569F">
            <w:pPr>
              <w:rPr>
                <w:rFonts w:cs="Times New Roman"/>
                <w:color w:val="000000"/>
                <w:sz w:val="16"/>
                <w:szCs w:val="16"/>
              </w:rPr>
            </w:pPr>
            <w:r w:rsidRPr="00DC44D6">
              <w:rPr>
                <w:rFonts w:cs="Times New Roman"/>
                <w:color w:val="000000"/>
                <w:sz w:val="16"/>
                <w:szCs w:val="16"/>
              </w:rPr>
              <w:t>Combatir la pobreza</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Estrategia:</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Tema:</w:t>
            </w:r>
          </w:p>
          <w:p w:rsidR="00A1790A" w:rsidRPr="00DC44D6" w:rsidRDefault="00A1790A" w:rsidP="004C569F">
            <w:pPr>
              <w:rPr>
                <w:rFonts w:cs="Times New Roman"/>
                <w:sz w:val="16"/>
                <w:szCs w:val="16"/>
              </w:rPr>
            </w:pPr>
            <w:r w:rsidRPr="00DC44D6">
              <w:rPr>
                <w:rFonts w:cs="Times New Roman"/>
                <w:sz w:val="16"/>
                <w:szCs w:val="16"/>
              </w:rPr>
              <w:t>Turismo sustentable e incluyente</w:t>
            </w:r>
          </w:p>
        </w:tc>
      </w:tr>
      <w:tr w:rsidR="00A1790A" w:rsidRPr="00DC44D6" w:rsidTr="004C569F">
        <w:trPr>
          <w:trHeight w:val="375"/>
        </w:trPr>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Instrumentación y Seguimiento</w:t>
            </w:r>
          </w:p>
        </w:tc>
        <w:tc>
          <w:tcPr>
            <w:tcW w:w="6390" w:type="dxa"/>
            <w:gridSpan w:val="3"/>
          </w:tcPr>
          <w:p w:rsidR="00A1790A" w:rsidRPr="00DC44D6" w:rsidRDefault="00A1790A" w:rsidP="004C569F">
            <w:pPr>
              <w:rPr>
                <w:rFonts w:cs="Times New Roman"/>
                <w:b/>
              </w:rPr>
            </w:pPr>
            <w:r w:rsidRPr="00DC44D6">
              <w:rPr>
                <w:rFonts w:cs="Times New Roman"/>
                <w:b/>
              </w:rPr>
              <w:t>Línea de acción:</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Desarrollar nuevos parques </w:t>
            </w:r>
            <w:proofErr w:type="spellStart"/>
            <w:r w:rsidRPr="00DC44D6">
              <w:rPr>
                <w:rFonts w:cs="Times New Roman"/>
                <w:color w:val="000000"/>
                <w:sz w:val="16"/>
                <w:szCs w:val="16"/>
              </w:rPr>
              <w:t>ecoturísticos</w:t>
            </w:r>
            <w:proofErr w:type="spellEnd"/>
            <w:r w:rsidRPr="00DC44D6">
              <w:rPr>
                <w:rFonts w:cs="Times New Roman"/>
                <w:color w:val="000000"/>
                <w:sz w:val="16"/>
                <w:szCs w:val="16"/>
              </w:rPr>
              <w:t xml:space="preserve"> como destinos que promuevan el desarrollo económico y social de las comunidades, y la sustentabilidad medioambiental</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w:t>
            </w:r>
          </w:p>
          <w:p w:rsidR="00A1790A" w:rsidRPr="00DC44D6" w:rsidRDefault="00A1790A" w:rsidP="004C569F">
            <w:pPr>
              <w:rPr>
                <w:rFonts w:cs="Times New Roman"/>
                <w:color w:val="000000"/>
                <w:sz w:val="16"/>
                <w:szCs w:val="16"/>
              </w:rPr>
            </w:pPr>
            <w:r w:rsidRPr="00DC44D6">
              <w:rPr>
                <w:rFonts w:cs="Times New Roman"/>
                <w:color w:val="000000"/>
                <w:sz w:val="16"/>
                <w:szCs w:val="16"/>
              </w:rPr>
              <w:t>Elaborar material promocional para promover el desarrollo de los destinos turístic</w:t>
            </w:r>
            <w:r w:rsidR="0048593D" w:rsidRPr="00DC44D6">
              <w:rPr>
                <w:rFonts w:cs="Times New Roman"/>
                <w:color w:val="000000"/>
                <w:sz w:val="16"/>
                <w:szCs w:val="16"/>
              </w:rPr>
              <w:t xml:space="preserve">os donde existen parques </w:t>
            </w:r>
            <w:proofErr w:type="spellStart"/>
            <w:r w:rsidR="0048593D" w:rsidRPr="00DC44D6">
              <w:rPr>
                <w:rFonts w:cs="Times New Roman"/>
                <w:color w:val="000000"/>
                <w:sz w:val="16"/>
                <w:szCs w:val="16"/>
              </w:rPr>
              <w:t>ecoturí</w:t>
            </w:r>
            <w:r w:rsidRPr="00DC44D6">
              <w:rPr>
                <w:rFonts w:cs="Times New Roman"/>
                <w:color w:val="000000"/>
                <w:sz w:val="16"/>
                <w:szCs w:val="16"/>
              </w:rPr>
              <w:t>sticos</w:t>
            </w:r>
            <w:proofErr w:type="spellEnd"/>
            <w:r w:rsidRPr="00DC44D6">
              <w:rPr>
                <w:rFonts w:cs="Times New Roman"/>
                <w:color w:val="000000"/>
                <w:sz w:val="16"/>
                <w:szCs w:val="16"/>
              </w:rPr>
              <w:t xml:space="preserve"> con la finalidad de aumentar la derrama económica de la región</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Principales actividades:</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productos turísticos accesibles en términos de precio y oportunidad, elaborando viajes de familiarización, boletines turísticos y materiales de difusión</w:t>
            </w:r>
          </w:p>
        </w:tc>
      </w:tr>
      <w:tr w:rsidR="00A1790A" w:rsidRPr="00DC44D6" w:rsidTr="004C569F">
        <w:tc>
          <w:tcPr>
            <w:tcW w:w="738" w:type="dxa"/>
            <w:vMerge/>
          </w:tcPr>
          <w:p w:rsidR="00A1790A" w:rsidRPr="00DC44D6" w:rsidRDefault="00A1790A" w:rsidP="004C569F">
            <w:pPr>
              <w:jc w:val="center"/>
              <w:rPr>
                <w:rFonts w:cs="Times New Roman"/>
              </w:rPr>
            </w:pPr>
          </w:p>
        </w:tc>
        <w:tc>
          <w:tcPr>
            <w:tcW w:w="2130" w:type="dxa"/>
          </w:tcPr>
          <w:p w:rsidR="00A1790A" w:rsidRPr="00DC44D6" w:rsidRDefault="00A1790A" w:rsidP="004C569F">
            <w:pPr>
              <w:rPr>
                <w:rFonts w:cs="Times New Roman"/>
                <w:b/>
              </w:rPr>
            </w:pPr>
            <w:r w:rsidRPr="00DC44D6">
              <w:rPr>
                <w:rFonts w:cs="Times New Roman"/>
                <w:b/>
              </w:rPr>
              <w:t>Meta 1:</w:t>
            </w:r>
          </w:p>
          <w:p w:rsidR="00A1790A" w:rsidRPr="00DC44D6" w:rsidRDefault="00A1790A" w:rsidP="004C569F">
            <w:pPr>
              <w:rPr>
                <w:rFonts w:cs="Times New Roman"/>
                <w:color w:val="000000"/>
                <w:sz w:val="16"/>
                <w:szCs w:val="16"/>
              </w:rPr>
            </w:pPr>
            <w:r w:rsidRPr="00DC44D6">
              <w:rPr>
                <w:rFonts w:cs="Times New Roman"/>
                <w:color w:val="000000"/>
                <w:sz w:val="16"/>
                <w:szCs w:val="16"/>
              </w:rPr>
              <w:t>Realizar material promocional en materia turística</w:t>
            </w:r>
          </w:p>
        </w:tc>
        <w:tc>
          <w:tcPr>
            <w:tcW w:w="2130" w:type="dxa"/>
          </w:tcPr>
          <w:p w:rsidR="00A1790A" w:rsidRPr="00DC44D6" w:rsidRDefault="00A1790A" w:rsidP="004C569F">
            <w:pPr>
              <w:rPr>
                <w:rFonts w:cs="Times New Roman"/>
                <w:b/>
              </w:rPr>
            </w:pPr>
            <w:r w:rsidRPr="00DC44D6">
              <w:rPr>
                <w:rFonts w:cs="Times New Roman"/>
                <w:b/>
              </w:rPr>
              <w:t>Meta 2:</w:t>
            </w:r>
          </w:p>
          <w:p w:rsidR="00A1790A" w:rsidRPr="00DC44D6" w:rsidRDefault="00A1790A" w:rsidP="004C569F">
            <w:pPr>
              <w:rPr>
                <w:rFonts w:cs="Times New Roman"/>
                <w:color w:val="000000"/>
                <w:sz w:val="16"/>
                <w:szCs w:val="16"/>
              </w:rPr>
            </w:pPr>
          </w:p>
        </w:tc>
        <w:tc>
          <w:tcPr>
            <w:tcW w:w="2130" w:type="dxa"/>
          </w:tcPr>
          <w:p w:rsidR="00A1790A" w:rsidRPr="00DC44D6" w:rsidRDefault="00A1790A" w:rsidP="004C569F">
            <w:pPr>
              <w:rPr>
                <w:rFonts w:cs="Times New Roman"/>
                <w:b/>
              </w:rPr>
            </w:pPr>
            <w:r w:rsidRPr="00DC44D6">
              <w:rPr>
                <w:rFonts w:cs="Times New Roman"/>
                <w:b/>
              </w:rPr>
              <w:t>Meta 3:</w:t>
            </w:r>
          </w:p>
          <w:p w:rsidR="00A1790A" w:rsidRPr="00DC44D6" w:rsidRDefault="00A1790A" w:rsidP="004C569F">
            <w:pPr>
              <w:rPr>
                <w:rFonts w:cs="Times New Roman"/>
                <w:color w:val="000000"/>
                <w:sz w:val="16"/>
                <w:szCs w:val="16"/>
              </w:rPr>
            </w:pPr>
          </w:p>
        </w:tc>
      </w:tr>
      <w:tr w:rsidR="00A1790A" w:rsidRPr="00DC44D6" w:rsidTr="004C569F">
        <w:trPr>
          <w:trHeight w:val="163"/>
        </w:trPr>
        <w:tc>
          <w:tcPr>
            <w:tcW w:w="738" w:type="dxa"/>
            <w:vMerge w:val="restart"/>
            <w:textDirection w:val="btLr"/>
            <w:vAlign w:val="center"/>
          </w:tcPr>
          <w:p w:rsidR="00A1790A" w:rsidRPr="00DC44D6" w:rsidRDefault="00A1790A" w:rsidP="004C569F">
            <w:pPr>
              <w:ind w:left="113" w:right="113"/>
              <w:jc w:val="center"/>
              <w:rPr>
                <w:rFonts w:cs="Times New Roman"/>
              </w:rPr>
            </w:pPr>
            <w:r w:rsidRPr="00DC44D6">
              <w:rPr>
                <w:rFonts w:cs="Times New Roman"/>
              </w:rPr>
              <w:t>Evaluación</w:t>
            </w:r>
          </w:p>
        </w:tc>
        <w:tc>
          <w:tcPr>
            <w:tcW w:w="6390" w:type="dxa"/>
            <w:gridSpan w:val="3"/>
          </w:tcPr>
          <w:p w:rsidR="00A1790A" w:rsidRPr="00DC44D6" w:rsidRDefault="00A1790A" w:rsidP="004C569F">
            <w:pPr>
              <w:rPr>
                <w:rFonts w:cs="Times New Roman"/>
                <w:b/>
              </w:rPr>
            </w:pPr>
            <w:r w:rsidRPr="00DC44D6">
              <w:rPr>
                <w:rFonts w:cs="Times New Roman"/>
                <w:b/>
              </w:rPr>
              <w:t>Nombre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Realización de material promocional para generar una mayor competitividad en el sector turístico</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 o definición del indicador:</w:t>
            </w:r>
          </w:p>
          <w:p w:rsidR="00A1790A" w:rsidRPr="00DC44D6" w:rsidRDefault="00A1790A" w:rsidP="004C569F">
            <w:pPr>
              <w:rPr>
                <w:rFonts w:cs="Times New Roman"/>
                <w:color w:val="000000"/>
                <w:sz w:val="16"/>
                <w:szCs w:val="16"/>
                <w:highlight w:val="yellow"/>
              </w:rPr>
            </w:pPr>
            <w:r w:rsidRPr="00DC44D6">
              <w:rPr>
                <w:rFonts w:cs="Times New Roman"/>
                <w:color w:val="000000"/>
                <w:sz w:val="16"/>
                <w:szCs w:val="16"/>
              </w:rPr>
              <w:t>Número de materiales promocionales realizados</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Valor meta al año 2017:</w:t>
            </w:r>
          </w:p>
          <w:p w:rsidR="00A1790A" w:rsidRPr="00DC44D6" w:rsidRDefault="00A1790A" w:rsidP="004C569F">
            <w:pPr>
              <w:rPr>
                <w:rFonts w:cs="Times New Roman"/>
                <w:color w:val="000000"/>
                <w:sz w:val="16"/>
                <w:szCs w:val="16"/>
              </w:rPr>
            </w:pPr>
            <w:r w:rsidRPr="00DC44D6">
              <w:rPr>
                <w:rFonts w:cs="Times New Roman"/>
                <w:color w:val="000000"/>
                <w:sz w:val="16"/>
                <w:szCs w:val="16"/>
              </w:rPr>
              <w:t>1,117,000</w:t>
            </w:r>
          </w:p>
        </w:tc>
      </w:tr>
    </w:tbl>
    <w:p w:rsidR="00B7183D" w:rsidRPr="00DC44D6" w:rsidRDefault="00B7183D" w:rsidP="009F6082">
      <w:pPr>
        <w:jc w:val="left"/>
        <w:rPr>
          <w:rFonts w:cs="Times New Roman"/>
          <w:highlight w:val="yellow"/>
        </w:rPr>
      </w:pPr>
    </w:p>
    <w:p w:rsidR="00B7183D" w:rsidRPr="00DC44D6" w:rsidRDefault="00B7183D">
      <w:pPr>
        <w:jc w:val="left"/>
        <w:rPr>
          <w:rFonts w:cs="Times New Roman"/>
          <w:highlight w:val="yellow"/>
        </w:rPr>
      </w:pPr>
      <w:r w:rsidRPr="00DC44D6">
        <w:rPr>
          <w:rFonts w:cs="Times New Roman"/>
          <w:highlight w:val="yellow"/>
        </w:rPr>
        <w:br w:type="page"/>
      </w:r>
    </w:p>
    <w:p w:rsidR="00B7183D" w:rsidRPr="00DC44D6" w:rsidRDefault="00B7183D"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1790A" w:rsidRPr="00DC44D6" w:rsidTr="004C569F">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Datos generales</w:t>
            </w:r>
          </w:p>
        </w:tc>
        <w:tc>
          <w:tcPr>
            <w:tcW w:w="6390" w:type="dxa"/>
            <w:gridSpan w:val="3"/>
          </w:tcPr>
          <w:p w:rsidR="00A1790A" w:rsidRPr="00DC44D6" w:rsidRDefault="00A1790A" w:rsidP="004C569F">
            <w:pPr>
              <w:rPr>
                <w:rFonts w:cs="Times New Roman"/>
                <w:b/>
              </w:rPr>
            </w:pPr>
            <w:r w:rsidRPr="00DC44D6">
              <w:rPr>
                <w:rFonts w:cs="Times New Roman"/>
                <w:b/>
              </w:rPr>
              <w:t>Objetivo:</w:t>
            </w:r>
          </w:p>
          <w:p w:rsidR="00A1790A" w:rsidRPr="00DC44D6" w:rsidRDefault="00A1790A" w:rsidP="004C569F">
            <w:pPr>
              <w:rPr>
                <w:rFonts w:cs="Times New Roman"/>
                <w:color w:val="000000"/>
                <w:sz w:val="16"/>
                <w:szCs w:val="16"/>
              </w:rPr>
            </w:pPr>
            <w:r w:rsidRPr="00DC44D6">
              <w:rPr>
                <w:rFonts w:cs="Times New Roman"/>
                <w:color w:val="000000"/>
                <w:sz w:val="16"/>
                <w:szCs w:val="16"/>
              </w:rPr>
              <w:t>Combatir la pobreza</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Estrategia:</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Tema:</w:t>
            </w:r>
          </w:p>
          <w:p w:rsidR="00A1790A" w:rsidRPr="00DC44D6" w:rsidRDefault="00A1790A" w:rsidP="004C569F">
            <w:pPr>
              <w:rPr>
                <w:rFonts w:cs="Times New Roman"/>
                <w:sz w:val="16"/>
                <w:szCs w:val="16"/>
              </w:rPr>
            </w:pPr>
            <w:r w:rsidRPr="00DC44D6">
              <w:rPr>
                <w:rFonts w:cs="Times New Roman"/>
                <w:sz w:val="16"/>
                <w:szCs w:val="16"/>
              </w:rPr>
              <w:t>Turismo sustentable e incluyente</w:t>
            </w:r>
          </w:p>
        </w:tc>
      </w:tr>
      <w:tr w:rsidR="00A1790A" w:rsidRPr="00DC44D6" w:rsidTr="004C569F">
        <w:trPr>
          <w:trHeight w:val="375"/>
        </w:trPr>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Instrumentación y Seguimiento</w:t>
            </w:r>
          </w:p>
        </w:tc>
        <w:tc>
          <w:tcPr>
            <w:tcW w:w="6390" w:type="dxa"/>
            <w:gridSpan w:val="3"/>
          </w:tcPr>
          <w:p w:rsidR="00A1790A" w:rsidRPr="00DC44D6" w:rsidRDefault="00A1790A" w:rsidP="004C569F">
            <w:pPr>
              <w:rPr>
                <w:rFonts w:cs="Times New Roman"/>
                <w:b/>
              </w:rPr>
            </w:pPr>
            <w:r w:rsidRPr="00DC44D6">
              <w:rPr>
                <w:rFonts w:cs="Times New Roman"/>
                <w:b/>
              </w:rPr>
              <w:t>Línea de acción:</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que la derrama económica del turismo beneficie a pequeñas empresas, grupos sociales y artesanos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w:t>
            </w:r>
          </w:p>
          <w:p w:rsidR="00A1790A" w:rsidRPr="00DC44D6" w:rsidRDefault="00A1790A" w:rsidP="004C569F">
            <w:pPr>
              <w:rPr>
                <w:rFonts w:cs="Times New Roman"/>
                <w:color w:val="000000"/>
                <w:sz w:val="16"/>
                <w:szCs w:val="16"/>
              </w:rPr>
            </w:pPr>
            <w:r w:rsidRPr="00DC44D6">
              <w:rPr>
                <w:rFonts w:cs="Times New Roman"/>
                <w:color w:val="000000"/>
                <w:sz w:val="16"/>
                <w:szCs w:val="16"/>
              </w:rPr>
              <w:t>Generar una mayor oferta turística a través de la promoción del estado</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Principales actividades:</w:t>
            </w:r>
          </w:p>
          <w:p w:rsidR="00A1790A" w:rsidRPr="00DC44D6" w:rsidRDefault="00A1790A" w:rsidP="004C569F">
            <w:pPr>
              <w:rPr>
                <w:rFonts w:cs="Times New Roman"/>
                <w:color w:val="000000"/>
                <w:sz w:val="16"/>
                <w:szCs w:val="16"/>
              </w:rPr>
            </w:pPr>
            <w:r w:rsidRPr="00DC44D6">
              <w:rPr>
                <w:rFonts w:cs="Times New Roman"/>
                <w:color w:val="000000"/>
                <w:sz w:val="16"/>
                <w:szCs w:val="16"/>
              </w:rPr>
              <w:t>Generar una mayor oferta turística y una fuente de empleo para los habitantes de las zonas turísticas de la entidad mediante la promoción del Estado</w:t>
            </w:r>
          </w:p>
        </w:tc>
      </w:tr>
      <w:tr w:rsidR="00A1790A" w:rsidRPr="00DC44D6" w:rsidTr="004C569F">
        <w:tc>
          <w:tcPr>
            <w:tcW w:w="738" w:type="dxa"/>
            <w:vMerge/>
          </w:tcPr>
          <w:p w:rsidR="00A1790A" w:rsidRPr="00DC44D6" w:rsidRDefault="00A1790A" w:rsidP="004C569F">
            <w:pPr>
              <w:jc w:val="center"/>
              <w:rPr>
                <w:rFonts w:cs="Times New Roman"/>
              </w:rPr>
            </w:pPr>
          </w:p>
        </w:tc>
        <w:tc>
          <w:tcPr>
            <w:tcW w:w="2130" w:type="dxa"/>
          </w:tcPr>
          <w:p w:rsidR="00A1790A" w:rsidRPr="00DC44D6" w:rsidRDefault="00A1790A" w:rsidP="004C569F">
            <w:pPr>
              <w:rPr>
                <w:rFonts w:cs="Times New Roman"/>
                <w:b/>
              </w:rPr>
            </w:pPr>
            <w:r w:rsidRPr="00DC44D6">
              <w:rPr>
                <w:rFonts w:cs="Times New Roman"/>
                <w:b/>
              </w:rPr>
              <w:t>Meta 1:</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Participar en ferias y exposiciones en materia turística </w:t>
            </w:r>
          </w:p>
        </w:tc>
        <w:tc>
          <w:tcPr>
            <w:tcW w:w="2130" w:type="dxa"/>
          </w:tcPr>
          <w:p w:rsidR="00A1790A" w:rsidRPr="00DC44D6" w:rsidRDefault="00A1790A" w:rsidP="004C569F">
            <w:pPr>
              <w:rPr>
                <w:rFonts w:cs="Times New Roman"/>
                <w:b/>
              </w:rPr>
            </w:pPr>
            <w:r w:rsidRPr="00DC44D6">
              <w:rPr>
                <w:rFonts w:cs="Times New Roman"/>
                <w:b/>
              </w:rPr>
              <w:t>Meta 2:</w:t>
            </w:r>
          </w:p>
          <w:p w:rsidR="00A1790A" w:rsidRPr="00DC44D6" w:rsidRDefault="00A1790A" w:rsidP="004C569F">
            <w:pPr>
              <w:rPr>
                <w:rFonts w:cs="Times New Roman"/>
                <w:color w:val="000000"/>
                <w:sz w:val="16"/>
                <w:szCs w:val="16"/>
              </w:rPr>
            </w:pPr>
          </w:p>
        </w:tc>
        <w:tc>
          <w:tcPr>
            <w:tcW w:w="2130" w:type="dxa"/>
          </w:tcPr>
          <w:p w:rsidR="00A1790A" w:rsidRPr="00DC44D6" w:rsidRDefault="00A1790A" w:rsidP="004C569F">
            <w:pPr>
              <w:rPr>
                <w:rFonts w:cs="Times New Roman"/>
                <w:b/>
              </w:rPr>
            </w:pPr>
            <w:r w:rsidRPr="00DC44D6">
              <w:rPr>
                <w:rFonts w:cs="Times New Roman"/>
                <w:b/>
              </w:rPr>
              <w:t>Meta 3:</w:t>
            </w:r>
          </w:p>
          <w:p w:rsidR="00A1790A" w:rsidRPr="00DC44D6" w:rsidRDefault="00A1790A" w:rsidP="004C569F">
            <w:pPr>
              <w:rPr>
                <w:rFonts w:cs="Times New Roman"/>
                <w:color w:val="000000"/>
                <w:sz w:val="16"/>
                <w:szCs w:val="16"/>
              </w:rPr>
            </w:pPr>
          </w:p>
        </w:tc>
      </w:tr>
      <w:tr w:rsidR="00A1790A" w:rsidRPr="00DC44D6" w:rsidTr="004C569F">
        <w:trPr>
          <w:trHeight w:val="163"/>
        </w:trPr>
        <w:tc>
          <w:tcPr>
            <w:tcW w:w="738" w:type="dxa"/>
            <w:vMerge w:val="restart"/>
            <w:textDirection w:val="btLr"/>
            <w:vAlign w:val="center"/>
          </w:tcPr>
          <w:p w:rsidR="00A1790A" w:rsidRPr="00DC44D6" w:rsidRDefault="00A1790A" w:rsidP="004C569F">
            <w:pPr>
              <w:ind w:left="113" w:right="113"/>
              <w:jc w:val="center"/>
              <w:rPr>
                <w:rFonts w:cs="Times New Roman"/>
              </w:rPr>
            </w:pPr>
            <w:r w:rsidRPr="00DC44D6">
              <w:rPr>
                <w:rFonts w:cs="Times New Roman"/>
              </w:rPr>
              <w:t>Evaluación</w:t>
            </w:r>
          </w:p>
        </w:tc>
        <w:tc>
          <w:tcPr>
            <w:tcW w:w="6390" w:type="dxa"/>
            <w:gridSpan w:val="3"/>
          </w:tcPr>
          <w:p w:rsidR="00A1790A" w:rsidRPr="00DC44D6" w:rsidRDefault="00A1790A" w:rsidP="004C569F">
            <w:pPr>
              <w:rPr>
                <w:rFonts w:cs="Times New Roman"/>
                <w:b/>
              </w:rPr>
            </w:pPr>
            <w:r w:rsidRPr="00DC44D6">
              <w:rPr>
                <w:rFonts w:cs="Times New Roman"/>
                <w:b/>
              </w:rPr>
              <w:t>Nombre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Participación en ferias y exposiciones</w:t>
            </w:r>
          </w:p>
        </w:tc>
      </w:tr>
      <w:tr w:rsidR="00A1790A" w:rsidRPr="00DC44D6" w:rsidTr="004C569F">
        <w:trPr>
          <w:trHeight w:val="474"/>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 o definición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Número de participaciones en ferias y exposiciones</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Valor meta al año 2017:</w:t>
            </w:r>
          </w:p>
          <w:p w:rsidR="00A1790A" w:rsidRPr="00DC44D6" w:rsidRDefault="00A1790A" w:rsidP="004C569F">
            <w:pPr>
              <w:rPr>
                <w:rFonts w:cs="Times New Roman"/>
                <w:color w:val="000000"/>
                <w:sz w:val="16"/>
                <w:szCs w:val="16"/>
              </w:rPr>
            </w:pPr>
            <w:r w:rsidRPr="00DC44D6">
              <w:rPr>
                <w:rFonts w:cs="Times New Roman"/>
                <w:color w:val="000000"/>
                <w:sz w:val="16"/>
                <w:szCs w:val="16"/>
              </w:rPr>
              <w:t>96</w:t>
            </w:r>
          </w:p>
        </w:tc>
      </w:tr>
    </w:tbl>
    <w:p w:rsidR="00B7183D" w:rsidRPr="00DC44D6" w:rsidRDefault="00B7183D" w:rsidP="009F6082">
      <w:pPr>
        <w:jc w:val="left"/>
        <w:rPr>
          <w:rFonts w:cs="Times New Roman"/>
          <w:highlight w:val="yellow"/>
        </w:rPr>
      </w:pPr>
    </w:p>
    <w:p w:rsidR="00B7183D" w:rsidRPr="00DC44D6" w:rsidRDefault="00B7183D">
      <w:pPr>
        <w:jc w:val="left"/>
        <w:rPr>
          <w:rFonts w:cs="Times New Roman"/>
          <w:highlight w:val="yellow"/>
        </w:rPr>
      </w:pPr>
      <w:r w:rsidRPr="00DC44D6">
        <w:rPr>
          <w:rFonts w:cs="Times New Roman"/>
          <w:highlight w:val="yellow"/>
        </w:rPr>
        <w:br w:type="page"/>
      </w:r>
    </w:p>
    <w:p w:rsidR="00B7183D" w:rsidRPr="00DC44D6" w:rsidRDefault="00B7183D"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1790A" w:rsidRPr="00DC44D6" w:rsidTr="004C569F">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Datos generales</w:t>
            </w:r>
          </w:p>
        </w:tc>
        <w:tc>
          <w:tcPr>
            <w:tcW w:w="6390" w:type="dxa"/>
            <w:gridSpan w:val="3"/>
          </w:tcPr>
          <w:p w:rsidR="00A1790A" w:rsidRPr="00DC44D6" w:rsidRDefault="00A1790A" w:rsidP="004C569F">
            <w:pPr>
              <w:rPr>
                <w:rFonts w:cs="Times New Roman"/>
                <w:b/>
              </w:rPr>
            </w:pPr>
            <w:r w:rsidRPr="00DC44D6">
              <w:rPr>
                <w:rFonts w:cs="Times New Roman"/>
                <w:b/>
              </w:rPr>
              <w:t>Objetivo:</w:t>
            </w:r>
          </w:p>
          <w:p w:rsidR="00A1790A" w:rsidRPr="00DC44D6" w:rsidRDefault="00A1790A" w:rsidP="004C569F">
            <w:pPr>
              <w:rPr>
                <w:rFonts w:cs="Times New Roman"/>
                <w:color w:val="000000"/>
                <w:sz w:val="16"/>
                <w:szCs w:val="16"/>
              </w:rPr>
            </w:pPr>
            <w:r w:rsidRPr="00DC44D6">
              <w:rPr>
                <w:rFonts w:cs="Times New Roman"/>
                <w:color w:val="000000"/>
                <w:sz w:val="16"/>
                <w:szCs w:val="16"/>
              </w:rPr>
              <w:t>Combatir la pobreza</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Estrategia:</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Tema:</w:t>
            </w:r>
          </w:p>
          <w:p w:rsidR="00A1790A" w:rsidRPr="00DC44D6" w:rsidRDefault="00A1790A" w:rsidP="004C569F">
            <w:pPr>
              <w:rPr>
                <w:rFonts w:cs="Times New Roman"/>
                <w:sz w:val="16"/>
                <w:szCs w:val="16"/>
              </w:rPr>
            </w:pPr>
            <w:r w:rsidRPr="00DC44D6">
              <w:rPr>
                <w:rFonts w:cs="Times New Roman"/>
                <w:sz w:val="16"/>
                <w:szCs w:val="16"/>
              </w:rPr>
              <w:t>Turismo sustentable e incluyente</w:t>
            </w:r>
          </w:p>
        </w:tc>
      </w:tr>
      <w:tr w:rsidR="00A1790A" w:rsidRPr="00DC44D6" w:rsidTr="004C569F">
        <w:trPr>
          <w:trHeight w:val="375"/>
        </w:trPr>
        <w:tc>
          <w:tcPr>
            <w:tcW w:w="738" w:type="dxa"/>
            <w:vMerge w:val="restart"/>
            <w:textDirection w:val="btLr"/>
          </w:tcPr>
          <w:p w:rsidR="00A1790A" w:rsidRPr="00DC44D6" w:rsidRDefault="00A1790A" w:rsidP="004C569F">
            <w:pPr>
              <w:ind w:left="113" w:right="113"/>
              <w:jc w:val="center"/>
              <w:rPr>
                <w:rFonts w:cs="Times New Roman"/>
              </w:rPr>
            </w:pPr>
            <w:r w:rsidRPr="00DC44D6">
              <w:rPr>
                <w:rFonts w:cs="Times New Roman"/>
              </w:rPr>
              <w:t>Instrumentación y Seguimiento</w:t>
            </w:r>
          </w:p>
        </w:tc>
        <w:tc>
          <w:tcPr>
            <w:tcW w:w="6390" w:type="dxa"/>
            <w:gridSpan w:val="3"/>
          </w:tcPr>
          <w:p w:rsidR="00A1790A" w:rsidRPr="00DC44D6" w:rsidRDefault="00A1790A" w:rsidP="004C569F">
            <w:pPr>
              <w:rPr>
                <w:rFonts w:cs="Times New Roman"/>
                <w:b/>
              </w:rPr>
            </w:pPr>
            <w:r w:rsidRPr="00DC44D6">
              <w:rPr>
                <w:rFonts w:cs="Times New Roman"/>
                <w:b/>
              </w:rPr>
              <w:t>Línea de acción:</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que la derrama económica del turismo beneficie a pequeñas empresas, grupos sociales y artesanos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w:t>
            </w:r>
          </w:p>
          <w:p w:rsidR="00A1790A" w:rsidRPr="00DC44D6" w:rsidRDefault="00A1790A" w:rsidP="004C569F">
            <w:pPr>
              <w:rPr>
                <w:rFonts w:cs="Times New Roman"/>
                <w:color w:val="000000"/>
                <w:sz w:val="16"/>
                <w:szCs w:val="16"/>
              </w:rPr>
            </w:pPr>
            <w:r w:rsidRPr="00DC44D6">
              <w:rPr>
                <w:rFonts w:cs="Times New Roman"/>
                <w:color w:val="000000"/>
                <w:sz w:val="16"/>
                <w:szCs w:val="16"/>
              </w:rPr>
              <w:t>Promover la creatividad artesanal y rescatar y difundir las diversas ramas artesanales mexiquenses</w:t>
            </w:r>
          </w:p>
        </w:tc>
      </w:tr>
      <w:tr w:rsidR="00A1790A" w:rsidRPr="00DC44D6" w:rsidTr="004C569F">
        <w:tc>
          <w:tcPr>
            <w:tcW w:w="738" w:type="dxa"/>
            <w:vMerge/>
          </w:tcPr>
          <w:p w:rsidR="00A1790A" w:rsidRPr="00DC44D6" w:rsidRDefault="00A1790A" w:rsidP="004C569F">
            <w:pPr>
              <w:jc w:val="cente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Principales actividades:</w:t>
            </w:r>
          </w:p>
          <w:p w:rsidR="00A1790A" w:rsidRPr="00DC44D6" w:rsidRDefault="00A1790A" w:rsidP="004C569F">
            <w:pPr>
              <w:rPr>
                <w:rFonts w:cs="Times New Roman"/>
                <w:color w:val="000000"/>
                <w:sz w:val="16"/>
                <w:szCs w:val="16"/>
              </w:rPr>
            </w:pPr>
            <w:r w:rsidRPr="00DC44D6">
              <w:rPr>
                <w:rFonts w:cs="Times New Roman"/>
                <w:color w:val="000000"/>
                <w:sz w:val="16"/>
                <w:szCs w:val="16"/>
              </w:rPr>
              <w:t>Coordinar concursos con los distintos niveles de gobierno</w:t>
            </w:r>
          </w:p>
        </w:tc>
      </w:tr>
      <w:tr w:rsidR="00A1790A" w:rsidRPr="00DC44D6" w:rsidTr="004C569F">
        <w:tc>
          <w:tcPr>
            <w:tcW w:w="738" w:type="dxa"/>
            <w:vMerge/>
          </w:tcPr>
          <w:p w:rsidR="00A1790A" w:rsidRPr="00DC44D6" w:rsidRDefault="00A1790A" w:rsidP="004C569F">
            <w:pPr>
              <w:jc w:val="center"/>
              <w:rPr>
                <w:rFonts w:cs="Times New Roman"/>
              </w:rPr>
            </w:pPr>
          </w:p>
        </w:tc>
        <w:tc>
          <w:tcPr>
            <w:tcW w:w="2130" w:type="dxa"/>
          </w:tcPr>
          <w:p w:rsidR="00A1790A" w:rsidRPr="00DC44D6" w:rsidRDefault="00A1790A" w:rsidP="004C569F">
            <w:pPr>
              <w:rPr>
                <w:rFonts w:cs="Times New Roman"/>
                <w:b/>
              </w:rPr>
            </w:pPr>
            <w:r w:rsidRPr="00DC44D6">
              <w:rPr>
                <w:rFonts w:cs="Times New Roman"/>
                <w:b/>
              </w:rPr>
              <w:t>Meta 1:</w:t>
            </w:r>
          </w:p>
          <w:p w:rsidR="00A1790A" w:rsidRPr="00DC44D6" w:rsidRDefault="00A1790A" w:rsidP="004C569F">
            <w:pPr>
              <w:rPr>
                <w:rFonts w:cs="Times New Roman"/>
                <w:color w:val="000000"/>
                <w:sz w:val="16"/>
                <w:szCs w:val="16"/>
              </w:rPr>
            </w:pPr>
            <w:r w:rsidRPr="00DC44D6">
              <w:rPr>
                <w:rFonts w:cs="Times New Roman"/>
                <w:color w:val="000000"/>
                <w:sz w:val="16"/>
                <w:szCs w:val="16"/>
              </w:rPr>
              <w:t>Fomentar la creatividad artesanal con la coordinación, realización y participación de los artesanos en certámenes a nivel local, estatal, nacional e internacional que apoyen a la promoción y difusión de artesanías</w:t>
            </w:r>
          </w:p>
        </w:tc>
        <w:tc>
          <w:tcPr>
            <w:tcW w:w="2130" w:type="dxa"/>
          </w:tcPr>
          <w:p w:rsidR="00A1790A" w:rsidRPr="00DC44D6" w:rsidRDefault="00A1790A" w:rsidP="004C569F">
            <w:pPr>
              <w:rPr>
                <w:rFonts w:cs="Times New Roman"/>
                <w:b/>
              </w:rPr>
            </w:pPr>
            <w:r w:rsidRPr="00DC44D6">
              <w:rPr>
                <w:rFonts w:cs="Times New Roman"/>
                <w:b/>
              </w:rPr>
              <w:t>Meta 2:</w:t>
            </w:r>
          </w:p>
          <w:p w:rsidR="00A1790A" w:rsidRPr="00DC44D6" w:rsidRDefault="00A1790A" w:rsidP="004C569F">
            <w:pPr>
              <w:rPr>
                <w:rFonts w:cs="Times New Roman"/>
                <w:color w:val="000000"/>
                <w:sz w:val="16"/>
                <w:szCs w:val="16"/>
              </w:rPr>
            </w:pPr>
          </w:p>
        </w:tc>
        <w:tc>
          <w:tcPr>
            <w:tcW w:w="2130" w:type="dxa"/>
          </w:tcPr>
          <w:p w:rsidR="00A1790A" w:rsidRPr="00DC44D6" w:rsidRDefault="00A1790A" w:rsidP="004C569F">
            <w:pPr>
              <w:rPr>
                <w:rFonts w:cs="Times New Roman"/>
                <w:b/>
              </w:rPr>
            </w:pPr>
            <w:r w:rsidRPr="00DC44D6">
              <w:rPr>
                <w:rFonts w:cs="Times New Roman"/>
                <w:b/>
              </w:rPr>
              <w:t>Meta 3:</w:t>
            </w:r>
          </w:p>
          <w:p w:rsidR="00A1790A" w:rsidRPr="00DC44D6" w:rsidRDefault="00A1790A" w:rsidP="004C569F">
            <w:pPr>
              <w:rPr>
                <w:rFonts w:cs="Times New Roman"/>
                <w:color w:val="000000"/>
                <w:sz w:val="16"/>
                <w:szCs w:val="16"/>
              </w:rPr>
            </w:pPr>
          </w:p>
        </w:tc>
      </w:tr>
      <w:tr w:rsidR="00A1790A" w:rsidRPr="00DC44D6" w:rsidTr="004C569F">
        <w:trPr>
          <w:trHeight w:val="163"/>
        </w:trPr>
        <w:tc>
          <w:tcPr>
            <w:tcW w:w="738" w:type="dxa"/>
            <w:vMerge w:val="restart"/>
            <w:textDirection w:val="btLr"/>
            <w:vAlign w:val="center"/>
          </w:tcPr>
          <w:p w:rsidR="00A1790A" w:rsidRPr="00DC44D6" w:rsidRDefault="00A1790A" w:rsidP="004C569F">
            <w:pPr>
              <w:ind w:left="113" w:right="113"/>
              <w:jc w:val="center"/>
              <w:rPr>
                <w:rFonts w:cs="Times New Roman"/>
              </w:rPr>
            </w:pPr>
            <w:r w:rsidRPr="00DC44D6">
              <w:rPr>
                <w:rFonts w:cs="Times New Roman"/>
              </w:rPr>
              <w:t>Evaluación</w:t>
            </w:r>
          </w:p>
        </w:tc>
        <w:tc>
          <w:tcPr>
            <w:tcW w:w="6390" w:type="dxa"/>
            <w:gridSpan w:val="3"/>
          </w:tcPr>
          <w:p w:rsidR="00A1790A" w:rsidRPr="00DC44D6" w:rsidRDefault="00A1790A" w:rsidP="004C569F">
            <w:pPr>
              <w:rPr>
                <w:rFonts w:cs="Times New Roman"/>
                <w:b/>
              </w:rPr>
            </w:pPr>
            <w:r w:rsidRPr="00DC44D6">
              <w:rPr>
                <w:rFonts w:cs="Times New Roman"/>
                <w:b/>
              </w:rPr>
              <w:t>Nombre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Concursos artesanales</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Descripción o definición del indicador:</w:t>
            </w:r>
          </w:p>
          <w:p w:rsidR="00A1790A" w:rsidRPr="00DC44D6" w:rsidRDefault="00A1790A" w:rsidP="004C569F">
            <w:pPr>
              <w:rPr>
                <w:rFonts w:cs="Times New Roman"/>
                <w:color w:val="000000"/>
                <w:sz w:val="16"/>
                <w:szCs w:val="16"/>
              </w:rPr>
            </w:pPr>
            <w:r w:rsidRPr="00DC44D6">
              <w:rPr>
                <w:rFonts w:cs="Times New Roman"/>
                <w:color w:val="000000"/>
                <w:sz w:val="16"/>
                <w:szCs w:val="16"/>
              </w:rPr>
              <w:t xml:space="preserve">Artesanos beneficiados </w:t>
            </w:r>
          </w:p>
        </w:tc>
      </w:tr>
      <w:tr w:rsidR="00A1790A" w:rsidRPr="00DC44D6" w:rsidTr="004C569F">
        <w:trPr>
          <w:trHeight w:val="163"/>
        </w:trPr>
        <w:tc>
          <w:tcPr>
            <w:tcW w:w="738" w:type="dxa"/>
            <w:vMerge/>
          </w:tcPr>
          <w:p w:rsidR="00A1790A" w:rsidRPr="00DC44D6" w:rsidRDefault="00A1790A" w:rsidP="004C569F">
            <w:pPr>
              <w:rPr>
                <w:rFonts w:cs="Times New Roman"/>
              </w:rPr>
            </w:pPr>
          </w:p>
        </w:tc>
        <w:tc>
          <w:tcPr>
            <w:tcW w:w="6390" w:type="dxa"/>
            <w:gridSpan w:val="3"/>
          </w:tcPr>
          <w:p w:rsidR="00A1790A" w:rsidRPr="00DC44D6" w:rsidRDefault="00A1790A" w:rsidP="004C569F">
            <w:pPr>
              <w:rPr>
                <w:rFonts w:cs="Times New Roman"/>
                <w:b/>
              </w:rPr>
            </w:pPr>
            <w:r w:rsidRPr="00DC44D6">
              <w:rPr>
                <w:rFonts w:cs="Times New Roman"/>
                <w:b/>
              </w:rPr>
              <w:t>Valor meta al año 2017:</w:t>
            </w:r>
          </w:p>
          <w:p w:rsidR="00A1790A" w:rsidRPr="00DC44D6" w:rsidRDefault="00A1790A" w:rsidP="004C569F">
            <w:pPr>
              <w:rPr>
                <w:rFonts w:cs="Times New Roman"/>
                <w:color w:val="000000"/>
                <w:sz w:val="16"/>
                <w:szCs w:val="16"/>
              </w:rPr>
            </w:pPr>
            <w:r w:rsidRPr="00DC44D6">
              <w:rPr>
                <w:rFonts w:cs="Times New Roman"/>
                <w:color w:val="000000"/>
                <w:sz w:val="16"/>
                <w:szCs w:val="16"/>
              </w:rPr>
              <w:t>3,000</w:t>
            </w:r>
          </w:p>
        </w:tc>
      </w:tr>
    </w:tbl>
    <w:p w:rsidR="00B7183D" w:rsidRPr="00DC44D6" w:rsidRDefault="00B7183D" w:rsidP="009F6082">
      <w:pPr>
        <w:jc w:val="left"/>
        <w:rPr>
          <w:rFonts w:cs="Times New Roman"/>
          <w:highlight w:val="yellow"/>
        </w:rPr>
      </w:pPr>
    </w:p>
    <w:p w:rsidR="00B7183D" w:rsidRPr="00DC44D6" w:rsidRDefault="00B7183D" w:rsidP="009F6082">
      <w:pPr>
        <w:jc w:val="left"/>
        <w:rPr>
          <w:rFonts w:cs="Times New Roman"/>
          <w:highlight w:val="yellow"/>
        </w:rPr>
        <w:sectPr w:rsidR="00B7183D" w:rsidRPr="00DC44D6" w:rsidSect="00E64990">
          <w:headerReference w:type="default" r:id="rId33"/>
          <w:pgSz w:w="12240" w:h="15840"/>
          <w:pgMar w:top="1417" w:right="1183" w:bottom="1417" w:left="1134" w:header="708" w:footer="219" w:gutter="0"/>
          <w:cols w:space="708"/>
          <w:docGrid w:linePitch="360"/>
        </w:sectPr>
      </w:pPr>
    </w:p>
    <w:p w:rsidR="00B7183D" w:rsidRPr="00DC44D6" w:rsidRDefault="00B7183D"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022A5" w:rsidRPr="00DC44D6" w:rsidTr="004C569F">
        <w:trPr>
          <w:trHeight w:val="423"/>
        </w:trPr>
        <w:tc>
          <w:tcPr>
            <w:tcW w:w="738" w:type="dxa"/>
            <w:vMerge w:val="restart"/>
            <w:textDirection w:val="btLr"/>
          </w:tcPr>
          <w:p w:rsidR="000022A5" w:rsidRPr="00DC44D6" w:rsidRDefault="000022A5" w:rsidP="004C569F">
            <w:pPr>
              <w:ind w:left="113" w:right="113"/>
              <w:jc w:val="center"/>
              <w:rPr>
                <w:rFonts w:cs="Times New Roman"/>
              </w:rPr>
            </w:pPr>
            <w:r w:rsidRPr="00DC44D6">
              <w:rPr>
                <w:rFonts w:cs="Times New Roman"/>
              </w:rPr>
              <w:t>Datos generales</w:t>
            </w:r>
          </w:p>
        </w:tc>
        <w:tc>
          <w:tcPr>
            <w:tcW w:w="6390" w:type="dxa"/>
            <w:gridSpan w:val="3"/>
          </w:tcPr>
          <w:p w:rsidR="000022A5" w:rsidRPr="00DC44D6" w:rsidRDefault="000022A5" w:rsidP="004C569F">
            <w:pPr>
              <w:rPr>
                <w:rFonts w:cs="Times New Roman"/>
                <w:b/>
              </w:rPr>
            </w:pPr>
            <w:r w:rsidRPr="00DC44D6">
              <w:rPr>
                <w:rFonts w:cs="Times New Roman"/>
                <w:b/>
              </w:rPr>
              <w:t>Objetivo:</w:t>
            </w:r>
          </w:p>
          <w:p w:rsidR="000022A5" w:rsidRPr="00DC44D6" w:rsidRDefault="000022A5" w:rsidP="004C569F">
            <w:pPr>
              <w:rPr>
                <w:rFonts w:cs="Times New Roman"/>
                <w:sz w:val="16"/>
                <w:szCs w:val="16"/>
              </w:rPr>
            </w:pPr>
            <w:r w:rsidRPr="00DC44D6">
              <w:rPr>
                <w:rFonts w:cs="Times New Roman"/>
                <w:sz w:val="16"/>
                <w:szCs w:val="16"/>
              </w:rPr>
              <w:t>Mejorar la calidad de vida de los mexiquenses a través de la transformación positiva de su entorno</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Estrategia:</w:t>
            </w:r>
          </w:p>
          <w:p w:rsidR="000022A5" w:rsidRPr="00DC44D6" w:rsidRDefault="000022A5" w:rsidP="004C569F">
            <w:pPr>
              <w:rPr>
                <w:rFonts w:cs="Times New Roman"/>
                <w:color w:val="000000"/>
                <w:sz w:val="16"/>
                <w:szCs w:val="16"/>
              </w:rPr>
            </w:pPr>
            <w:r w:rsidRPr="00DC44D6">
              <w:rPr>
                <w:rFonts w:cs="Times New Roman"/>
                <w:sz w:val="16"/>
                <w:szCs w:val="16"/>
              </w:rPr>
              <w:t>Promover la cultura y el deporte</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Tema:</w:t>
            </w:r>
          </w:p>
          <w:p w:rsidR="000022A5" w:rsidRPr="00DC44D6" w:rsidRDefault="000022A5" w:rsidP="004C569F">
            <w:pPr>
              <w:rPr>
                <w:rFonts w:cs="Times New Roman"/>
                <w:sz w:val="16"/>
                <w:szCs w:val="16"/>
              </w:rPr>
            </w:pPr>
            <w:r w:rsidRPr="00DC44D6">
              <w:rPr>
                <w:rFonts w:cs="Times New Roman"/>
                <w:sz w:val="16"/>
                <w:szCs w:val="16"/>
              </w:rPr>
              <w:t>Impulso de la cultura y el arte</w:t>
            </w:r>
          </w:p>
        </w:tc>
      </w:tr>
      <w:tr w:rsidR="000022A5" w:rsidRPr="00DC44D6" w:rsidTr="004C569F">
        <w:trPr>
          <w:trHeight w:val="375"/>
        </w:trPr>
        <w:tc>
          <w:tcPr>
            <w:tcW w:w="738" w:type="dxa"/>
            <w:vMerge w:val="restart"/>
            <w:textDirection w:val="btLr"/>
          </w:tcPr>
          <w:p w:rsidR="000022A5" w:rsidRPr="00DC44D6" w:rsidRDefault="000022A5" w:rsidP="004C569F">
            <w:pPr>
              <w:ind w:left="113" w:right="113"/>
              <w:jc w:val="center"/>
              <w:rPr>
                <w:rFonts w:cs="Times New Roman"/>
              </w:rPr>
            </w:pPr>
            <w:r w:rsidRPr="00DC44D6">
              <w:rPr>
                <w:rFonts w:cs="Times New Roman"/>
              </w:rPr>
              <w:t>Instrumentación y Seguimiento</w:t>
            </w:r>
          </w:p>
        </w:tc>
        <w:tc>
          <w:tcPr>
            <w:tcW w:w="6390" w:type="dxa"/>
            <w:gridSpan w:val="3"/>
          </w:tcPr>
          <w:p w:rsidR="000022A5" w:rsidRPr="00DC44D6" w:rsidRDefault="000022A5" w:rsidP="004C569F">
            <w:pPr>
              <w:rPr>
                <w:rFonts w:cs="Times New Roman"/>
                <w:b/>
              </w:rPr>
            </w:pPr>
            <w:r w:rsidRPr="00DC44D6">
              <w:rPr>
                <w:rFonts w:cs="Times New Roman"/>
                <w:b/>
              </w:rPr>
              <w:t>Línea de acción:</w:t>
            </w:r>
          </w:p>
          <w:p w:rsidR="000022A5" w:rsidRPr="00DC44D6" w:rsidRDefault="000022A5" w:rsidP="004C569F">
            <w:pPr>
              <w:rPr>
                <w:rFonts w:cs="Times New Roman"/>
                <w:color w:val="000000"/>
                <w:sz w:val="16"/>
                <w:szCs w:val="16"/>
              </w:rPr>
            </w:pPr>
            <w:r w:rsidRPr="00DC44D6">
              <w:rPr>
                <w:rFonts w:cs="Times New Roman"/>
                <w:color w:val="000000"/>
                <w:sz w:val="16"/>
                <w:szCs w:val="16"/>
              </w:rPr>
              <w:t>Fortalecer el origen, cultura e identidad mexiquense</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Descripción:</w:t>
            </w:r>
          </w:p>
          <w:p w:rsidR="000022A5" w:rsidRPr="00DC44D6" w:rsidRDefault="000022A5" w:rsidP="004C569F">
            <w:pPr>
              <w:rPr>
                <w:rFonts w:cs="Times New Roman"/>
                <w:color w:val="000000"/>
                <w:sz w:val="16"/>
                <w:szCs w:val="16"/>
              </w:rPr>
            </w:pPr>
            <w:r w:rsidRPr="00DC44D6">
              <w:rPr>
                <w:rFonts w:cs="Times New Roman"/>
                <w:sz w:val="16"/>
                <w:szCs w:val="16"/>
              </w:rPr>
              <w:t>Realizar actividades para la generación, integración y difusión de la información tendiente al fortalecimiento de la cultura e identidad mexiquense</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Principales actividades:</w:t>
            </w:r>
          </w:p>
          <w:p w:rsidR="000022A5" w:rsidRPr="00DC44D6" w:rsidRDefault="000022A5" w:rsidP="004C569F">
            <w:pPr>
              <w:rPr>
                <w:rFonts w:cs="Times New Roman"/>
                <w:color w:val="000000"/>
                <w:sz w:val="16"/>
                <w:szCs w:val="16"/>
              </w:rPr>
            </w:pPr>
            <w:r w:rsidRPr="00DC44D6">
              <w:rPr>
                <w:rFonts w:cs="Times New Roman"/>
                <w:sz w:val="16"/>
                <w:szCs w:val="16"/>
              </w:rPr>
              <w:t>Difundir la publicación institucional en donde se dé a conocer la cultura metropolitana e identidad mexiquense</w:t>
            </w:r>
          </w:p>
        </w:tc>
      </w:tr>
      <w:tr w:rsidR="000022A5" w:rsidRPr="00DC44D6" w:rsidTr="004C569F">
        <w:tc>
          <w:tcPr>
            <w:tcW w:w="738" w:type="dxa"/>
            <w:vMerge/>
          </w:tcPr>
          <w:p w:rsidR="000022A5" w:rsidRPr="00DC44D6" w:rsidRDefault="000022A5" w:rsidP="004C569F">
            <w:pPr>
              <w:jc w:val="center"/>
              <w:rPr>
                <w:rFonts w:cs="Times New Roman"/>
              </w:rPr>
            </w:pPr>
          </w:p>
        </w:tc>
        <w:tc>
          <w:tcPr>
            <w:tcW w:w="2130" w:type="dxa"/>
          </w:tcPr>
          <w:p w:rsidR="000022A5" w:rsidRPr="00DC44D6" w:rsidRDefault="000022A5" w:rsidP="004C569F">
            <w:pPr>
              <w:rPr>
                <w:rFonts w:cs="Times New Roman"/>
                <w:b/>
              </w:rPr>
            </w:pPr>
            <w:r w:rsidRPr="00DC44D6">
              <w:rPr>
                <w:rFonts w:cs="Times New Roman"/>
                <w:b/>
              </w:rPr>
              <w:t>Meta 1:</w:t>
            </w:r>
          </w:p>
          <w:p w:rsidR="000022A5" w:rsidRPr="00DC44D6" w:rsidRDefault="000022A5" w:rsidP="004C569F">
            <w:pPr>
              <w:rPr>
                <w:rFonts w:cs="Times New Roman"/>
                <w:color w:val="000000"/>
                <w:sz w:val="16"/>
                <w:szCs w:val="16"/>
              </w:rPr>
            </w:pPr>
            <w:r w:rsidRPr="00DC44D6">
              <w:rPr>
                <w:rFonts w:cs="Times New Roman"/>
                <w:sz w:val="16"/>
                <w:szCs w:val="16"/>
              </w:rPr>
              <w:t>Dar a conocer la cultura metropolitana e identidad mexiquense a través de la publicación institucional</w:t>
            </w:r>
          </w:p>
        </w:tc>
        <w:tc>
          <w:tcPr>
            <w:tcW w:w="2130" w:type="dxa"/>
          </w:tcPr>
          <w:p w:rsidR="000022A5" w:rsidRPr="00DC44D6" w:rsidRDefault="000022A5" w:rsidP="004C569F">
            <w:pPr>
              <w:rPr>
                <w:rFonts w:cs="Times New Roman"/>
                <w:b/>
              </w:rPr>
            </w:pPr>
            <w:r w:rsidRPr="00DC44D6">
              <w:rPr>
                <w:rFonts w:cs="Times New Roman"/>
                <w:b/>
              </w:rPr>
              <w:t>Meta 2:</w:t>
            </w:r>
          </w:p>
          <w:p w:rsidR="000022A5" w:rsidRPr="00DC44D6" w:rsidRDefault="000022A5" w:rsidP="004C569F">
            <w:pPr>
              <w:rPr>
                <w:rFonts w:cs="Times New Roman"/>
                <w:color w:val="000000"/>
                <w:sz w:val="16"/>
                <w:szCs w:val="16"/>
              </w:rPr>
            </w:pPr>
          </w:p>
        </w:tc>
        <w:tc>
          <w:tcPr>
            <w:tcW w:w="2130" w:type="dxa"/>
          </w:tcPr>
          <w:p w:rsidR="000022A5" w:rsidRPr="00DC44D6" w:rsidRDefault="000022A5" w:rsidP="004C569F">
            <w:pPr>
              <w:rPr>
                <w:rFonts w:cs="Times New Roman"/>
                <w:b/>
              </w:rPr>
            </w:pPr>
            <w:r w:rsidRPr="00DC44D6">
              <w:rPr>
                <w:rFonts w:cs="Times New Roman"/>
                <w:b/>
              </w:rPr>
              <w:t>Meta 3:</w:t>
            </w:r>
          </w:p>
          <w:p w:rsidR="000022A5" w:rsidRPr="00DC44D6" w:rsidRDefault="000022A5" w:rsidP="004C569F">
            <w:pPr>
              <w:rPr>
                <w:rFonts w:cs="Times New Roman"/>
                <w:color w:val="000000"/>
                <w:sz w:val="16"/>
                <w:szCs w:val="16"/>
              </w:rPr>
            </w:pPr>
          </w:p>
        </w:tc>
      </w:tr>
      <w:tr w:rsidR="000022A5" w:rsidRPr="00DC44D6" w:rsidTr="004C569F">
        <w:trPr>
          <w:trHeight w:val="163"/>
        </w:trPr>
        <w:tc>
          <w:tcPr>
            <w:tcW w:w="738" w:type="dxa"/>
            <w:vMerge w:val="restart"/>
            <w:textDirection w:val="btLr"/>
            <w:vAlign w:val="center"/>
          </w:tcPr>
          <w:p w:rsidR="000022A5" w:rsidRPr="00DC44D6" w:rsidRDefault="000022A5" w:rsidP="004C569F">
            <w:pPr>
              <w:ind w:left="113" w:right="113"/>
              <w:jc w:val="center"/>
              <w:rPr>
                <w:rFonts w:cs="Times New Roman"/>
              </w:rPr>
            </w:pPr>
            <w:r w:rsidRPr="00DC44D6">
              <w:rPr>
                <w:rFonts w:cs="Times New Roman"/>
              </w:rPr>
              <w:t>Evaluación</w:t>
            </w:r>
          </w:p>
        </w:tc>
        <w:tc>
          <w:tcPr>
            <w:tcW w:w="6390" w:type="dxa"/>
            <w:gridSpan w:val="3"/>
          </w:tcPr>
          <w:p w:rsidR="000022A5" w:rsidRPr="00DC44D6" w:rsidRDefault="000022A5" w:rsidP="004C569F">
            <w:pPr>
              <w:rPr>
                <w:rFonts w:cs="Times New Roman"/>
                <w:b/>
              </w:rPr>
            </w:pPr>
            <w:r w:rsidRPr="00DC44D6">
              <w:rPr>
                <w:rFonts w:cs="Times New Roman"/>
                <w:b/>
              </w:rPr>
              <w:t>Nombre del indicador:</w:t>
            </w:r>
          </w:p>
          <w:p w:rsidR="000022A5" w:rsidRPr="00DC44D6" w:rsidRDefault="000022A5" w:rsidP="004C569F">
            <w:pPr>
              <w:rPr>
                <w:rFonts w:cs="Times New Roman"/>
                <w:color w:val="000000"/>
                <w:sz w:val="16"/>
                <w:szCs w:val="16"/>
              </w:rPr>
            </w:pPr>
            <w:r w:rsidRPr="00DC44D6">
              <w:rPr>
                <w:rFonts w:cs="Times New Roman"/>
                <w:color w:val="000000"/>
                <w:sz w:val="16"/>
                <w:szCs w:val="16"/>
              </w:rPr>
              <w:t>Publicación institucional</w:t>
            </w:r>
          </w:p>
        </w:tc>
      </w:tr>
      <w:tr w:rsidR="000022A5" w:rsidRPr="00DC44D6" w:rsidTr="004C569F">
        <w:trPr>
          <w:trHeight w:val="163"/>
        </w:trPr>
        <w:tc>
          <w:tcPr>
            <w:tcW w:w="738" w:type="dxa"/>
            <w:vMerge/>
          </w:tcPr>
          <w:p w:rsidR="000022A5" w:rsidRPr="00DC44D6" w:rsidRDefault="000022A5" w:rsidP="004C569F">
            <w:pP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Descripción o definición del indicador:</w:t>
            </w:r>
          </w:p>
          <w:p w:rsidR="000022A5" w:rsidRPr="00DC44D6" w:rsidRDefault="000022A5" w:rsidP="004C569F">
            <w:pPr>
              <w:rPr>
                <w:rFonts w:cs="Times New Roman"/>
                <w:color w:val="000000"/>
                <w:sz w:val="16"/>
                <w:szCs w:val="16"/>
              </w:rPr>
            </w:pPr>
            <w:r w:rsidRPr="00DC44D6">
              <w:rPr>
                <w:rFonts w:cs="Times New Roman"/>
                <w:color w:val="000000"/>
                <w:sz w:val="16"/>
                <w:szCs w:val="16"/>
              </w:rPr>
              <w:t>Número de revistas publicadas</w:t>
            </w:r>
          </w:p>
        </w:tc>
      </w:tr>
      <w:tr w:rsidR="000022A5" w:rsidRPr="00DC44D6" w:rsidTr="004C569F">
        <w:trPr>
          <w:trHeight w:val="163"/>
        </w:trPr>
        <w:tc>
          <w:tcPr>
            <w:tcW w:w="738" w:type="dxa"/>
            <w:vMerge/>
          </w:tcPr>
          <w:p w:rsidR="000022A5" w:rsidRPr="00DC44D6" w:rsidRDefault="000022A5" w:rsidP="004C569F">
            <w:pP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Valor meta al año 2017:</w:t>
            </w:r>
          </w:p>
          <w:p w:rsidR="000022A5" w:rsidRPr="00DC44D6" w:rsidRDefault="000022A5" w:rsidP="004C569F">
            <w:pPr>
              <w:rPr>
                <w:rFonts w:cs="Times New Roman"/>
                <w:sz w:val="16"/>
                <w:szCs w:val="16"/>
              </w:rPr>
            </w:pPr>
            <w:r w:rsidRPr="00DC44D6">
              <w:rPr>
                <w:rFonts w:cs="Times New Roman"/>
                <w:sz w:val="16"/>
                <w:szCs w:val="16"/>
              </w:rPr>
              <w:t>21</w:t>
            </w:r>
          </w:p>
        </w:tc>
      </w:tr>
    </w:tbl>
    <w:p w:rsidR="000022A5" w:rsidRPr="00DC44D6" w:rsidRDefault="000022A5" w:rsidP="009F6082">
      <w:pPr>
        <w:jc w:val="left"/>
        <w:rPr>
          <w:rFonts w:cs="Times New Roman"/>
          <w:highlight w:val="yellow"/>
        </w:rPr>
      </w:pPr>
    </w:p>
    <w:p w:rsidR="000022A5" w:rsidRPr="00DC44D6" w:rsidRDefault="000022A5">
      <w:pPr>
        <w:jc w:val="left"/>
        <w:rPr>
          <w:rFonts w:cs="Times New Roman"/>
          <w:highlight w:val="yellow"/>
        </w:rPr>
      </w:pPr>
      <w:r w:rsidRPr="00DC44D6">
        <w:rPr>
          <w:rFonts w:cs="Times New Roman"/>
          <w:highlight w:val="yellow"/>
        </w:rPr>
        <w:br w:type="page"/>
      </w:r>
    </w:p>
    <w:p w:rsidR="000022A5" w:rsidRPr="00DC44D6" w:rsidRDefault="000022A5" w:rsidP="009F6082">
      <w:pPr>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022A5" w:rsidRPr="00DC44D6" w:rsidTr="004C569F">
        <w:trPr>
          <w:trHeight w:val="423"/>
        </w:trPr>
        <w:tc>
          <w:tcPr>
            <w:tcW w:w="738" w:type="dxa"/>
            <w:vMerge w:val="restart"/>
            <w:textDirection w:val="btLr"/>
          </w:tcPr>
          <w:p w:rsidR="000022A5" w:rsidRPr="00DC44D6" w:rsidRDefault="000022A5" w:rsidP="004C569F">
            <w:pPr>
              <w:ind w:left="113" w:right="113"/>
              <w:jc w:val="center"/>
              <w:rPr>
                <w:rFonts w:cs="Times New Roman"/>
              </w:rPr>
            </w:pPr>
            <w:r w:rsidRPr="00DC44D6">
              <w:rPr>
                <w:rFonts w:cs="Times New Roman"/>
              </w:rPr>
              <w:t>Datos generales</w:t>
            </w:r>
          </w:p>
        </w:tc>
        <w:tc>
          <w:tcPr>
            <w:tcW w:w="6390" w:type="dxa"/>
            <w:gridSpan w:val="3"/>
          </w:tcPr>
          <w:p w:rsidR="000022A5" w:rsidRPr="00DC44D6" w:rsidRDefault="000022A5" w:rsidP="004C569F">
            <w:pPr>
              <w:rPr>
                <w:rFonts w:cs="Times New Roman"/>
                <w:b/>
              </w:rPr>
            </w:pPr>
            <w:r w:rsidRPr="00DC44D6">
              <w:rPr>
                <w:rFonts w:cs="Times New Roman"/>
                <w:b/>
              </w:rPr>
              <w:t>Objetivo:</w:t>
            </w:r>
          </w:p>
          <w:p w:rsidR="000022A5" w:rsidRPr="00DC44D6" w:rsidRDefault="000022A5" w:rsidP="004C569F">
            <w:pPr>
              <w:rPr>
                <w:rFonts w:cs="Times New Roman"/>
                <w:sz w:val="16"/>
                <w:szCs w:val="16"/>
              </w:rPr>
            </w:pPr>
            <w:r w:rsidRPr="00DC44D6">
              <w:rPr>
                <w:rFonts w:cs="Times New Roman"/>
                <w:sz w:val="16"/>
                <w:szCs w:val="16"/>
              </w:rPr>
              <w:t>Mejorar la calidad de vida de los mexiquenses a través de la transformación positiva de su entorno</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Estrategia:</w:t>
            </w:r>
          </w:p>
          <w:p w:rsidR="000022A5" w:rsidRPr="00DC44D6" w:rsidRDefault="000022A5" w:rsidP="004C569F">
            <w:pPr>
              <w:rPr>
                <w:rFonts w:cs="Times New Roman"/>
                <w:color w:val="000000"/>
                <w:sz w:val="16"/>
                <w:szCs w:val="16"/>
              </w:rPr>
            </w:pPr>
            <w:r w:rsidRPr="00DC44D6">
              <w:rPr>
                <w:rFonts w:cs="Times New Roman"/>
                <w:sz w:val="16"/>
                <w:szCs w:val="16"/>
              </w:rPr>
              <w:t>Atender la demanda de servicios de infraestructura urbana básica y de vivienda</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Tema:</w:t>
            </w:r>
          </w:p>
          <w:p w:rsidR="000022A5" w:rsidRPr="00DC44D6" w:rsidRDefault="000022A5" w:rsidP="004C569F">
            <w:pPr>
              <w:rPr>
                <w:rFonts w:cs="Times New Roman"/>
                <w:sz w:val="16"/>
                <w:szCs w:val="16"/>
              </w:rPr>
            </w:pPr>
            <w:r w:rsidRPr="00DC44D6">
              <w:rPr>
                <w:rFonts w:cs="Times New Roman"/>
                <w:sz w:val="16"/>
                <w:szCs w:val="16"/>
              </w:rPr>
              <w:t>Construcción y recuperación de espacios públicos</w:t>
            </w:r>
          </w:p>
        </w:tc>
      </w:tr>
      <w:tr w:rsidR="000022A5" w:rsidRPr="00DC44D6" w:rsidTr="004C569F">
        <w:trPr>
          <w:trHeight w:val="375"/>
        </w:trPr>
        <w:tc>
          <w:tcPr>
            <w:tcW w:w="738" w:type="dxa"/>
            <w:vMerge w:val="restart"/>
            <w:textDirection w:val="btLr"/>
          </w:tcPr>
          <w:p w:rsidR="000022A5" w:rsidRPr="00DC44D6" w:rsidRDefault="000022A5" w:rsidP="004C569F">
            <w:pPr>
              <w:ind w:left="113" w:right="113"/>
              <w:jc w:val="center"/>
              <w:rPr>
                <w:rFonts w:cs="Times New Roman"/>
              </w:rPr>
            </w:pPr>
            <w:r w:rsidRPr="00DC44D6">
              <w:rPr>
                <w:rFonts w:cs="Times New Roman"/>
              </w:rPr>
              <w:t>Instrumentación y Seguimiento</w:t>
            </w:r>
          </w:p>
        </w:tc>
        <w:tc>
          <w:tcPr>
            <w:tcW w:w="6390" w:type="dxa"/>
            <w:gridSpan w:val="3"/>
          </w:tcPr>
          <w:p w:rsidR="000022A5" w:rsidRPr="00DC44D6" w:rsidRDefault="000022A5" w:rsidP="004C569F">
            <w:pPr>
              <w:rPr>
                <w:rFonts w:cs="Times New Roman"/>
                <w:b/>
              </w:rPr>
            </w:pPr>
            <w:r w:rsidRPr="00DC44D6">
              <w:rPr>
                <w:rFonts w:cs="Times New Roman"/>
                <w:b/>
              </w:rPr>
              <w:t>Línea de acción:</w:t>
            </w:r>
          </w:p>
          <w:p w:rsidR="000022A5" w:rsidRPr="00DC44D6" w:rsidRDefault="000022A5" w:rsidP="004C569F">
            <w:pPr>
              <w:rPr>
                <w:rFonts w:cs="Times New Roman"/>
                <w:color w:val="000000"/>
                <w:sz w:val="16"/>
                <w:szCs w:val="16"/>
              </w:rPr>
            </w:pPr>
            <w:r w:rsidRPr="00DC44D6">
              <w:rPr>
                <w:rFonts w:cs="Times New Roman"/>
                <w:color w:val="000000"/>
                <w:sz w:val="16"/>
                <w:szCs w:val="16"/>
              </w:rPr>
              <w:t>Impulsar proyectos de recuperación de las áreas verdes urbanas y azoteas verdes en las zonas metropolitanas de la entidad</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Descripción:</w:t>
            </w:r>
          </w:p>
          <w:p w:rsidR="000022A5" w:rsidRPr="00DC44D6" w:rsidRDefault="000022A5" w:rsidP="004C569F">
            <w:pPr>
              <w:rPr>
                <w:rFonts w:cs="Times New Roman"/>
                <w:color w:val="000000"/>
                <w:sz w:val="16"/>
                <w:szCs w:val="16"/>
              </w:rPr>
            </w:pPr>
            <w:r w:rsidRPr="00DC44D6">
              <w:rPr>
                <w:rFonts w:cs="Times New Roman"/>
                <w:sz w:val="16"/>
                <w:szCs w:val="16"/>
              </w:rPr>
              <w:t>Generar acuerdos entre los municipios metropolitanos para impulsar acciones y proyectos, de recuperación y mantenimiento de áreas verdes urbanas; así como promover las azoteas verdes en los municipios metropolitanos</w:t>
            </w:r>
          </w:p>
        </w:tc>
      </w:tr>
      <w:tr w:rsidR="000022A5" w:rsidRPr="00DC44D6" w:rsidTr="004C569F">
        <w:tc>
          <w:tcPr>
            <w:tcW w:w="738" w:type="dxa"/>
            <w:vMerge/>
          </w:tcPr>
          <w:p w:rsidR="000022A5" w:rsidRPr="00DC44D6" w:rsidRDefault="000022A5" w:rsidP="004C569F">
            <w:pPr>
              <w:jc w:val="cente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Principales actividades:</w:t>
            </w:r>
          </w:p>
          <w:p w:rsidR="000022A5" w:rsidRPr="00DC44D6" w:rsidRDefault="000022A5" w:rsidP="004C569F">
            <w:pPr>
              <w:rPr>
                <w:rFonts w:cs="Times New Roman"/>
                <w:color w:val="000000"/>
                <w:sz w:val="16"/>
                <w:szCs w:val="16"/>
              </w:rPr>
            </w:pPr>
            <w:r w:rsidRPr="00DC44D6">
              <w:rPr>
                <w:rFonts w:cs="Times New Roman"/>
                <w:sz w:val="16"/>
                <w:szCs w:val="16"/>
              </w:rPr>
              <w:t>Incluir el tema de la recuperación y mantenimiento de áreas verdes urbanas en las Agendas Municipales de Asuntos Metropolitanos y hacer conciencia a través de la capacitación, de la importancia de promover las azoteas verdes en los municipios metropolitanos</w:t>
            </w:r>
          </w:p>
        </w:tc>
      </w:tr>
      <w:tr w:rsidR="000022A5" w:rsidRPr="00DC44D6" w:rsidTr="004C569F">
        <w:tc>
          <w:tcPr>
            <w:tcW w:w="738" w:type="dxa"/>
            <w:vMerge/>
          </w:tcPr>
          <w:p w:rsidR="000022A5" w:rsidRPr="00DC44D6" w:rsidRDefault="000022A5" w:rsidP="004C569F">
            <w:pPr>
              <w:jc w:val="center"/>
              <w:rPr>
                <w:rFonts w:cs="Times New Roman"/>
              </w:rPr>
            </w:pPr>
          </w:p>
        </w:tc>
        <w:tc>
          <w:tcPr>
            <w:tcW w:w="2130" w:type="dxa"/>
          </w:tcPr>
          <w:p w:rsidR="000022A5" w:rsidRPr="00DC44D6" w:rsidRDefault="000022A5" w:rsidP="004C569F">
            <w:pPr>
              <w:rPr>
                <w:rFonts w:cs="Times New Roman"/>
                <w:b/>
              </w:rPr>
            </w:pPr>
            <w:r w:rsidRPr="00DC44D6">
              <w:rPr>
                <w:rFonts w:cs="Times New Roman"/>
                <w:b/>
              </w:rPr>
              <w:t>Meta 1:</w:t>
            </w:r>
          </w:p>
          <w:p w:rsidR="000022A5" w:rsidRPr="00DC44D6" w:rsidRDefault="000022A5" w:rsidP="004C569F">
            <w:pPr>
              <w:rPr>
                <w:rFonts w:cs="Times New Roman"/>
                <w:color w:val="000000"/>
                <w:sz w:val="16"/>
                <w:szCs w:val="16"/>
              </w:rPr>
            </w:pPr>
            <w:r w:rsidRPr="00DC44D6">
              <w:rPr>
                <w:rFonts w:cs="Times New Roman"/>
                <w:sz w:val="16"/>
                <w:szCs w:val="16"/>
              </w:rPr>
              <w:t>Participar en la elaboración</w:t>
            </w:r>
            <w:r w:rsidR="00811ED5">
              <w:rPr>
                <w:rFonts w:cs="Times New Roman"/>
                <w:sz w:val="16"/>
                <w:szCs w:val="16"/>
              </w:rPr>
              <w:t xml:space="preserve"> </w:t>
            </w:r>
            <w:r w:rsidRPr="00DC44D6">
              <w:rPr>
                <w:rFonts w:cs="Times New Roman"/>
                <w:sz w:val="16"/>
                <w:szCs w:val="16"/>
              </w:rPr>
              <w:t>de las agendas municipales en coordinación con las Comisiones</w:t>
            </w:r>
            <w:r w:rsidR="00811ED5">
              <w:rPr>
                <w:rFonts w:cs="Times New Roman"/>
                <w:sz w:val="16"/>
                <w:szCs w:val="16"/>
              </w:rPr>
              <w:t xml:space="preserve"> </w:t>
            </w:r>
            <w:r w:rsidRPr="00DC44D6">
              <w:rPr>
                <w:rFonts w:cs="Times New Roman"/>
                <w:sz w:val="16"/>
                <w:szCs w:val="16"/>
              </w:rPr>
              <w:t>Municipales de Asuntos Metropolitanos</w:t>
            </w:r>
          </w:p>
        </w:tc>
        <w:tc>
          <w:tcPr>
            <w:tcW w:w="2130" w:type="dxa"/>
          </w:tcPr>
          <w:p w:rsidR="000022A5" w:rsidRPr="00DC44D6" w:rsidRDefault="000022A5" w:rsidP="004C569F">
            <w:pPr>
              <w:rPr>
                <w:rFonts w:cs="Times New Roman"/>
                <w:b/>
              </w:rPr>
            </w:pPr>
            <w:r w:rsidRPr="00DC44D6">
              <w:rPr>
                <w:rFonts w:cs="Times New Roman"/>
                <w:b/>
              </w:rPr>
              <w:t>Meta 2:</w:t>
            </w:r>
          </w:p>
          <w:p w:rsidR="000022A5" w:rsidRPr="00DC44D6" w:rsidRDefault="000022A5" w:rsidP="004C569F">
            <w:pPr>
              <w:rPr>
                <w:rFonts w:cs="Times New Roman"/>
                <w:color w:val="000000"/>
                <w:sz w:val="16"/>
                <w:szCs w:val="16"/>
              </w:rPr>
            </w:pPr>
          </w:p>
        </w:tc>
        <w:tc>
          <w:tcPr>
            <w:tcW w:w="2130" w:type="dxa"/>
          </w:tcPr>
          <w:p w:rsidR="000022A5" w:rsidRPr="00DC44D6" w:rsidRDefault="000022A5" w:rsidP="004C569F">
            <w:pPr>
              <w:rPr>
                <w:rFonts w:cs="Times New Roman"/>
                <w:b/>
              </w:rPr>
            </w:pPr>
            <w:r w:rsidRPr="00DC44D6">
              <w:rPr>
                <w:rFonts w:cs="Times New Roman"/>
                <w:b/>
              </w:rPr>
              <w:t>Meta 3:</w:t>
            </w:r>
          </w:p>
          <w:p w:rsidR="000022A5" w:rsidRPr="00DC44D6" w:rsidRDefault="000022A5" w:rsidP="004C569F">
            <w:pPr>
              <w:rPr>
                <w:rFonts w:cs="Times New Roman"/>
                <w:color w:val="000000"/>
                <w:sz w:val="16"/>
                <w:szCs w:val="16"/>
              </w:rPr>
            </w:pPr>
          </w:p>
        </w:tc>
      </w:tr>
      <w:tr w:rsidR="000022A5" w:rsidRPr="00DC44D6" w:rsidTr="004C569F">
        <w:trPr>
          <w:trHeight w:val="163"/>
        </w:trPr>
        <w:tc>
          <w:tcPr>
            <w:tcW w:w="738" w:type="dxa"/>
            <w:vMerge w:val="restart"/>
            <w:textDirection w:val="btLr"/>
            <w:vAlign w:val="center"/>
          </w:tcPr>
          <w:p w:rsidR="000022A5" w:rsidRPr="00DC44D6" w:rsidRDefault="000022A5" w:rsidP="004C569F">
            <w:pPr>
              <w:ind w:left="113" w:right="113"/>
              <w:jc w:val="center"/>
              <w:rPr>
                <w:rFonts w:cs="Times New Roman"/>
              </w:rPr>
            </w:pPr>
            <w:r w:rsidRPr="00DC44D6">
              <w:rPr>
                <w:rFonts w:cs="Times New Roman"/>
              </w:rPr>
              <w:t>Evaluación</w:t>
            </w:r>
          </w:p>
        </w:tc>
        <w:tc>
          <w:tcPr>
            <w:tcW w:w="6390" w:type="dxa"/>
            <w:gridSpan w:val="3"/>
          </w:tcPr>
          <w:p w:rsidR="000022A5" w:rsidRPr="00DC44D6" w:rsidRDefault="000022A5" w:rsidP="004C569F">
            <w:pPr>
              <w:rPr>
                <w:rFonts w:cs="Times New Roman"/>
                <w:b/>
              </w:rPr>
            </w:pPr>
            <w:r w:rsidRPr="00DC44D6">
              <w:rPr>
                <w:rFonts w:cs="Times New Roman"/>
                <w:b/>
              </w:rPr>
              <w:t>Nombre del indicador:</w:t>
            </w:r>
          </w:p>
          <w:p w:rsidR="000022A5" w:rsidRPr="00DC44D6" w:rsidRDefault="000022A5" w:rsidP="004C569F">
            <w:pPr>
              <w:rPr>
                <w:rFonts w:cs="Times New Roman"/>
                <w:color w:val="000000"/>
                <w:sz w:val="16"/>
                <w:szCs w:val="16"/>
              </w:rPr>
            </w:pPr>
            <w:r w:rsidRPr="00DC44D6">
              <w:rPr>
                <w:rFonts w:cs="Times New Roman"/>
                <w:sz w:val="16"/>
                <w:szCs w:val="16"/>
              </w:rPr>
              <w:t>Agendas Municipales de Asuntos Metropolitanos</w:t>
            </w:r>
          </w:p>
        </w:tc>
      </w:tr>
      <w:tr w:rsidR="000022A5" w:rsidRPr="00DC44D6" w:rsidTr="004C569F">
        <w:trPr>
          <w:trHeight w:val="163"/>
        </w:trPr>
        <w:tc>
          <w:tcPr>
            <w:tcW w:w="738" w:type="dxa"/>
            <w:vMerge/>
          </w:tcPr>
          <w:p w:rsidR="000022A5" w:rsidRPr="00DC44D6" w:rsidRDefault="000022A5" w:rsidP="004C569F">
            <w:pP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Descripción o definición del indicador:</w:t>
            </w:r>
          </w:p>
          <w:p w:rsidR="000022A5" w:rsidRPr="00DC44D6" w:rsidRDefault="000022A5" w:rsidP="004C569F">
            <w:pPr>
              <w:rPr>
                <w:rFonts w:cs="Times New Roman"/>
                <w:color w:val="000000"/>
                <w:sz w:val="16"/>
                <w:szCs w:val="16"/>
              </w:rPr>
            </w:pPr>
            <w:r w:rsidRPr="00DC44D6">
              <w:rPr>
                <w:rFonts w:cs="Times New Roman"/>
                <w:sz w:val="16"/>
                <w:szCs w:val="16"/>
              </w:rPr>
              <w:t>Porcentaje de Agendas Municipales de Asuntos Metropolitanos establecidas, con relación al total de agendas programadas</w:t>
            </w:r>
          </w:p>
        </w:tc>
      </w:tr>
      <w:tr w:rsidR="000022A5" w:rsidRPr="00DC44D6" w:rsidTr="004C569F">
        <w:trPr>
          <w:trHeight w:val="163"/>
        </w:trPr>
        <w:tc>
          <w:tcPr>
            <w:tcW w:w="738" w:type="dxa"/>
            <w:vMerge/>
          </w:tcPr>
          <w:p w:rsidR="000022A5" w:rsidRPr="00DC44D6" w:rsidRDefault="000022A5" w:rsidP="004C569F">
            <w:pPr>
              <w:rPr>
                <w:rFonts w:cs="Times New Roman"/>
              </w:rPr>
            </w:pPr>
          </w:p>
        </w:tc>
        <w:tc>
          <w:tcPr>
            <w:tcW w:w="6390" w:type="dxa"/>
            <w:gridSpan w:val="3"/>
          </w:tcPr>
          <w:p w:rsidR="000022A5" w:rsidRPr="00DC44D6" w:rsidRDefault="000022A5" w:rsidP="004C569F">
            <w:pPr>
              <w:rPr>
                <w:rFonts w:cs="Times New Roman"/>
                <w:b/>
              </w:rPr>
            </w:pPr>
            <w:r w:rsidRPr="00DC44D6">
              <w:rPr>
                <w:rFonts w:cs="Times New Roman"/>
                <w:b/>
              </w:rPr>
              <w:t>Valor meta al año 2017:</w:t>
            </w:r>
          </w:p>
          <w:p w:rsidR="000022A5" w:rsidRPr="00DC44D6" w:rsidRDefault="000022A5" w:rsidP="004C569F">
            <w:pPr>
              <w:rPr>
                <w:rFonts w:cs="Times New Roman"/>
                <w:sz w:val="16"/>
                <w:szCs w:val="16"/>
              </w:rPr>
            </w:pPr>
            <w:r w:rsidRPr="00DC44D6">
              <w:rPr>
                <w:rFonts w:cs="Times New Roman"/>
                <w:sz w:val="16"/>
                <w:szCs w:val="16"/>
              </w:rPr>
              <w:t>100</w:t>
            </w:r>
          </w:p>
        </w:tc>
      </w:tr>
    </w:tbl>
    <w:p w:rsidR="000022A5" w:rsidRPr="00DC44D6" w:rsidRDefault="000022A5" w:rsidP="000022A5">
      <w:pPr>
        <w:tabs>
          <w:tab w:val="left" w:pos="1741"/>
        </w:tabs>
        <w:jc w:val="left"/>
        <w:rPr>
          <w:rFonts w:cs="Times New Roman"/>
          <w:highlight w:val="yellow"/>
        </w:rPr>
      </w:pPr>
    </w:p>
    <w:p w:rsidR="000022A5" w:rsidRPr="00DC44D6" w:rsidRDefault="000022A5" w:rsidP="000022A5">
      <w:pPr>
        <w:tabs>
          <w:tab w:val="left" w:pos="1741"/>
        </w:tabs>
        <w:jc w:val="left"/>
        <w:rPr>
          <w:rFonts w:cs="Times New Roman"/>
          <w:highlight w:val="yellow"/>
        </w:rPr>
        <w:sectPr w:rsidR="000022A5" w:rsidRPr="00DC44D6" w:rsidSect="00E64990">
          <w:headerReference w:type="default" r:id="rId34"/>
          <w:pgSz w:w="12240" w:h="15840"/>
          <w:pgMar w:top="1417" w:right="1183" w:bottom="1417" w:left="1134" w:header="708" w:footer="219" w:gutter="0"/>
          <w:cols w:space="708"/>
          <w:docGrid w:linePitch="360"/>
        </w:sectPr>
      </w:pPr>
    </w:p>
    <w:p w:rsidR="000022A5" w:rsidRPr="00DC44D6" w:rsidRDefault="000022A5" w:rsidP="000022A5">
      <w:pPr>
        <w:tabs>
          <w:tab w:val="left" w:pos="1741"/>
        </w:tabs>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A41D4" w:rsidRPr="00DC44D6" w:rsidTr="004C569F">
        <w:trPr>
          <w:trHeight w:val="423"/>
        </w:trPr>
        <w:tc>
          <w:tcPr>
            <w:tcW w:w="738" w:type="dxa"/>
            <w:vMerge w:val="restart"/>
            <w:textDirection w:val="btLr"/>
          </w:tcPr>
          <w:p w:rsidR="004A41D4" w:rsidRPr="00DC44D6" w:rsidRDefault="004A41D4" w:rsidP="004C569F">
            <w:pPr>
              <w:ind w:left="113" w:right="113"/>
              <w:jc w:val="center"/>
              <w:rPr>
                <w:rFonts w:cs="Times New Roman"/>
              </w:rPr>
            </w:pPr>
            <w:r w:rsidRPr="00DC44D6">
              <w:rPr>
                <w:rFonts w:cs="Times New Roman"/>
              </w:rPr>
              <w:t>Datos generales</w:t>
            </w:r>
          </w:p>
        </w:tc>
        <w:tc>
          <w:tcPr>
            <w:tcW w:w="6390" w:type="dxa"/>
            <w:gridSpan w:val="3"/>
          </w:tcPr>
          <w:p w:rsidR="004A41D4" w:rsidRPr="00DC44D6" w:rsidRDefault="004A41D4" w:rsidP="004C569F">
            <w:pPr>
              <w:rPr>
                <w:rFonts w:cs="Times New Roman"/>
                <w:b/>
              </w:rPr>
            </w:pPr>
            <w:r w:rsidRPr="00DC44D6">
              <w:rPr>
                <w:rFonts w:cs="Times New Roman"/>
                <w:b/>
              </w:rPr>
              <w:t>Objetivo:</w:t>
            </w:r>
          </w:p>
          <w:p w:rsidR="004A41D4" w:rsidRPr="00DC44D6" w:rsidRDefault="004A41D4"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Estrategia:</w:t>
            </w:r>
          </w:p>
          <w:p w:rsidR="004A41D4" w:rsidRPr="00DC44D6" w:rsidRDefault="004A41D4"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Tema:</w:t>
            </w:r>
          </w:p>
          <w:p w:rsidR="004A41D4" w:rsidRPr="00DC44D6" w:rsidRDefault="004A41D4" w:rsidP="004C569F">
            <w:pPr>
              <w:rPr>
                <w:rFonts w:cs="Times New Roman"/>
                <w:sz w:val="16"/>
                <w:szCs w:val="16"/>
              </w:rPr>
            </w:pPr>
            <w:r w:rsidRPr="00DC44D6">
              <w:rPr>
                <w:rFonts w:cs="Times New Roman"/>
                <w:sz w:val="16"/>
                <w:szCs w:val="16"/>
              </w:rPr>
              <w:t>Servicios para la mujer</w:t>
            </w:r>
          </w:p>
        </w:tc>
      </w:tr>
      <w:tr w:rsidR="004A41D4" w:rsidRPr="00DC44D6" w:rsidTr="004C569F">
        <w:trPr>
          <w:trHeight w:val="375"/>
        </w:trPr>
        <w:tc>
          <w:tcPr>
            <w:tcW w:w="738" w:type="dxa"/>
            <w:vMerge w:val="restart"/>
            <w:textDirection w:val="btLr"/>
          </w:tcPr>
          <w:p w:rsidR="004A41D4" w:rsidRPr="00DC44D6" w:rsidRDefault="004A41D4" w:rsidP="004C569F">
            <w:pPr>
              <w:ind w:left="113" w:right="113"/>
              <w:jc w:val="center"/>
              <w:rPr>
                <w:rFonts w:cs="Times New Roman"/>
              </w:rPr>
            </w:pPr>
            <w:r w:rsidRPr="00DC44D6">
              <w:rPr>
                <w:rFonts w:cs="Times New Roman"/>
              </w:rPr>
              <w:t>Instrumentación y Seguimiento</w:t>
            </w:r>
          </w:p>
        </w:tc>
        <w:tc>
          <w:tcPr>
            <w:tcW w:w="6390" w:type="dxa"/>
            <w:gridSpan w:val="3"/>
          </w:tcPr>
          <w:p w:rsidR="004A41D4" w:rsidRPr="00DC44D6" w:rsidRDefault="004A41D4" w:rsidP="004C569F">
            <w:pPr>
              <w:rPr>
                <w:rFonts w:cs="Times New Roman"/>
                <w:b/>
              </w:rPr>
            </w:pPr>
            <w:r w:rsidRPr="00DC44D6">
              <w:rPr>
                <w:rFonts w:cs="Times New Roman"/>
                <w:b/>
              </w:rPr>
              <w:t>Línea de acción:</w:t>
            </w:r>
          </w:p>
          <w:p w:rsidR="004A41D4" w:rsidRPr="00DC44D6" w:rsidRDefault="004A41D4" w:rsidP="004C569F">
            <w:pPr>
              <w:rPr>
                <w:rFonts w:cs="Times New Roman"/>
                <w:color w:val="000000"/>
                <w:sz w:val="16"/>
                <w:szCs w:val="16"/>
              </w:rPr>
            </w:pPr>
            <w:r w:rsidRPr="00DC44D6">
              <w:rPr>
                <w:rFonts w:cs="Times New Roman"/>
                <w:color w:val="000000"/>
                <w:sz w:val="16"/>
                <w:szCs w:val="16"/>
              </w:rPr>
              <w:t>Concretar el transporte rosa</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Descripción:</w:t>
            </w:r>
          </w:p>
          <w:p w:rsidR="004A41D4" w:rsidRPr="00DC44D6" w:rsidRDefault="004A41D4" w:rsidP="004C569F">
            <w:pPr>
              <w:rPr>
                <w:rFonts w:cs="Times New Roman"/>
                <w:color w:val="000000"/>
                <w:sz w:val="16"/>
                <w:szCs w:val="16"/>
              </w:rPr>
            </w:pPr>
            <w:r w:rsidRPr="00DC44D6">
              <w:rPr>
                <w:rFonts w:cs="Times New Roman"/>
                <w:color w:val="000000"/>
                <w:sz w:val="16"/>
                <w:szCs w:val="16"/>
              </w:rPr>
              <w:t>Contar con un transporte digno y seguro para las mujeres</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Principales actividades:</w:t>
            </w:r>
          </w:p>
          <w:p w:rsidR="004A41D4" w:rsidRPr="00DC44D6" w:rsidRDefault="004A41D4" w:rsidP="004C569F">
            <w:pPr>
              <w:rPr>
                <w:rFonts w:cs="Times New Roman"/>
                <w:color w:val="000000"/>
                <w:sz w:val="16"/>
                <w:szCs w:val="16"/>
              </w:rPr>
            </w:pPr>
            <w:r w:rsidRPr="00DC44D6">
              <w:rPr>
                <w:rFonts w:cs="Times New Roman"/>
                <w:color w:val="000000"/>
                <w:sz w:val="16"/>
                <w:szCs w:val="16"/>
              </w:rPr>
              <w:t>Promover un transporte con cromática diferente y capacitar a operadoras para brindar el servicio de transporte público concesionado</w:t>
            </w:r>
          </w:p>
        </w:tc>
      </w:tr>
      <w:tr w:rsidR="004A41D4" w:rsidRPr="00DC44D6" w:rsidTr="004C569F">
        <w:tc>
          <w:tcPr>
            <w:tcW w:w="738" w:type="dxa"/>
            <w:vMerge/>
          </w:tcPr>
          <w:p w:rsidR="004A41D4" w:rsidRPr="00DC44D6" w:rsidRDefault="004A41D4" w:rsidP="004C569F">
            <w:pPr>
              <w:jc w:val="center"/>
              <w:rPr>
                <w:rFonts w:cs="Times New Roman"/>
              </w:rPr>
            </w:pPr>
          </w:p>
        </w:tc>
        <w:tc>
          <w:tcPr>
            <w:tcW w:w="2130" w:type="dxa"/>
          </w:tcPr>
          <w:p w:rsidR="004A41D4" w:rsidRPr="00DC44D6" w:rsidRDefault="004A41D4" w:rsidP="004C569F">
            <w:pPr>
              <w:rPr>
                <w:rFonts w:cs="Times New Roman"/>
                <w:b/>
              </w:rPr>
            </w:pPr>
            <w:r w:rsidRPr="00DC44D6">
              <w:rPr>
                <w:rFonts w:cs="Times New Roman"/>
                <w:b/>
              </w:rPr>
              <w:t>Meta 1:</w:t>
            </w:r>
          </w:p>
          <w:p w:rsidR="004A41D4" w:rsidRPr="00DC44D6" w:rsidRDefault="004A41D4" w:rsidP="004C569F">
            <w:pPr>
              <w:rPr>
                <w:rFonts w:cs="Times New Roman"/>
                <w:color w:val="000000"/>
                <w:sz w:val="16"/>
                <w:szCs w:val="16"/>
              </w:rPr>
            </w:pPr>
            <w:r w:rsidRPr="00DC44D6">
              <w:rPr>
                <w:rFonts w:cs="Times New Roman"/>
                <w:color w:val="000000"/>
                <w:sz w:val="16"/>
                <w:szCs w:val="16"/>
              </w:rPr>
              <w:t>Definir las rutas, tipo y número de unidades mínimas para la prestación del servicio</w:t>
            </w:r>
          </w:p>
        </w:tc>
        <w:tc>
          <w:tcPr>
            <w:tcW w:w="2130" w:type="dxa"/>
          </w:tcPr>
          <w:p w:rsidR="004A41D4" w:rsidRPr="00DC44D6" w:rsidRDefault="004A41D4" w:rsidP="004C569F">
            <w:pPr>
              <w:rPr>
                <w:rFonts w:cs="Times New Roman"/>
                <w:b/>
              </w:rPr>
            </w:pPr>
            <w:r w:rsidRPr="00DC44D6">
              <w:rPr>
                <w:rFonts w:cs="Times New Roman"/>
                <w:b/>
              </w:rPr>
              <w:t>Meta 2:</w:t>
            </w:r>
          </w:p>
          <w:p w:rsidR="004A41D4" w:rsidRPr="00DC44D6" w:rsidRDefault="004A41D4" w:rsidP="004C569F">
            <w:pPr>
              <w:rPr>
                <w:rFonts w:cs="Times New Roman"/>
                <w:color w:val="000000"/>
                <w:sz w:val="16"/>
                <w:szCs w:val="16"/>
              </w:rPr>
            </w:pPr>
            <w:r w:rsidRPr="00DC44D6">
              <w:rPr>
                <w:rFonts w:cs="Times New Roman"/>
                <w:color w:val="000000"/>
                <w:sz w:val="16"/>
                <w:szCs w:val="16"/>
              </w:rPr>
              <w:t>Elaborar la norma técnica con las disposiciones y características para la prestación del servicio</w:t>
            </w:r>
          </w:p>
        </w:tc>
        <w:tc>
          <w:tcPr>
            <w:tcW w:w="2130" w:type="dxa"/>
          </w:tcPr>
          <w:p w:rsidR="004A41D4" w:rsidRPr="00DC44D6" w:rsidRDefault="004A41D4" w:rsidP="004C569F">
            <w:pPr>
              <w:rPr>
                <w:rFonts w:cs="Times New Roman"/>
                <w:b/>
              </w:rPr>
            </w:pPr>
            <w:r w:rsidRPr="00DC44D6">
              <w:rPr>
                <w:rFonts w:cs="Times New Roman"/>
                <w:b/>
              </w:rPr>
              <w:t>Meta 3:</w:t>
            </w:r>
          </w:p>
          <w:p w:rsidR="004A41D4" w:rsidRPr="00DC44D6" w:rsidRDefault="004A41D4" w:rsidP="004C569F">
            <w:pPr>
              <w:rPr>
                <w:rFonts w:cs="Times New Roman"/>
                <w:color w:val="000000"/>
                <w:sz w:val="16"/>
                <w:szCs w:val="16"/>
              </w:rPr>
            </w:pPr>
          </w:p>
        </w:tc>
      </w:tr>
      <w:tr w:rsidR="004A41D4" w:rsidRPr="00DC44D6" w:rsidTr="004C569F">
        <w:trPr>
          <w:trHeight w:val="163"/>
        </w:trPr>
        <w:tc>
          <w:tcPr>
            <w:tcW w:w="738" w:type="dxa"/>
            <w:vMerge w:val="restart"/>
            <w:textDirection w:val="btLr"/>
            <w:vAlign w:val="center"/>
          </w:tcPr>
          <w:p w:rsidR="004A41D4" w:rsidRPr="00DC44D6" w:rsidRDefault="004A41D4" w:rsidP="004C569F">
            <w:pPr>
              <w:ind w:left="113" w:right="113"/>
              <w:jc w:val="center"/>
              <w:rPr>
                <w:rFonts w:cs="Times New Roman"/>
              </w:rPr>
            </w:pPr>
            <w:r w:rsidRPr="00DC44D6">
              <w:rPr>
                <w:rFonts w:cs="Times New Roman"/>
              </w:rPr>
              <w:t>Evaluación</w:t>
            </w:r>
          </w:p>
        </w:tc>
        <w:tc>
          <w:tcPr>
            <w:tcW w:w="6390" w:type="dxa"/>
            <w:gridSpan w:val="3"/>
          </w:tcPr>
          <w:p w:rsidR="004A41D4" w:rsidRPr="00DC44D6" w:rsidRDefault="004A41D4" w:rsidP="004C569F">
            <w:pPr>
              <w:rPr>
                <w:rFonts w:cs="Times New Roman"/>
                <w:b/>
              </w:rPr>
            </w:pPr>
            <w:r w:rsidRPr="00DC44D6">
              <w:rPr>
                <w:rFonts w:cs="Times New Roman"/>
                <w:b/>
              </w:rPr>
              <w:t>Nombre del indicador:</w:t>
            </w:r>
          </w:p>
          <w:p w:rsidR="004A41D4" w:rsidRPr="00DC44D6" w:rsidRDefault="004A41D4" w:rsidP="004C569F">
            <w:pPr>
              <w:rPr>
                <w:rFonts w:cs="Times New Roman"/>
                <w:color w:val="000000"/>
                <w:sz w:val="16"/>
                <w:szCs w:val="16"/>
              </w:rPr>
            </w:pPr>
            <w:r w:rsidRPr="00DC44D6">
              <w:rPr>
                <w:rFonts w:cs="Times New Roman"/>
                <w:color w:val="000000"/>
                <w:sz w:val="16"/>
                <w:szCs w:val="16"/>
              </w:rPr>
              <w:t>Cobertura de servicio de transporte rosa concesionado</w:t>
            </w:r>
          </w:p>
        </w:tc>
      </w:tr>
      <w:tr w:rsidR="004A41D4" w:rsidRPr="00DC44D6" w:rsidTr="004C569F">
        <w:trPr>
          <w:trHeight w:val="163"/>
        </w:trPr>
        <w:tc>
          <w:tcPr>
            <w:tcW w:w="738" w:type="dxa"/>
            <w:vMerge/>
          </w:tcPr>
          <w:p w:rsidR="004A41D4" w:rsidRPr="00DC44D6" w:rsidRDefault="004A41D4" w:rsidP="004C569F">
            <w:pP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Descripción o definición del indicador:</w:t>
            </w:r>
          </w:p>
          <w:p w:rsidR="004A41D4" w:rsidRPr="00DC44D6" w:rsidRDefault="004A41D4" w:rsidP="006D22E2">
            <w:pPr>
              <w:rPr>
                <w:rFonts w:cs="Times New Roman"/>
                <w:color w:val="000000"/>
                <w:sz w:val="16"/>
                <w:szCs w:val="16"/>
              </w:rPr>
            </w:pPr>
            <w:r w:rsidRPr="00DC44D6">
              <w:rPr>
                <w:rFonts w:cs="Times New Roman"/>
                <w:color w:val="000000"/>
                <w:sz w:val="16"/>
                <w:szCs w:val="16"/>
              </w:rPr>
              <w:t>Porcentaje de unidades de transporte rosa</w:t>
            </w:r>
            <w:r w:rsidR="007463E3" w:rsidRPr="00DC44D6">
              <w:rPr>
                <w:rFonts w:cs="Times New Roman"/>
                <w:color w:val="000000"/>
                <w:sz w:val="16"/>
                <w:szCs w:val="16"/>
              </w:rPr>
              <w:t xml:space="preserve"> </w:t>
            </w:r>
            <w:r w:rsidR="006D22E2" w:rsidRPr="00DC44D6">
              <w:rPr>
                <w:rFonts w:cs="Times New Roman"/>
                <w:color w:val="000000"/>
                <w:sz w:val="16"/>
                <w:szCs w:val="16"/>
              </w:rPr>
              <w:t>en operación</w:t>
            </w:r>
            <w:r w:rsidRPr="00DC44D6">
              <w:rPr>
                <w:rFonts w:cs="Times New Roman"/>
                <w:color w:val="000000"/>
                <w:sz w:val="16"/>
                <w:szCs w:val="16"/>
              </w:rPr>
              <w:t>, con relación a</w:t>
            </w:r>
            <w:r w:rsidR="006D22E2" w:rsidRPr="00DC44D6">
              <w:rPr>
                <w:rFonts w:cs="Times New Roman"/>
                <w:color w:val="000000"/>
                <w:sz w:val="16"/>
                <w:szCs w:val="16"/>
              </w:rPr>
              <w:t xml:space="preserve"> las u</w:t>
            </w:r>
            <w:r w:rsidR="007463E3" w:rsidRPr="00DC44D6">
              <w:rPr>
                <w:rFonts w:cs="Times New Roman"/>
                <w:color w:val="000000"/>
                <w:sz w:val="16"/>
                <w:szCs w:val="16"/>
              </w:rPr>
              <w:t>nidade</w:t>
            </w:r>
            <w:r w:rsidR="006D22E2" w:rsidRPr="00DC44D6">
              <w:rPr>
                <w:rFonts w:cs="Times New Roman"/>
                <w:color w:val="000000"/>
                <w:sz w:val="16"/>
                <w:szCs w:val="16"/>
              </w:rPr>
              <w:t>s de transporte rosa programadas</w:t>
            </w:r>
          </w:p>
        </w:tc>
      </w:tr>
      <w:tr w:rsidR="004A41D4" w:rsidRPr="00DC44D6" w:rsidTr="004C569F">
        <w:trPr>
          <w:trHeight w:val="163"/>
        </w:trPr>
        <w:tc>
          <w:tcPr>
            <w:tcW w:w="738" w:type="dxa"/>
            <w:vMerge/>
          </w:tcPr>
          <w:p w:rsidR="004A41D4" w:rsidRPr="00DC44D6" w:rsidRDefault="004A41D4" w:rsidP="004C569F">
            <w:pP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Valor meta al año 2017:</w:t>
            </w:r>
          </w:p>
          <w:p w:rsidR="004A41D4" w:rsidRPr="00DC44D6" w:rsidRDefault="007463E3" w:rsidP="004C569F">
            <w:pPr>
              <w:rPr>
                <w:rFonts w:cs="Times New Roman"/>
                <w:color w:val="000000"/>
                <w:sz w:val="16"/>
                <w:szCs w:val="16"/>
              </w:rPr>
            </w:pPr>
            <w:r w:rsidRPr="00DC44D6">
              <w:rPr>
                <w:rFonts w:cs="Times New Roman"/>
                <w:color w:val="000000"/>
                <w:sz w:val="16"/>
                <w:szCs w:val="16"/>
              </w:rPr>
              <w:t>100</w:t>
            </w:r>
          </w:p>
        </w:tc>
      </w:tr>
    </w:tbl>
    <w:p w:rsidR="004A41D4" w:rsidRPr="00DC44D6" w:rsidRDefault="004A41D4" w:rsidP="000022A5">
      <w:pPr>
        <w:tabs>
          <w:tab w:val="left" w:pos="1741"/>
        </w:tabs>
        <w:jc w:val="left"/>
        <w:rPr>
          <w:rFonts w:cs="Times New Roman"/>
          <w:highlight w:val="yellow"/>
        </w:rPr>
      </w:pPr>
    </w:p>
    <w:p w:rsidR="004A41D4" w:rsidRPr="00DC44D6" w:rsidRDefault="004A41D4">
      <w:pPr>
        <w:jc w:val="left"/>
        <w:rPr>
          <w:rFonts w:cs="Times New Roman"/>
          <w:highlight w:val="yellow"/>
        </w:rPr>
      </w:pPr>
      <w:r w:rsidRPr="00DC44D6">
        <w:rPr>
          <w:rFonts w:cs="Times New Roman"/>
          <w:highlight w:val="yellow"/>
        </w:rPr>
        <w:br w:type="page"/>
      </w:r>
    </w:p>
    <w:p w:rsidR="004A41D4" w:rsidRPr="00DC44D6" w:rsidRDefault="004A41D4" w:rsidP="000022A5">
      <w:pPr>
        <w:tabs>
          <w:tab w:val="left" w:pos="1741"/>
        </w:tabs>
        <w:jc w:val="left"/>
        <w:rPr>
          <w:rFonts w:cs="Times New Roman"/>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A41D4" w:rsidRPr="00DC44D6" w:rsidTr="004C569F">
        <w:trPr>
          <w:trHeight w:val="423"/>
        </w:trPr>
        <w:tc>
          <w:tcPr>
            <w:tcW w:w="738" w:type="dxa"/>
            <w:vMerge w:val="restart"/>
            <w:textDirection w:val="btLr"/>
          </w:tcPr>
          <w:p w:rsidR="004A41D4" w:rsidRPr="00DC44D6" w:rsidRDefault="004A41D4" w:rsidP="004C569F">
            <w:pPr>
              <w:ind w:left="113" w:right="113"/>
              <w:jc w:val="center"/>
              <w:rPr>
                <w:rFonts w:cs="Times New Roman"/>
              </w:rPr>
            </w:pPr>
            <w:r w:rsidRPr="00DC44D6">
              <w:rPr>
                <w:rFonts w:cs="Times New Roman"/>
              </w:rPr>
              <w:t>Datos generales</w:t>
            </w:r>
          </w:p>
        </w:tc>
        <w:tc>
          <w:tcPr>
            <w:tcW w:w="6390" w:type="dxa"/>
            <w:gridSpan w:val="3"/>
          </w:tcPr>
          <w:p w:rsidR="004A41D4" w:rsidRPr="00DC44D6" w:rsidRDefault="004A41D4" w:rsidP="004C569F">
            <w:pPr>
              <w:rPr>
                <w:rFonts w:cs="Times New Roman"/>
                <w:b/>
              </w:rPr>
            </w:pPr>
            <w:r w:rsidRPr="00DC44D6">
              <w:rPr>
                <w:rFonts w:cs="Times New Roman"/>
                <w:b/>
              </w:rPr>
              <w:t>Objetivo:</w:t>
            </w:r>
          </w:p>
          <w:p w:rsidR="004A41D4" w:rsidRPr="00DC44D6" w:rsidRDefault="004A41D4"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Estrategia:</w:t>
            </w:r>
          </w:p>
          <w:p w:rsidR="004A41D4" w:rsidRPr="00DC44D6" w:rsidRDefault="004A41D4"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Tema:</w:t>
            </w:r>
          </w:p>
          <w:p w:rsidR="004A41D4" w:rsidRPr="00DC44D6" w:rsidRDefault="004A41D4" w:rsidP="004C569F">
            <w:pPr>
              <w:rPr>
                <w:rFonts w:cs="Times New Roman"/>
                <w:sz w:val="16"/>
                <w:szCs w:val="16"/>
              </w:rPr>
            </w:pPr>
            <w:r w:rsidRPr="00DC44D6">
              <w:rPr>
                <w:rFonts w:cs="Times New Roman"/>
                <w:sz w:val="16"/>
                <w:szCs w:val="16"/>
              </w:rPr>
              <w:t>Apoyos a personas con discapacidad</w:t>
            </w:r>
          </w:p>
        </w:tc>
      </w:tr>
      <w:tr w:rsidR="004A41D4" w:rsidRPr="00DC44D6" w:rsidTr="004C569F">
        <w:trPr>
          <w:trHeight w:val="375"/>
        </w:trPr>
        <w:tc>
          <w:tcPr>
            <w:tcW w:w="738" w:type="dxa"/>
            <w:vMerge w:val="restart"/>
            <w:textDirection w:val="btLr"/>
          </w:tcPr>
          <w:p w:rsidR="004A41D4" w:rsidRPr="00DC44D6" w:rsidRDefault="004A41D4" w:rsidP="004C569F">
            <w:pPr>
              <w:ind w:left="113" w:right="113"/>
              <w:jc w:val="center"/>
              <w:rPr>
                <w:rFonts w:cs="Times New Roman"/>
              </w:rPr>
            </w:pPr>
            <w:r w:rsidRPr="00DC44D6">
              <w:rPr>
                <w:rFonts w:cs="Times New Roman"/>
              </w:rPr>
              <w:t>Instrumentación y Seguimiento</w:t>
            </w:r>
          </w:p>
        </w:tc>
        <w:tc>
          <w:tcPr>
            <w:tcW w:w="6390" w:type="dxa"/>
            <w:gridSpan w:val="3"/>
          </w:tcPr>
          <w:p w:rsidR="004A41D4" w:rsidRPr="00DC44D6" w:rsidRDefault="004A41D4" w:rsidP="004C569F">
            <w:pPr>
              <w:rPr>
                <w:rFonts w:cs="Times New Roman"/>
                <w:b/>
              </w:rPr>
            </w:pPr>
            <w:r w:rsidRPr="00DC44D6">
              <w:rPr>
                <w:rFonts w:cs="Times New Roman"/>
                <w:b/>
              </w:rPr>
              <w:t>Línea de acción:</w:t>
            </w:r>
          </w:p>
          <w:p w:rsidR="004A41D4" w:rsidRPr="00DC44D6" w:rsidRDefault="004A41D4" w:rsidP="004C569F">
            <w:pPr>
              <w:rPr>
                <w:rFonts w:cs="Times New Roman"/>
                <w:color w:val="000000"/>
                <w:sz w:val="16"/>
                <w:szCs w:val="16"/>
              </w:rPr>
            </w:pPr>
            <w:r w:rsidRPr="00DC44D6">
              <w:rPr>
                <w:rFonts w:cs="Times New Roman"/>
                <w:color w:val="000000"/>
                <w:sz w:val="16"/>
                <w:szCs w:val="16"/>
              </w:rPr>
              <w:t>Fomentar un transporte público accesible para personas con discapacidad, que cuente con lugares reservados, rampas de acceso y descenso, además de apoyos y facilidades para la creación de un servicio de taxis acondicionados para sillas de ruedas</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Descripción:</w:t>
            </w:r>
          </w:p>
          <w:p w:rsidR="004A41D4" w:rsidRPr="00DC44D6" w:rsidRDefault="004A41D4" w:rsidP="004C569F">
            <w:pPr>
              <w:rPr>
                <w:rFonts w:cs="Times New Roman"/>
                <w:color w:val="000000"/>
                <w:sz w:val="16"/>
                <w:szCs w:val="16"/>
              </w:rPr>
            </w:pPr>
            <w:r w:rsidRPr="00DC44D6">
              <w:rPr>
                <w:rFonts w:cs="Times New Roman"/>
                <w:color w:val="000000"/>
                <w:sz w:val="16"/>
                <w:szCs w:val="16"/>
              </w:rPr>
              <w:t>Celebrar convenios con las empresas y/o agrupaciones de transportistas concesionarias en las rutas en que se requiere prioritariamente la prestación del servicio, y así brindar un servicio moderno, óptimo y seguro a los usuarios de acuerdo a sus necesidades</w:t>
            </w:r>
          </w:p>
        </w:tc>
      </w:tr>
      <w:tr w:rsidR="004A41D4" w:rsidRPr="00DC44D6" w:rsidTr="004C569F">
        <w:tc>
          <w:tcPr>
            <w:tcW w:w="738" w:type="dxa"/>
            <w:vMerge/>
          </w:tcPr>
          <w:p w:rsidR="004A41D4" w:rsidRPr="00DC44D6" w:rsidRDefault="004A41D4" w:rsidP="004C569F">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Principales actividades:</w:t>
            </w:r>
          </w:p>
          <w:p w:rsidR="004A41D4" w:rsidRPr="00DC44D6" w:rsidRDefault="004A41D4" w:rsidP="004C569F">
            <w:pPr>
              <w:rPr>
                <w:rFonts w:cs="Times New Roman"/>
                <w:color w:val="000000"/>
                <w:sz w:val="16"/>
                <w:szCs w:val="16"/>
              </w:rPr>
            </w:pPr>
            <w:r w:rsidRPr="00DC44D6">
              <w:rPr>
                <w:rFonts w:cs="Times New Roman"/>
                <w:color w:val="000000"/>
                <w:sz w:val="16"/>
                <w:szCs w:val="16"/>
              </w:rPr>
              <w:t>Realizar un estudio para focalizar las necesidades y prioridades del servicio por regiones, zonas, corredores y rutas</w:t>
            </w:r>
          </w:p>
        </w:tc>
      </w:tr>
      <w:tr w:rsidR="004A41D4" w:rsidRPr="00DC44D6" w:rsidTr="004C569F">
        <w:tc>
          <w:tcPr>
            <w:tcW w:w="738" w:type="dxa"/>
            <w:vMerge/>
          </w:tcPr>
          <w:p w:rsidR="004A41D4" w:rsidRPr="00DC44D6" w:rsidRDefault="004A41D4" w:rsidP="004C569F">
            <w:pPr>
              <w:jc w:val="center"/>
              <w:rPr>
                <w:rFonts w:cs="Times New Roman"/>
              </w:rPr>
            </w:pPr>
          </w:p>
        </w:tc>
        <w:tc>
          <w:tcPr>
            <w:tcW w:w="2130" w:type="dxa"/>
          </w:tcPr>
          <w:p w:rsidR="004A41D4" w:rsidRPr="00DC44D6" w:rsidRDefault="004A41D4" w:rsidP="004C569F">
            <w:pPr>
              <w:rPr>
                <w:rFonts w:cs="Times New Roman"/>
                <w:b/>
              </w:rPr>
            </w:pPr>
            <w:r w:rsidRPr="00DC44D6">
              <w:rPr>
                <w:rFonts w:cs="Times New Roman"/>
                <w:b/>
              </w:rPr>
              <w:t>Meta 1:</w:t>
            </w:r>
          </w:p>
          <w:p w:rsidR="004A41D4" w:rsidRPr="00DC44D6" w:rsidRDefault="004A41D4" w:rsidP="004C569F">
            <w:pPr>
              <w:rPr>
                <w:rFonts w:cs="Times New Roman"/>
                <w:color w:val="000000"/>
                <w:sz w:val="16"/>
                <w:szCs w:val="16"/>
              </w:rPr>
            </w:pPr>
            <w:r w:rsidRPr="00DC44D6">
              <w:rPr>
                <w:rFonts w:cs="Times New Roman"/>
                <w:color w:val="000000"/>
                <w:sz w:val="16"/>
                <w:szCs w:val="16"/>
              </w:rPr>
              <w:t>Realizar estudios para focalizar las necesidades y prioridades del servicio por</w:t>
            </w:r>
            <w:r w:rsidR="00811ED5">
              <w:rPr>
                <w:rFonts w:cs="Times New Roman"/>
                <w:color w:val="000000"/>
                <w:sz w:val="16"/>
                <w:szCs w:val="16"/>
              </w:rPr>
              <w:t xml:space="preserve"> </w:t>
            </w:r>
            <w:r w:rsidRPr="00DC44D6">
              <w:rPr>
                <w:rFonts w:cs="Times New Roman"/>
                <w:color w:val="000000"/>
                <w:sz w:val="16"/>
                <w:szCs w:val="16"/>
              </w:rPr>
              <w:t>regiones, zonas, corredores y/o rutas</w:t>
            </w:r>
          </w:p>
        </w:tc>
        <w:tc>
          <w:tcPr>
            <w:tcW w:w="2130" w:type="dxa"/>
          </w:tcPr>
          <w:p w:rsidR="004A41D4" w:rsidRPr="00DC44D6" w:rsidRDefault="004A41D4" w:rsidP="004C569F">
            <w:pPr>
              <w:rPr>
                <w:rFonts w:cs="Times New Roman"/>
                <w:b/>
              </w:rPr>
            </w:pPr>
            <w:r w:rsidRPr="00DC44D6">
              <w:rPr>
                <w:rFonts w:cs="Times New Roman"/>
                <w:b/>
              </w:rPr>
              <w:t>Meta 2:</w:t>
            </w:r>
          </w:p>
          <w:p w:rsidR="004A41D4" w:rsidRPr="00DC44D6" w:rsidRDefault="004A41D4" w:rsidP="004C569F">
            <w:pPr>
              <w:rPr>
                <w:rFonts w:cs="Times New Roman"/>
                <w:color w:val="000000"/>
                <w:sz w:val="16"/>
                <w:szCs w:val="16"/>
              </w:rPr>
            </w:pPr>
            <w:r w:rsidRPr="00DC44D6">
              <w:rPr>
                <w:rFonts w:cs="Times New Roman"/>
                <w:color w:val="000000"/>
                <w:sz w:val="16"/>
                <w:szCs w:val="16"/>
              </w:rPr>
              <w:t>Celebrar convenio con la Secretaría de Comunicaciones para realizar estudios que permitan definir número, ubicación costos y tiempos de construcción</w:t>
            </w:r>
          </w:p>
        </w:tc>
        <w:tc>
          <w:tcPr>
            <w:tcW w:w="2130" w:type="dxa"/>
          </w:tcPr>
          <w:p w:rsidR="004A41D4" w:rsidRPr="00DC44D6" w:rsidRDefault="004A41D4" w:rsidP="004C569F">
            <w:pPr>
              <w:rPr>
                <w:rFonts w:cs="Times New Roman"/>
                <w:b/>
              </w:rPr>
            </w:pPr>
            <w:r w:rsidRPr="00DC44D6">
              <w:rPr>
                <w:rFonts w:cs="Times New Roman"/>
                <w:b/>
              </w:rPr>
              <w:t>Meta 3:</w:t>
            </w:r>
          </w:p>
          <w:p w:rsidR="004A41D4" w:rsidRPr="00DC44D6" w:rsidRDefault="004A41D4" w:rsidP="004C569F">
            <w:pPr>
              <w:rPr>
                <w:rFonts w:cs="Times New Roman"/>
                <w:color w:val="000000"/>
                <w:sz w:val="16"/>
                <w:szCs w:val="16"/>
              </w:rPr>
            </w:pPr>
            <w:r w:rsidRPr="00DC44D6">
              <w:rPr>
                <w:rFonts w:cs="Times New Roman"/>
                <w:color w:val="000000"/>
                <w:sz w:val="16"/>
                <w:szCs w:val="16"/>
              </w:rPr>
              <w:t>Realizar estudios para evaluar y determinar con la SECOM el diseño y construcción de paraderos y rampas de acceso y descenso</w:t>
            </w:r>
          </w:p>
        </w:tc>
      </w:tr>
      <w:tr w:rsidR="004A41D4" w:rsidRPr="00DC44D6" w:rsidTr="004C569F">
        <w:trPr>
          <w:trHeight w:val="163"/>
        </w:trPr>
        <w:tc>
          <w:tcPr>
            <w:tcW w:w="738" w:type="dxa"/>
            <w:vMerge w:val="restart"/>
            <w:textDirection w:val="btLr"/>
            <w:vAlign w:val="center"/>
          </w:tcPr>
          <w:p w:rsidR="004A41D4" w:rsidRPr="00DC44D6" w:rsidRDefault="004A41D4" w:rsidP="004C569F">
            <w:pPr>
              <w:ind w:left="113" w:right="113"/>
              <w:jc w:val="center"/>
              <w:rPr>
                <w:rFonts w:cs="Times New Roman"/>
              </w:rPr>
            </w:pPr>
            <w:r w:rsidRPr="00DC44D6">
              <w:rPr>
                <w:rFonts w:cs="Times New Roman"/>
              </w:rPr>
              <w:t>Evaluación</w:t>
            </w:r>
          </w:p>
        </w:tc>
        <w:tc>
          <w:tcPr>
            <w:tcW w:w="6390" w:type="dxa"/>
            <w:gridSpan w:val="3"/>
          </w:tcPr>
          <w:p w:rsidR="004A41D4" w:rsidRPr="00DC44D6" w:rsidRDefault="004A41D4" w:rsidP="004C569F">
            <w:pPr>
              <w:rPr>
                <w:rFonts w:cs="Times New Roman"/>
                <w:b/>
              </w:rPr>
            </w:pPr>
            <w:r w:rsidRPr="00DC44D6">
              <w:rPr>
                <w:rFonts w:cs="Times New Roman"/>
                <w:b/>
              </w:rPr>
              <w:t>Nombre del indicador:</w:t>
            </w:r>
          </w:p>
          <w:p w:rsidR="004A41D4" w:rsidRPr="00DC44D6" w:rsidRDefault="004A41D4" w:rsidP="004C569F">
            <w:pPr>
              <w:rPr>
                <w:rFonts w:cs="Times New Roman"/>
                <w:color w:val="000000"/>
                <w:sz w:val="16"/>
                <w:szCs w:val="16"/>
              </w:rPr>
            </w:pPr>
            <w:r w:rsidRPr="00DC44D6">
              <w:rPr>
                <w:rFonts w:cs="Times New Roman"/>
                <w:color w:val="000000"/>
                <w:sz w:val="16"/>
                <w:szCs w:val="16"/>
              </w:rPr>
              <w:t>Promoción del transporte para personas con discapacidad</w:t>
            </w:r>
          </w:p>
        </w:tc>
      </w:tr>
      <w:tr w:rsidR="004A41D4" w:rsidRPr="00DC44D6" w:rsidTr="004C569F">
        <w:trPr>
          <w:trHeight w:val="163"/>
        </w:trPr>
        <w:tc>
          <w:tcPr>
            <w:tcW w:w="738" w:type="dxa"/>
            <w:vMerge/>
          </w:tcPr>
          <w:p w:rsidR="004A41D4" w:rsidRPr="00DC44D6" w:rsidRDefault="004A41D4" w:rsidP="004C569F">
            <w:pP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Descripción o definición del indicador:</w:t>
            </w:r>
          </w:p>
          <w:p w:rsidR="004A41D4" w:rsidRPr="00DC44D6" w:rsidRDefault="007463E3" w:rsidP="00F15430">
            <w:pPr>
              <w:rPr>
                <w:rFonts w:cs="Times New Roman"/>
                <w:color w:val="000000"/>
                <w:sz w:val="16"/>
                <w:szCs w:val="16"/>
              </w:rPr>
            </w:pPr>
            <w:r w:rsidRPr="00DC44D6">
              <w:rPr>
                <w:rFonts w:cs="Times New Roman"/>
                <w:color w:val="000000"/>
                <w:sz w:val="16"/>
                <w:szCs w:val="16"/>
              </w:rPr>
              <w:t xml:space="preserve">Porcentaje de </w:t>
            </w:r>
            <w:r w:rsidR="004A41D4" w:rsidRPr="00DC44D6">
              <w:rPr>
                <w:rFonts w:cs="Times New Roman"/>
                <w:color w:val="000000"/>
                <w:sz w:val="16"/>
                <w:szCs w:val="16"/>
              </w:rPr>
              <w:t>unidades para cubrir la demanda pública</w:t>
            </w:r>
            <w:r w:rsidRPr="00DC44D6">
              <w:rPr>
                <w:rFonts w:cs="Times New Roman"/>
                <w:color w:val="000000"/>
                <w:sz w:val="16"/>
                <w:szCs w:val="16"/>
              </w:rPr>
              <w:t xml:space="preserve"> de </w:t>
            </w:r>
            <w:r w:rsidR="00F15430" w:rsidRPr="00DC44D6">
              <w:rPr>
                <w:rFonts w:cs="Times New Roman"/>
                <w:color w:val="000000"/>
                <w:sz w:val="16"/>
                <w:szCs w:val="16"/>
              </w:rPr>
              <w:t xml:space="preserve">transporte de </w:t>
            </w:r>
            <w:r w:rsidRPr="00DC44D6">
              <w:rPr>
                <w:rFonts w:cs="Times New Roman"/>
                <w:color w:val="000000"/>
                <w:sz w:val="16"/>
                <w:szCs w:val="16"/>
              </w:rPr>
              <w:t>personas</w:t>
            </w:r>
            <w:r w:rsidR="00F15430" w:rsidRPr="00DC44D6">
              <w:rPr>
                <w:rFonts w:cs="Times New Roman"/>
                <w:color w:val="000000"/>
                <w:sz w:val="16"/>
                <w:szCs w:val="16"/>
              </w:rPr>
              <w:t xml:space="preserve"> con discapacidad</w:t>
            </w:r>
            <w:r w:rsidRPr="00DC44D6">
              <w:rPr>
                <w:rFonts w:cs="Times New Roman"/>
                <w:color w:val="000000"/>
                <w:sz w:val="16"/>
                <w:szCs w:val="16"/>
              </w:rPr>
              <w:t xml:space="preserve">, con relación al total de unidades programadas para satisfacer </w:t>
            </w:r>
            <w:r w:rsidR="00F15430" w:rsidRPr="00DC44D6">
              <w:rPr>
                <w:rFonts w:cs="Times New Roman"/>
                <w:color w:val="000000"/>
                <w:sz w:val="16"/>
                <w:szCs w:val="16"/>
              </w:rPr>
              <w:t>dicha demanda</w:t>
            </w:r>
          </w:p>
        </w:tc>
      </w:tr>
      <w:tr w:rsidR="004A41D4" w:rsidRPr="00DC44D6" w:rsidTr="004C569F">
        <w:trPr>
          <w:trHeight w:val="163"/>
        </w:trPr>
        <w:tc>
          <w:tcPr>
            <w:tcW w:w="738" w:type="dxa"/>
            <w:vMerge/>
          </w:tcPr>
          <w:p w:rsidR="004A41D4" w:rsidRPr="00DC44D6" w:rsidRDefault="004A41D4" w:rsidP="004C569F">
            <w:pP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Valor meta al año 2017:</w:t>
            </w:r>
          </w:p>
          <w:p w:rsidR="004A41D4" w:rsidRPr="00DC44D6" w:rsidRDefault="007463E3" w:rsidP="004C569F">
            <w:pPr>
              <w:rPr>
                <w:rFonts w:cs="Times New Roman"/>
                <w:color w:val="000000"/>
                <w:sz w:val="16"/>
                <w:szCs w:val="16"/>
              </w:rPr>
            </w:pPr>
            <w:r w:rsidRPr="00DC44D6">
              <w:rPr>
                <w:rFonts w:cs="Times New Roman"/>
                <w:color w:val="000000"/>
                <w:sz w:val="16"/>
                <w:szCs w:val="16"/>
              </w:rPr>
              <w:t>100</w:t>
            </w:r>
          </w:p>
        </w:tc>
      </w:tr>
    </w:tbl>
    <w:p w:rsidR="004A41D4" w:rsidRPr="00DC44D6" w:rsidRDefault="004A41D4" w:rsidP="004A41D4">
      <w:pPr>
        <w:tabs>
          <w:tab w:val="left" w:pos="1741"/>
        </w:tabs>
        <w:ind w:firstLine="708"/>
        <w:jc w:val="left"/>
        <w:rPr>
          <w:rFonts w:cs="Times New Roman"/>
          <w:b/>
          <w:highlight w:val="yellow"/>
        </w:rPr>
      </w:pPr>
    </w:p>
    <w:p w:rsidR="004A41D4" w:rsidRPr="00DC44D6" w:rsidRDefault="004A41D4">
      <w:pPr>
        <w:jc w:val="left"/>
        <w:rPr>
          <w:rFonts w:cs="Times New Roman"/>
          <w:b/>
          <w:highlight w:val="yellow"/>
        </w:rPr>
      </w:pPr>
      <w:r w:rsidRPr="00DC44D6">
        <w:rPr>
          <w:rFonts w:cs="Times New Roman"/>
          <w:b/>
          <w:highlight w:val="yellow"/>
        </w:rPr>
        <w:br w:type="page"/>
      </w:r>
    </w:p>
    <w:p w:rsidR="004A41D4" w:rsidRPr="00DC44D6" w:rsidRDefault="004A41D4"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A41D4" w:rsidRPr="00DC44D6" w:rsidTr="006A3254">
        <w:trPr>
          <w:trHeight w:val="423"/>
        </w:trPr>
        <w:tc>
          <w:tcPr>
            <w:tcW w:w="738" w:type="dxa"/>
            <w:vMerge w:val="restart"/>
            <w:textDirection w:val="btLr"/>
            <w:vAlign w:val="center"/>
          </w:tcPr>
          <w:p w:rsidR="004A41D4" w:rsidRPr="00DC44D6" w:rsidRDefault="004A41D4" w:rsidP="006A3254">
            <w:pPr>
              <w:ind w:left="113" w:right="113"/>
              <w:jc w:val="center"/>
              <w:rPr>
                <w:rFonts w:cs="Times New Roman"/>
              </w:rPr>
            </w:pPr>
            <w:r w:rsidRPr="00DC44D6">
              <w:rPr>
                <w:rFonts w:cs="Times New Roman"/>
              </w:rPr>
              <w:t>Datos generales</w:t>
            </w:r>
          </w:p>
        </w:tc>
        <w:tc>
          <w:tcPr>
            <w:tcW w:w="6390" w:type="dxa"/>
            <w:gridSpan w:val="3"/>
          </w:tcPr>
          <w:p w:rsidR="004A41D4" w:rsidRPr="00DC44D6" w:rsidRDefault="004A41D4" w:rsidP="004C569F">
            <w:pPr>
              <w:rPr>
                <w:rFonts w:cs="Times New Roman"/>
                <w:b/>
              </w:rPr>
            </w:pPr>
            <w:r w:rsidRPr="00DC44D6">
              <w:rPr>
                <w:rFonts w:cs="Times New Roman"/>
                <w:b/>
              </w:rPr>
              <w:t>Objetivo:</w:t>
            </w:r>
          </w:p>
          <w:p w:rsidR="004A41D4" w:rsidRPr="00DC44D6" w:rsidRDefault="004A41D4" w:rsidP="004C569F">
            <w:pPr>
              <w:rPr>
                <w:rFonts w:cs="Times New Roman"/>
                <w:color w:val="000000"/>
                <w:sz w:val="16"/>
                <w:szCs w:val="16"/>
              </w:rPr>
            </w:pPr>
            <w:r w:rsidRPr="00DC44D6">
              <w:rPr>
                <w:rFonts w:cs="Times New Roman"/>
                <w:color w:val="000000"/>
                <w:sz w:val="16"/>
                <w:szCs w:val="16"/>
              </w:rPr>
              <w:t>Combatir la pobreza</w:t>
            </w:r>
          </w:p>
        </w:tc>
      </w:tr>
      <w:tr w:rsidR="004A41D4" w:rsidRPr="00DC44D6" w:rsidTr="006A3254">
        <w:tc>
          <w:tcPr>
            <w:tcW w:w="738" w:type="dxa"/>
            <w:vMerge/>
            <w:vAlign w:val="center"/>
          </w:tcPr>
          <w:p w:rsidR="004A41D4" w:rsidRPr="00DC44D6" w:rsidRDefault="004A41D4" w:rsidP="006A3254">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Estrategia:</w:t>
            </w:r>
          </w:p>
          <w:p w:rsidR="004A41D4" w:rsidRPr="00DC44D6" w:rsidRDefault="004A41D4"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4A41D4" w:rsidRPr="00DC44D6" w:rsidTr="006A3254">
        <w:tc>
          <w:tcPr>
            <w:tcW w:w="738" w:type="dxa"/>
            <w:vMerge/>
            <w:vAlign w:val="center"/>
          </w:tcPr>
          <w:p w:rsidR="004A41D4" w:rsidRPr="00DC44D6" w:rsidRDefault="004A41D4" w:rsidP="006A3254">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Tema:</w:t>
            </w:r>
          </w:p>
          <w:p w:rsidR="004A41D4" w:rsidRPr="00DC44D6" w:rsidRDefault="004A41D4" w:rsidP="004C569F">
            <w:pPr>
              <w:rPr>
                <w:rFonts w:cs="Times New Roman"/>
                <w:sz w:val="16"/>
                <w:szCs w:val="16"/>
              </w:rPr>
            </w:pPr>
            <w:r w:rsidRPr="00DC44D6">
              <w:rPr>
                <w:rFonts w:cs="Times New Roman"/>
                <w:sz w:val="16"/>
                <w:szCs w:val="16"/>
              </w:rPr>
              <w:t>Atención a personas de escasos recursos</w:t>
            </w:r>
          </w:p>
        </w:tc>
      </w:tr>
      <w:tr w:rsidR="004A41D4" w:rsidRPr="00DC44D6" w:rsidTr="006A3254">
        <w:trPr>
          <w:trHeight w:val="375"/>
        </w:trPr>
        <w:tc>
          <w:tcPr>
            <w:tcW w:w="738" w:type="dxa"/>
            <w:vMerge w:val="restart"/>
            <w:textDirection w:val="btLr"/>
            <w:vAlign w:val="center"/>
          </w:tcPr>
          <w:p w:rsidR="004A41D4" w:rsidRPr="00DC44D6" w:rsidRDefault="004A41D4" w:rsidP="006A3254">
            <w:pPr>
              <w:ind w:left="113" w:right="113"/>
              <w:jc w:val="center"/>
              <w:rPr>
                <w:rFonts w:cs="Times New Roman"/>
              </w:rPr>
            </w:pPr>
            <w:r w:rsidRPr="00DC44D6">
              <w:rPr>
                <w:rFonts w:cs="Times New Roman"/>
              </w:rPr>
              <w:t>Instrumentación y Seguimiento</w:t>
            </w:r>
          </w:p>
        </w:tc>
        <w:tc>
          <w:tcPr>
            <w:tcW w:w="6390" w:type="dxa"/>
            <w:gridSpan w:val="3"/>
          </w:tcPr>
          <w:p w:rsidR="004A41D4" w:rsidRPr="00DC44D6" w:rsidRDefault="004A41D4" w:rsidP="004C569F">
            <w:pPr>
              <w:rPr>
                <w:rFonts w:cs="Times New Roman"/>
                <w:b/>
              </w:rPr>
            </w:pPr>
            <w:r w:rsidRPr="00DC44D6">
              <w:rPr>
                <w:rFonts w:cs="Times New Roman"/>
                <w:b/>
              </w:rPr>
              <w:t>Línea de acción:</w:t>
            </w:r>
          </w:p>
          <w:p w:rsidR="004A41D4" w:rsidRPr="00DC44D6" w:rsidRDefault="004A41D4" w:rsidP="004C569F">
            <w:pPr>
              <w:rPr>
                <w:rFonts w:cs="Times New Roman"/>
                <w:color w:val="000000"/>
                <w:sz w:val="16"/>
                <w:szCs w:val="16"/>
              </w:rPr>
            </w:pPr>
            <w:r w:rsidRPr="00DC44D6">
              <w:rPr>
                <w:rFonts w:cs="Times New Roman"/>
                <w:color w:val="000000"/>
                <w:sz w:val="16"/>
                <w:szCs w:val="16"/>
              </w:rPr>
              <w:t>Instrumentar la dotación de tarjetas de descuento para transporte público</w:t>
            </w:r>
          </w:p>
        </w:tc>
      </w:tr>
      <w:tr w:rsidR="004A41D4" w:rsidRPr="00DC44D6" w:rsidTr="006A3254">
        <w:tc>
          <w:tcPr>
            <w:tcW w:w="738" w:type="dxa"/>
            <w:vMerge/>
            <w:vAlign w:val="center"/>
          </w:tcPr>
          <w:p w:rsidR="004A41D4" w:rsidRPr="00DC44D6" w:rsidRDefault="004A41D4" w:rsidP="006A3254">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Descripción:</w:t>
            </w:r>
          </w:p>
          <w:p w:rsidR="004A41D4" w:rsidRPr="00DC44D6" w:rsidRDefault="004A41D4" w:rsidP="004C569F">
            <w:pPr>
              <w:rPr>
                <w:rFonts w:cs="Times New Roman"/>
                <w:color w:val="000000"/>
                <w:sz w:val="16"/>
                <w:szCs w:val="16"/>
              </w:rPr>
            </w:pPr>
            <w:r w:rsidRPr="00DC44D6">
              <w:rPr>
                <w:rFonts w:cs="Times New Roman"/>
                <w:color w:val="000000"/>
                <w:sz w:val="16"/>
                <w:szCs w:val="16"/>
              </w:rPr>
              <w:t>Otorgar apoyos económicos a los usuarios del transporte público concesionado, contribuyendo a elevar</w:t>
            </w:r>
            <w:r w:rsidR="00811ED5">
              <w:rPr>
                <w:rFonts w:cs="Times New Roman"/>
                <w:color w:val="000000"/>
                <w:sz w:val="16"/>
                <w:szCs w:val="16"/>
              </w:rPr>
              <w:t xml:space="preserve"> </w:t>
            </w:r>
            <w:r w:rsidRPr="00DC44D6">
              <w:rPr>
                <w:rFonts w:cs="Times New Roman"/>
                <w:color w:val="000000"/>
                <w:sz w:val="16"/>
                <w:szCs w:val="16"/>
              </w:rPr>
              <w:t>su la calidad de vida</w:t>
            </w:r>
          </w:p>
        </w:tc>
      </w:tr>
      <w:tr w:rsidR="004A41D4" w:rsidRPr="00DC44D6" w:rsidTr="006A3254">
        <w:tc>
          <w:tcPr>
            <w:tcW w:w="738" w:type="dxa"/>
            <w:vMerge/>
            <w:vAlign w:val="center"/>
          </w:tcPr>
          <w:p w:rsidR="004A41D4" w:rsidRPr="00DC44D6" w:rsidRDefault="004A41D4" w:rsidP="006A3254">
            <w:pPr>
              <w:jc w:val="cente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Principales actividades:</w:t>
            </w:r>
          </w:p>
          <w:p w:rsidR="004A41D4" w:rsidRPr="00DC44D6" w:rsidRDefault="004A41D4" w:rsidP="004C569F">
            <w:pPr>
              <w:rPr>
                <w:rFonts w:cs="Times New Roman"/>
                <w:color w:val="000000"/>
                <w:sz w:val="16"/>
                <w:szCs w:val="16"/>
              </w:rPr>
            </w:pPr>
            <w:r w:rsidRPr="00DC44D6">
              <w:rPr>
                <w:rFonts w:cs="Times New Roman"/>
                <w:color w:val="000000"/>
                <w:sz w:val="16"/>
                <w:szCs w:val="16"/>
              </w:rPr>
              <w:t>Realizar mesas de trabajo con los concesionarios con la finalidad de hacer de su conocimiento esta acción de gobierno así como para establecer los sectores a beneficiar, montos de descuento y en general, los criterios que deban regir este programa y las etapas que lo integren</w:t>
            </w:r>
          </w:p>
        </w:tc>
      </w:tr>
      <w:tr w:rsidR="004A41D4" w:rsidRPr="00DC44D6" w:rsidTr="006A3254">
        <w:tc>
          <w:tcPr>
            <w:tcW w:w="738" w:type="dxa"/>
            <w:vMerge/>
            <w:vAlign w:val="center"/>
          </w:tcPr>
          <w:p w:rsidR="004A41D4" w:rsidRPr="00DC44D6" w:rsidRDefault="004A41D4" w:rsidP="006A3254">
            <w:pPr>
              <w:jc w:val="center"/>
              <w:rPr>
                <w:rFonts w:cs="Times New Roman"/>
              </w:rPr>
            </w:pPr>
          </w:p>
        </w:tc>
        <w:tc>
          <w:tcPr>
            <w:tcW w:w="2130" w:type="dxa"/>
          </w:tcPr>
          <w:p w:rsidR="004A41D4" w:rsidRPr="00DC44D6" w:rsidRDefault="004A41D4" w:rsidP="004C569F">
            <w:pPr>
              <w:rPr>
                <w:rFonts w:cs="Times New Roman"/>
                <w:b/>
              </w:rPr>
            </w:pPr>
            <w:r w:rsidRPr="00DC44D6">
              <w:rPr>
                <w:rFonts w:cs="Times New Roman"/>
                <w:b/>
              </w:rPr>
              <w:t>Meta 1:</w:t>
            </w:r>
          </w:p>
          <w:p w:rsidR="004A41D4" w:rsidRPr="00DC44D6" w:rsidRDefault="004A41D4" w:rsidP="004C569F">
            <w:pPr>
              <w:rPr>
                <w:rFonts w:cs="Times New Roman"/>
                <w:color w:val="000000"/>
                <w:sz w:val="16"/>
                <w:szCs w:val="16"/>
              </w:rPr>
            </w:pPr>
            <w:r w:rsidRPr="00DC44D6">
              <w:rPr>
                <w:rFonts w:cs="Times New Roman"/>
                <w:color w:val="000000"/>
                <w:sz w:val="16"/>
                <w:szCs w:val="16"/>
              </w:rPr>
              <w:t>Realizar estudio de factibilidad para determinar el universo de beneficiario</w:t>
            </w:r>
          </w:p>
        </w:tc>
        <w:tc>
          <w:tcPr>
            <w:tcW w:w="2130" w:type="dxa"/>
          </w:tcPr>
          <w:p w:rsidR="004A41D4" w:rsidRPr="00DC44D6" w:rsidRDefault="004A41D4" w:rsidP="004C569F">
            <w:pPr>
              <w:rPr>
                <w:rFonts w:cs="Times New Roman"/>
                <w:b/>
              </w:rPr>
            </w:pPr>
            <w:r w:rsidRPr="00DC44D6">
              <w:rPr>
                <w:rFonts w:cs="Times New Roman"/>
                <w:b/>
              </w:rPr>
              <w:t>Meta 2:</w:t>
            </w:r>
          </w:p>
          <w:p w:rsidR="004A41D4" w:rsidRPr="00DC44D6" w:rsidRDefault="004A41D4" w:rsidP="004C569F">
            <w:pPr>
              <w:rPr>
                <w:rFonts w:cs="Times New Roman"/>
                <w:color w:val="000000"/>
                <w:sz w:val="16"/>
                <w:szCs w:val="16"/>
              </w:rPr>
            </w:pPr>
            <w:r w:rsidRPr="00DC44D6">
              <w:rPr>
                <w:rFonts w:cs="Times New Roman"/>
                <w:color w:val="000000"/>
                <w:sz w:val="16"/>
                <w:szCs w:val="16"/>
              </w:rPr>
              <w:t>Elaborar el estudio técnico para determinar el costo total de la inversión para implementar dicho programa y su temporalidad</w:t>
            </w:r>
          </w:p>
        </w:tc>
        <w:tc>
          <w:tcPr>
            <w:tcW w:w="2130" w:type="dxa"/>
          </w:tcPr>
          <w:p w:rsidR="004A41D4" w:rsidRPr="00DC44D6" w:rsidRDefault="004A41D4" w:rsidP="004C569F">
            <w:pPr>
              <w:rPr>
                <w:rFonts w:cs="Times New Roman"/>
                <w:b/>
              </w:rPr>
            </w:pPr>
            <w:r w:rsidRPr="00DC44D6">
              <w:rPr>
                <w:rFonts w:cs="Times New Roman"/>
                <w:b/>
              </w:rPr>
              <w:t>Meta 3:</w:t>
            </w:r>
          </w:p>
          <w:p w:rsidR="004A41D4" w:rsidRPr="00DC44D6" w:rsidRDefault="004A41D4" w:rsidP="004C569F">
            <w:pPr>
              <w:rPr>
                <w:rFonts w:cs="Times New Roman"/>
                <w:color w:val="000000"/>
                <w:sz w:val="16"/>
                <w:szCs w:val="16"/>
              </w:rPr>
            </w:pPr>
            <w:r w:rsidRPr="00DC44D6">
              <w:rPr>
                <w:rFonts w:cs="Times New Roman"/>
                <w:color w:val="000000"/>
                <w:sz w:val="16"/>
                <w:szCs w:val="16"/>
              </w:rPr>
              <w:t>Implementar el programa de tarjetas de descuento en el transporte público del Estado</w:t>
            </w:r>
          </w:p>
        </w:tc>
      </w:tr>
      <w:tr w:rsidR="004A41D4" w:rsidRPr="00DC44D6" w:rsidTr="006A3254">
        <w:trPr>
          <w:trHeight w:val="163"/>
        </w:trPr>
        <w:tc>
          <w:tcPr>
            <w:tcW w:w="738" w:type="dxa"/>
            <w:vMerge w:val="restart"/>
            <w:textDirection w:val="btLr"/>
            <w:vAlign w:val="center"/>
          </w:tcPr>
          <w:p w:rsidR="004A41D4" w:rsidRPr="00DC44D6" w:rsidRDefault="004A41D4" w:rsidP="006A3254">
            <w:pPr>
              <w:ind w:left="113" w:right="113"/>
              <w:jc w:val="center"/>
              <w:rPr>
                <w:rFonts w:cs="Times New Roman"/>
              </w:rPr>
            </w:pPr>
            <w:r w:rsidRPr="00DC44D6">
              <w:rPr>
                <w:rFonts w:cs="Times New Roman"/>
              </w:rPr>
              <w:t>Evaluación</w:t>
            </w:r>
          </w:p>
        </w:tc>
        <w:tc>
          <w:tcPr>
            <w:tcW w:w="6390" w:type="dxa"/>
            <w:gridSpan w:val="3"/>
          </w:tcPr>
          <w:p w:rsidR="004A41D4" w:rsidRPr="00DC44D6" w:rsidRDefault="004A41D4" w:rsidP="004C569F">
            <w:pPr>
              <w:rPr>
                <w:rFonts w:cs="Times New Roman"/>
                <w:b/>
              </w:rPr>
            </w:pPr>
            <w:r w:rsidRPr="00DC44D6">
              <w:rPr>
                <w:rFonts w:cs="Times New Roman"/>
                <w:b/>
              </w:rPr>
              <w:t>Nombre del indicador:</w:t>
            </w:r>
          </w:p>
          <w:p w:rsidR="004A41D4" w:rsidRPr="00DC44D6" w:rsidRDefault="004A41D4" w:rsidP="004C569F">
            <w:pPr>
              <w:rPr>
                <w:rFonts w:cs="Times New Roman"/>
                <w:color w:val="000000"/>
                <w:sz w:val="16"/>
                <w:szCs w:val="16"/>
              </w:rPr>
            </w:pPr>
            <w:r w:rsidRPr="00DC44D6">
              <w:rPr>
                <w:rFonts w:cs="Times New Roman"/>
                <w:color w:val="000000"/>
                <w:sz w:val="16"/>
                <w:szCs w:val="16"/>
              </w:rPr>
              <w:t>Estudios de factibilidad del programa de tarjetas de descuento para transporte público</w:t>
            </w:r>
          </w:p>
        </w:tc>
      </w:tr>
      <w:tr w:rsidR="004A41D4" w:rsidRPr="00DC44D6" w:rsidTr="004C569F">
        <w:trPr>
          <w:trHeight w:val="163"/>
        </w:trPr>
        <w:tc>
          <w:tcPr>
            <w:tcW w:w="738" w:type="dxa"/>
            <w:vMerge/>
          </w:tcPr>
          <w:p w:rsidR="004A41D4" w:rsidRPr="00DC44D6" w:rsidRDefault="004A41D4" w:rsidP="004C569F">
            <w:pP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Descripción o definición del indicador:</w:t>
            </w:r>
          </w:p>
          <w:p w:rsidR="004A41D4" w:rsidRPr="00DC44D6" w:rsidRDefault="004A41D4" w:rsidP="004C569F">
            <w:pPr>
              <w:rPr>
                <w:rFonts w:cs="Times New Roman"/>
                <w:color w:val="000000"/>
                <w:sz w:val="16"/>
                <w:szCs w:val="16"/>
              </w:rPr>
            </w:pPr>
            <w:r w:rsidRPr="00DC44D6">
              <w:rPr>
                <w:rFonts w:cs="Times New Roman"/>
                <w:color w:val="000000"/>
                <w:sz w:val="16"/>
                <w:szCs w:val="16"/>
              </w:rPr>
              <w:t>Porcentaje de estudios de factibilidad realizados, con relación al total de programas a realizar</w:t>
            </w:r>
          </w:p>
        </w:tc>
      </w:tr>
      <w:tr w:rsidR="004A41D4" w:rsidRPr="00DC44D6" w:rsidTr="004C569F">
        <w:trPr>
          <w:trHeight w:val="163"/>
        </w:trPr>
        <w:tc>
          <w:tcPr>
            <w:tcW w:w="738" w:type="dxa"/>
            <w:vMerge/>
          </w:tcPr>
          <w:p w:rsidR="004A41D4" w:rsidRPr="00DC44D6" w:rsidRDefault="004A41D4" w:rsidP="004C569F">
            <w:pPr>
              <w:rPr>
                <w:rFonts w:cs="Times New Roman"/>
              </w:rPr>
            </w:pPr>
          </w:p>
        </w:tc>
        <w:tc>
          <w:tcPr>
            <w:tcW w:w="6390" w:type="dxa"/>
            <w:gridSpan w:val="3"/>
          </w:tcPr>
          <w:p w:rsidR="004A41D4" w:rsidRPr="00DC44D6" w:rsidRDefault="004A41D4" w:rsidP="004C569F">
            <w:pPr>
              <w:rPr>
                <w:rFonts w:cs="Times New Roman"/>
                <w:b/>
              </w:rPr>
            </w:pPr>
            <w:r w:rsidRPr="00DC44D6">
              <w:rPr>
                <w:rFonts w:cs="Times New Roman"/>
                <w:b/>
              </w:rPr>
              <w:t>Valor meta al año 2013:</w:t>
            </w:r>
          </w:p>
          <w:p w:rsidR="004A41D4" w:rsidRPr="00DC44D6" w:rsidRDefault="004A41D4" w:rsidP="004C569F">
            <w:pPr>
              <w:rPr>
                <w:rFonts w:cs="Times New Roman"/>
                <w:color w:val="000000"/>
                <w:sz w:val="16"/>
                <w:szCs w:val="16"/>
              </w:rPr>
            </w:pPr>
            <w:r w:rsidRPr="00DC44D6">
              <w:rPr>
                <w:rFonts w:cs="Times New Roman"/>
                <w:color w:val="000000"/>
                <w:sz w:val="16"/>
                <w:szCs w:val="16"/>
              </w:rPr>
              <w:t>100</w:t>
            </w:r>
          </w:p>
        </w:tc>
      </w:tr>
    </w:tbl>
    <w:p w:rsidR="004A41D4" w:rsidRPr="00DC44D6" w:rsidRDefault="004A41D4" w:rsidP="004A41D4">
      <w:pPr>
        <w:tabs>
          <w:tab w:val="left" w:pos="1741"/>
        </w:tabs>
        <w:jc w:val="left"/>
        <w:rPr>
          <w:rFonts w:cs="Times New Roman"/>
          <w:b/>
          <w:highlight w:val="yellow"/>
        </w:rPr>
      </w:pPr>
    </w:p>
    <w:p w:rsidR="004A41D4" w:rsidRPr="00DC44D6" w:rsidRDefault="004A41D4" w:rsidP="004A41D4">
      <w:pPr>
        <w:tabs>
          <w:tab w:val="left" w:pos="1741"/>
        </w:tabs>
        <w:jc w:val="left"/>
        <w:rPr>
          <w:rFonts w:cs="Times New Roman"/>
          <w:b/>
          <w:highlight w:val="yellow"/>
        </w:rPr>
        <w:sectPr w:rsidR="004A41D4" w:rsidRPr="00DC44D6" w:rsidSect="00E64990">
          <w:headerReference w:type="default" r:id="rId35"/>
          <w:pgSz w:w="12240" w:h="15840"/>
          <w:pgMar w:top="1417" w:right="1183" w:bottom="1417" w:left="1134" w:header="708" w:footer="219" w:gutter="0"/>
          <w:cols w:space="708"/>
          <w:docGrid w:linePitch="360"/>
        </w:sectPr>
      </w:pPr>
    </w:p>
    <w:p w:rsidR="004A41D4" w:rsidRPr="00DC44D6" w:rsidRDefault="004A41D4"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92175" w:rsidRPr="00DC44D6" w:rsidTr="004C569F">
        <w:trPr>
          <w:trHeight w:val="423"/>
        </w:trPr>
        <w:tc>
          <w:tcPr>
            <w:tcW w:w="738" w:type="dxa"/>
            <w:vMerge w:val="restart"/>
            <w:textDirection w:val="btLr"/>
          </w:tcPr>
          <w:p w:rsidR="00092175" w:rsidRPr="00DC44D6" w:rsidRDefault="00092175" w:rsidP="004C569F">
            <w:pPr>
              <w:ind w:left="113" w:right="113"/>
              <w:jc w:val="center"/>
              <w:rPr>
                <w:rFonts w:cs="Times New Roman"/>
              </w:rPr>
            </w:pPr>
            <w:r w:rsidRPr="00DC44D6">
              <w:rPr>
                <w:rFonts w:cs="Times New Roman"/>
              </w:rPr>
              <w:t>Datos generales</w:t>
            </w:r>
          </w:p>
        </w:tc>
        <w:tc>
          <w:tcPr>
            <w:tcW w:w="6390" w:type="dxa"/>
            <w:gridSpan w:val="3"/>
          </w:tcPr>
          <w:p w:rsidR="00092175" w:rsidRPr="00DC44D6" w:rsidRDefault="00092175" w:rsidP="004C569F">
            <w:pPr>
              <w:rPr>
                <w:rFonts w:cs="Times New Roman"/>
                <w:b/>
              </w:rPr>
            </w:pPr>
            <w:r w:rsidRPr="00DC44D6">
              <w:rPr>
                <w:rFonts w:cs="Times New Roman"/>
                <w:b/>
              </w:rPr>
              <w:t>Objetivo:</w:t>
            </w:r>
          </w:p>
          <w:p w:rsidR="00092175" w:rsidRPr="00DC44D6" w:rsidRDefault="00092175" w:rsidP="004C569F">
            <w:pPr>
              <w:rPr>
                <w:rFonts w:cs="Times New Roman"/>
                <w:color w:val="000000"/>
                <w:sz w:val="16"/>
                <w:szCs w:val="16"/>
              </w:rPr>
            </w:pPr>
            <w:r w:rsidRPr="00DC44D6">
              <w:rPr>
                <w:rFonts w:cs="Times New Roman"/>
                <w:color w:val="000000"/>
                <w:sz w:val="16"/>
                <w:szCs w:val="16"/>
              </w:rPr>
              <w:t>Combatir la pobreza</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Estrategia:</w:t>
            </w:r>
          </w:p>
          <w:p w:rsidR="00092175" w:rsidRPr="00DC44D6" w:rsidRDefault="00092175" w:rsidP="004C569F">
            <w:pPr>
              <w:rPr>
                <w:rFonts w:cs="Times New Roman"/>
                <w:color w:val="000000"/>
                <w:sz w:val="16"/>
                <w:szCs w:val="16"/>
              </w:rPr>
            </w:pPr>
            <w:r w:rsidRPr="00DC44D6">
              <w:rPr>
                <w:rFonts w:cs="Times New Roman"/>
                <w:color w:val="000000"/>
                <w:sz w:val="16"/>
                <w:szCs w:val="16"/>
              </w:rPr>
              <w:t>Promover la inserción laboral de la gente de menores recursos</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Tema:</w:t>
            </w:r>
          </w:p>
          <w:p w:rsidR="00092175" w:rsidRPr="00DC44D6" w:rsidRDefault="00092175" w:rsidP="004C569F">
            <w:pPr>
              <w:rPr>
                <w:rFonts w:cs="Times New Roman"/>
                <w:sz w:val="16"/>
                <w:szCs w:val="16"/>
              </w:rPr>
            </w:pPr>
            <w:r w:rsidRPr="00DC44D6">
              <w:rPr>
                <w:rFonts w:cs="Times New Roman"/>
                <w:sz w:val="16"/>
                <w:szCs w:val="16"/>
              </w:rPr>
              <w:t>Turismo sustentable e incluyente</w:t>
            </w:r>
          </w:p>
        </w:tc>
      </w:tr>
      <w:tr w:rsidR="00092175" w:rsidRPr="00DC44D6" w:rsidTr="004C569F">
        <w:trPr>
          <w:trHeight w:val="375"/>
        </w:trPr>
        <w:tc>
          <w:tcPr>
            <w:tcW w:w="738" w:type="dxa"/>
            <w:vMerge w:val="restart"/>
            <w:textDirection w:val="btLr"/>
          </w:tcPr>
          <w:p w:rsidR="00092175" w:rsidRPr="00DC44D6" w:rsidRDefault="00092175" w:rsidP="004C569F">
            <w:pPr>
              <w:ind w:left="113" w:right="113"/>
              <w:jc w:val="center"/>
              <w:rPr>
                <w:rFonts w:cs="Times New Roman"/>
              </w:rPr>
            </w:pPr>
            <w:r w:rsidRPr="00DC44D6">
              <w:rPr>
                <w:rFonts w:cs="Times New Roman"/>
              </w:rPr>
              <w:t>Instrumentación y Seguimiento</w:t>
            </w:r>
          </w:p>
        </w:tc>
        <w:tc>
          <w:tcPr>
            <w:tcW w:w="6390" w:type="dxa"/>
            <w:gridSpan w:val="3"/>
          </w:tcPr>
          <w:p w:rsidR="00092175" w:rsidRPr="00DC44D6" w:rsidRDefault="00092175" w:rsidP="004C569F">
            <w:pPr>
              <w:rPr>
                <w:rFonts w:cs="Times New Roman"/>
                <w:b/>
              </w:rPr>
            </w:pPr>
            <w:r w:rsidRPr="00DC44D6">
              <w:rPr>
                <w:rFonts w:cs="Times New Roman"/>
                <w:b/>
              </w:rPr>
              <w:t>Línea de acción:</w:t>
            </w:r>
          </w:p>
          <w:p w:rsidR="00092175" w:rsidRPr="00DC44D6" w:rsidRDefault="00092175" w:rsidP="004C569F">
            <w:pPr>
              <w:rPr>
                <w:rFonts w:cs="Times New Roman"/>
                <w:color w:val="000000"/>
                <w:sz w:val="16"/>
                <w:szCs w:val="16"/>
              </w:rPr>
            </w:pPr>
            <w:r w:rsidRPr="00DC44D6">
              <w:rPr>
                <w:rFonts w:cs="Times New Roman"/>
                <w:color w:val="000000"/>
                <w:sz w:val="16"/>
                <w:szCs w:val="16"/>
              </w:rPr>
              <w:t xml:space="preserve">Desarrollar nuevos parques </w:t>
            </w:r>
            <w:proofErr w:type="spellStart"/>
            <w:r w:rsidRPr="00DC44D6">
              <w:rPr>
                <w:rFonts w:cs="Times New Roman"/>
                <w:color w:val="000000"/>
                <w:sz w:val="16"/>
                <w:szCs w:val="16"/>
              </w:rPr>
              <w:t>ecoturísticos</w:t>
            </w:r>
            <w:proofErr w:type="spellEnd"/>
            <w:r w:rsidRPr="00DC44D6">
              <w:rPr>
                <w:rFonts w:cs="Times New Roman"/>
                <w:color w:val="000000"/>
                <w:sz w:val="16"/>
                <w:szCs w:val="16"/>
              </w:rPr>
              <w:t xml:space="preserve"> como destinos que promuevan el desarrollo económico y social de las comunidades, y la sustentabilidad medioambiental</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Descripción:</w:t>
            </w:r>
          </w:p>
          <w:p w:rsidR="00092175" w:rsidRPr="00DC44D6" w:rsidRDefault="00092175" w:rsidP="004C569F">
            <w:pPr>
              <w:rPr>
                <w:rFonts w:cs="Times New Roman"/>
                <w:color w:val="000000"/>
                <w:sz w:val="16"/>
                <w:szCs w:val="16"/>
              </w:rPr>
            </w:pPr>
            <w:r w:rsidRPr="00DC44D6">
              <w:rPr>
                <w:rFonts w:cs="Times New Roman"/>
                <w:color w:val="000000"/>
                <w:sz w:val="16"/>
                <w:szCs w:val="16"/>
              </w:rPr>
              <w:t xml:space="preserve">Sensibilizar a la población en materia de educación ambiental y logar un sano esparcimiento en los parques ecológicos promovidos por la </w:t>
            </w:r>
            <w:r w:rsidR="00333869" w:rsidRPr="00DC44D6">
              <w:rPr>
                <w:rFonts w:cs="Times New Roman"/>
                <w:color w:val="000000"/>
                <w:sz w:val="16"/>
                <w:szCs w:val="16"/>
              </w:rPr>
              <w:t>Coordinación General de Conservación Ecológica (</w:t>
            </w:r>
            <w:r w:rsidRPr="00DC44D6">
              <w:rPr>
                <w:rFonts w:cs="Times New Roman"/>
                <w:color w:val="000000"/>
                <w:sz w:val="16"/>
                <w:szCs w:val="16"/>
              </w:rPr>
              <w:t>CGCE</w:t>
            </w:r>
            <w:r w:rsidR="00333869" w:rsidRPr="00DC44D6">
              <w:rPr>
                <w:rFonts w:cs="Times New Roman"/>
                <w:color w:val="000000"/>
                <w:sz w:val="16"/>
                <w:szCs w:val="16"/>
              </w:rPr>
              <w:t>)</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Principales actividades:</w:t>
            </w:r>
          </w:p>
          <w:p w:rsidR="00092175" w:rsidRPr="00DC44D6" w:rsidRDefault="00092175" w:rsidP="004C569F">
            <w:pPr>
              <w:rPr>
                <w:rFonts w:cs="Times New Roman"/>
                <w:color w:val="000000"/>
                <w:sz w:val="16"/>
                <w:szCs w:val="16"/>
              </w:rPr>
            </w:pPr>
            <w:r w:rsidRPr="00DC44D6">
              <w:rPr>
                <w:rFonts w:cs="Times New Roman"/>
                <w:color w:val="000000"/>
                <w:sz w:val="16"/>
                <w:szCs w:val="16"/>
              </w:rPr>
              <w:t>Realizar el rescate y rehabilitación del parque Ambiental de Oriente, consistentes en estudios preliminares para su factibilidad, adecuación de edificios para contar con un Auditorio del Medio Ambiente y suministro e instalación de alumbrado exterior con tecnología sostenible</w:t>
            </w:r>
          </w:p>
        </w:tc>
      </w:tr>
      <w:tr w:rsidR="00092175" w:rsidRPr="00DC44D6" w:rsidTr="004C569F">
        <w:tc>
          <w:tcPr>
            <w:tcW w:w="738" w:type="dxa"/>
            <w:vMerge/>
          </w:tcPr>
          <w:p w:rsidR="00092175" w:rsidRPr="00DC44D6" w:rsidRDefault="00092175" w:rsidP="004C569F">
            <w:pPr>
              <w:jc w:val="center"/>
              <w:rPr>
                <w:rFonts w:cs="Times New Roman"/>
              </w:rPr>
            </w:pPr>
          </w:p>
        </w:tc>
        <w:tc>
          <w:tcPr>
            <w:tcW w:w="2130" w:type="dxa"/>
          </w:tcPr>
          <w:p w:rsidR="00092175" w:rsidRPr="00DC44D6" w:rsidRDefault="00092175" w:rsidP="004C569F">
            <w:pPr>
              <w:rPr>
                <w:rFonts w:cs="Times New Roman"/>
                <w:b/>
              </w:rPr>
            </w:pPr>
            <w:r w:rsidRPr="00DC44D6">
              <w:rPr>
                <w:rFonts w:cs="Times New Roman"/>
                <w:b/>
              </w:rPr>
              <w:t>Meta 1:</w:t>
            </w:r>
          </w:p>
          <w:p w:rsidR="00092175" w:rsidRPr="00DC44D6" w:rsidRDefault="00466D50" w:rsidP="004C569F">
            <w:pPr>
              <w:rPr>
                <w:rFonts w:cs="Times New Roman"/>
                <w:color w:val="000000"/>
                <w:sz w:val="16"/>
                <w:szCs w:val="16"/>
              </w:rPr>
            </w:pPr>
            <w:r w:rsidRPr="00DC44D6">
              <w:rPr>
                <w:rFonts w:cs="Times New Roman"/>
                <w:color w:val="000000"/>
                <w:sz w:val="16"/>
                <w:szCs w:val="16"/>
              </w:rPr>
              <w:t>Realizar</w:t>
            </w:r>
            <w:r w:rsidR="00092175" w:rsidRPr="00DC44D6">
              <w:rPr>
                <w:rFonts w:cs="Times New Roman"/>
                <w:color w:val="000000"/>
                <w:sz w:val="16"/>
                <w:szCs w:val="16"/>
              </w:rPr>
              <w:t xml:space="preserve"> estudios preliminares</w:t>
            </w:r>
          </w:p>
        </w:tc>
        <w:tc>
          <w:tcPr>
            <w:tcW w:w="2130" w:type="dxa"/>
          </w:tcPr>
          <w:p w:rsidR="00092175" w:rsidRPr="00DC44D6" w:rsidRDefault="00092175" w:rsidP="004C569F">
            <w:pPr>
              <w:rPr>
                <w:rFonts w:cs="Times New Roman"/>
                <w:b/>
              </w:rPr>
            </w:pPr>
            <w:r w:rsidRPr="00DC44D6">
              <w:rPr>
                <w:rFonts w:cs="Times New Roman"/>
                <w:b/>
              </w:rPr>
              <w:t>Meta 2:</w:t>
            </w:r>
          </w:p>
          <w:p w:rsidR="00092175" w:rsidRPr="00DC44D6" w:rsidRDefault="00092175" w:rsidP="004C569F">
            <w:pPr>
              <w:rPr>
                <w:rFonts w:cs="Times New Roman"/>
                <w:color w:val="000000"/>
                <w:sz w:val="16"/>
                <w:szCs w:val="16"/>
              </w:rPr>
            </w:pPr>
            <w:r w:rsidRPr="00DC44D6">
              <w:rPr>
                <w:rFonts w:cs="Times New Roman"/>
                <w:color w:val="000000"/>
                <w:sz w:val="16"/>
                <w:szCs w:val="16"/>
              </w:rPr>
              <w:t>Habilitar edificios</w:t>
            </w:r>
          </w:p>
        </w:tc>
        <w:tc>
          <w:tcPr>
            <w:tcW w:w="2130" w:type="dxa"/>
          </w:tcPr>
          <w:p w:rsidR="00092175" w:rsidRPr="00DC44D6" w:rsidRDefault="00092175" w:rsidP="004C569F">
            <w:pPr>
              <w:rPr>
                <w:rFonts w:cs="Times New Roman"/>
                <w:b/>
              </w:rPr>
            </w:pPr>
            <w:r w:rsidRPr="00DC44D6">
              <w:rPr>
                <w:rFonts w:cs="Times New Roman"/>
                <w:b/>
              </w:rPr>
              <w:t>Meta 3:</w:t>
            </w:r>
          </w:p>
          <w:p w:rsidR="00092175" w:rsidRPr="00DC44D6" w:rsidRDefault="00092175" w:rsidP="004C569F">
            <w:pPr>
              <w:rPr>
                <w:rFonts w:cs="Times New Roman"/>
                <w:color w:val="000000"/>
                <w:sz w:val="16"/>
                <w:szCs w:val="16"/>
              </w:rPr>
            </w:pPr>
            <w:r w:rsidRPr="00DC44D6">
              <w:rPr>
                <w:rFonts w:cs="Times New Roman"/>
                <w:color w:val="000000"/>
                <w:sz w:val="16"/>
                <w:szCs w:val="16"/>
              </w:rPr>
              <w:t>Instalar alumbrado exterior con tecnología sostenible</w:t>
            </w:r>
          </w:p>
        </w:tc>
      </w:tr>
      <w:tr w:rsidR="00092175" w:rsidRPr="00DC44D6" w:rsidTr="004C569F">
        <w:trPr>
          <w:trHeight w:val="163"/>
        </w:trPr>
        <w:tc>
          <w:tcPr>
            <w:tcW w:w="738" w:type="dxa"/>
            <w:vMerge w:val="restart"/>
            <w:textDirection w:val="btLr"/>
            <w:vAlign w:val="center"/>
          </w:tcPr>
          <w:p w:rsidR="00092175" w:rsidRPr="00DC44D6" w:rsidRDefault="00092175" w:rsidP="004C569F">
            <w:pPr>
              <w:ind w:left="113" w:right="113"/>
              <w:jc w:val="center"/>
              <w:rPr>
                <w:rFonts w:cs="Times New Roman"/>
              </w:rPr>
            </w:pPr>
            <w:r w:rsidRPr="00DC44D6">
              <w:rPr>
                <w:rFonts w:cs="Times New Roman"/>
              </w:rPr>
              <w:t>Evaluación</w:t>
            </w:r>
          </w:p>
        </w:tc>
        <w:tc>
          <w:tcPr>
            <w:tcW w:w="6390" w:type="dxa"/>
            <w:gridSpan w:val="3"/>
          </w:tcPr>
          <w:p w:rsidR="00092175" w:rsidRPr="00DC44D6" w:rsidRDefault="00092175" w:rsidP="004C569F">
            <w:pPr>
              <w:rPr>
                <w:rFonts w:cs="Times New Roman"/>
                <w:b/>
              </w:rPr>
            </w:pPr>
            <w:r w:rsidRPr="00DC44D6">
              <w:rPr>
                <w:rFonts w:cs="Times New Roman"/>
                <w:b/>
              </w:rPr>
              <w:t>Nombre del indicador:</w:t>
            </w:r>
          </w:p>
          <w:p w:rsidR="00092175" w:rsidRPr="00DC44D6" w:rsidRDefault="00092175" w:rsidP="00333869">
            <w:pPr>
              <w:rPr>
                <w:rFonts w:cs="Times New Roman"/>
                <w:color w:val="000000"/>
                <w:sz w:val="16"/>
                <w:szCs w:val="16"/>
              </w:rPr>
            </w:pPr>
            <w:r w:rsidRPr="00DC44D6">
              <w:rPr>
                <w:rFonts w:cs="Times New Roman"/>
                <w:color w:val="000000"/>
                <w:sz w:val="16"/>
                <w:szCs w:val="16"/>
              </w:rPr>
              <w:t xml:space="preserve">Afluencia de visitantes a los </w:t>
            </w:r>
            <w:r w:rsidR="00333869" w:rsidRPr="00DC44D6">
              <w:rPr>
                <w:rFonts w:cs="Times New Roman"/>
                <w:color w:val="000000"/>
                <w:sz w:val="16"/>
                <w:szCs w:val="16"/>
              </w:rPr>
              <w:t>cinco Parques Estatales y dos</w:t>
            </w:r>
            <w:r w:rsidRPr="00DC44D6">
              <w:rPr>
                <w:rFonts w:cs="Times New Roman"/>
                <w:color w:val="000000"/>
                <w:sz w:val="16"/>
                <w:szCs w:val="16"/>
              </w:rPr>
              <w:t xml:space="preserve"> Parques Ecológicos CGEC</w:t>
            </w:r>
          </w:p>
        </w:tc>
      </w:tr>
      <w:tr w:rsidR="00092175" w:rsidRPr="00DC44D6" w:rsidTr="004C569F">
        <w:trPr>
          <w:trHeight w:val="163"/>
        </w:trPr>
        <w:tc>
          <w:tcPr>
            <w:tcW w:w="738" w:type="dxa"/>
            <w:vMerge/>
          </w:tcPr>
          <w:p w:rsidR="00092175" w:rsidRPr="00DC44D6" w:rsidRDefault="00092175" w:rsidP="004C569F">
            <w:pP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Descripción o definición del indicador:</w:t>
            </w:r>
          </w:p>
          <w:p w:rsidR="00092175" w:rsidRPr="00DC44D6" w:rsidRDefault="00092175" w:rsidP="004C569F">
            <w:pPr>
              <w:rPr>
                <w:rFonts w:cs="Times New Roman"/>
                <w:color w:val="000000"/>
                <w:sz w:val="16"/>
                <w:szCs w:val="16"/>
              </w:rPr>
            </w:pPr>
            <w:r w:rsidRPr="00DC44D6">
              <w:rPr>
                <w:rFonts w:cs="Times New Roman"/>
                <w:color w:val="000000"/>
                <w:sz w:val="16"/>
                <w:szCs w:val="16"/>
              </w:rPr>
              <w:t>Número de visitantes registrados</w:t>
            </w:r>
          </w:p>
        </w:tc>
      </w:tr>
      <w:tr w:rsidR="00092175" w:rsidRPr="00DC44D6" w:rsidTr="004C569F">
        <w:trPr>
          <w:trHeight w:val="163"/>
        </w:trPr>
        <w:tc>
          <w:tcPr>
            <w:tcW w:w="738" w:type="dxa"/>
            <w:vMerge/>
          </w:tcPr>
          <w:p w:rsidR="00092175" w:rsidRPr="00DC44D6" w:rsidRDefault="00092175" w:rsidP="004C569F">
            <w:pP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Valor meta al año 2012:</w:t>
            </w:r>
          </w:p>
          <w:p w:rsidR="00092175" w:rsidRPr="00DC44D6" w:rsidRDefault="00092175" w:rsidP="004C569F">
            <w:pPr>
              <w:rPr>
                <w:rFonts w:cs="Times New Roman"/>
                <w:color w:val="000000"/>
                <w:sz w:val="16"/>
                <w:szCs w:val="16"/>
              </w:rPr>
            </w:pPr>
            <w:r w:rsidRPr="00DC44D6">
              <w:rPr>
                <w:rFonts w:cs="Times New Roman"/>
                <w:color w:val="000000"/>
                <w:sz w:val="16"/>
                <w:szCs w:val="16"/>
              </w:rPr>
              <w:t>584,836</w:t>
            </w:r>
          </w:p>
        </w:tc>
      </w:tr>
    </w:tbl>
    <w:p w:rsidR="00092175" w:rsidRPr="00DC44D6" w:rsidRDefault="00092175" w:rsidP="004A41D4">
      <w:pPr>
        <w:tabs>
          <w:tab w:val="left" w:pos="1741"/>
        </w:tabs>
        <w:jc w:val="left"/>
        <w:rPr>
          <w:rFonts w:cs="Times New Roman"/>
          <w:b/>
          <w:highlight w:val="yellow"/>
        </w:rPr>
      </w:pPr>
    </w:p>
    <w:p w:rsidR="00092175" w:rsidRPr="00DC44D6" w:rsidRDefault="00092175">
      <w:pPr>
        <w:jc w:val="left"/>
        <w:rPr>
          <w:rFonts w:cs="Times New Roman"/>
          <w:b/>
          <w:highlight w:val="yellow"/>
        </w:rPr>
      </w:pPr>
      <w:r w:rsidRPr="00DC44D6">
        <w:rPr>
          <w:rFonts w:cs="Times New Roman"/>
          <w:b/>
          <w:highlight w:val="yellow"/>
        </w:rPr>
        <w:br w:type="page"/>
      </w:r>
    </w:p>
    <w:p w:rsidR="00092175" w:rsidRPr="00DC44D6" w:rsidRDefault="00092175"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092175" w:rsidRPr="00DC44D6" w:rsidTr="004C569F">
        <w:trPr>
          <w:trHeight w:val="423"/>
        </w:trPr>
        <w:tc>
          <w:tcPr>
            <w:tcW w:w="738" w:type="dxa"/>
            <w:vMerge w:val="restart"/>
            <w:textDirection w:val="btLr"/>
          </w:tcPr>
          <w:p w:rsidR="00092175" w:rsidRPr="00DC44D6" w:rsidRDefault="00092175" w:rsidP="004C569F">
            <w:pPr>
              <w:ind w:left="113" w:right="113"/>
              <w:jc w:val="center"/>
              <w:rPr>
                <w:rFonts w:cs="Times New Roman"/>
              </w:rPr>
            </w:pPr>
            <w:r w:rsidRPr="00DC44D6">
              <w:rPr>
                <w:rFonts w:cs="Times New Roman"/>
              </w:rPr>
              <w:t>Datos generales</w:t>
            </w:r>
          </w:p>
        </w:tc>
        <w:tc>
          <w:tcPr>
            <w:tcW w:w="6390" w:type="dxa"/>
            <w:gridSpan w:val="3"/>
          </w:tcPr>
          <w:p w:rsidR="00092175" w:rsidRPr="00DC44D6" w:rsidRDefault="00092175" w:rsidP="004C569F">
            <w:pPr>
              <w:rPr>
                <w:rFonts w:cs="Times New Roman"/>
                <w:b/>
              </w:rPr>
            </w:pPr>
            <w:r w:rsidRPr="00DC44D6">
              <w:rPr>
                <w:rFonts w:cs="Times New Roman"/>
                <w:b/>
              </w:rPr>
              <w:t>Objetivo:</w:t>
            </w:r>
          </w:p>
          <w:p w:rsidR="00092175" w:rsidRPr="00DC44D6" w:rsidRDefault="00092175"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Estrategia:</w:t>
            </w:r>
          </w:p>
          <w:p w:rsidR="00092175" w:rsidRPr="00DC44D6" w:rsidRDefault="00092175" w:rsidP="004C569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Tema:</w:t>
            </w:r>
          </w:p>
          <w:p w:rsidR="00092175" w:rsidRPr="00DC44D6" w:rsidRDefault="00092175" w:rsidP="004C569F">
            <w:pPr>
              <w:rPr>
                <w:rFonts w:cs="Times New Roman"/>
                <w:sz w:val="16"/>
                <w:szCs w:val="16"/>
              </w:rPr>
            </w:pPr>
            <w:r w:rsidRPr="00DC44D6">
              <w:rPr>
                <w:rFonts w:cs="Times New Roman"/>
                <w:sz w:val="16"/>
                <w:szCs w:val="16"/>
              </w:rPr>
              <w:t>Abasto de agua potable y drenaje</w:t>
            </w:r>
          </w:p>
        </w:tc>
      </w:tr>
      <w:tr w:rsidR="00092175" w:rsidRPr="00DC44D6" w:rsidTr="004C569F">
        <w:trPr>
          <w:trHeight w:val="375"/>
        </w:trPr>
        <w:tc>
          <w:tcPr>
            <w:tcW w:w="738" w:type="dxa"/>
            <w:vMerge w:val="restart"/>
            <w:textDirection w:val="btLr"/>
          </w:tcPr>
          <w:p w:rsidR="00092175" w:rsidRPr="00DC44D6" w:rsidRDefault="00092175" w:rsidP="004C569F">
            <w:pPr>
              <w:ind w:left="113" w:right="113"/>
              <w:jc w:val="center"/>
              <w:rPr>
                <w:rFonts w:cs="Times New Roman"/>
              </w:rPr>
            </w:pPr>
            <w:r w:rsidRPr="00DC44D6">
              <w:rPr>
                <w:rFonts w:cs="Times New Roman"/>
              </w:rPr>
              <w:t>Instrumentación y Seguimiento</w:t>
            </w:r>
          </w:p>
        </w:tc>
        <w:tc>
          <w:tcPr>
            <w:tcW w:w="6390" w:type="dxa"/>
            <w:gridSpan w:val="3"/>
          </w:tcPr>
          <w:p w:rsidR="00092175" w:rsidRPr="00DC44D6" w:rsidRDefault="00092175" w:rsidP="004C569F">
            <w:pPr>
              <w:rPr>
                <w:rFonts w:cs="Times New Roman"/>
                <w:b/>
              </w:rPr>
            </w:pPr>
            <w:r w:rsidRPr="00DC44D6">
              <w:rPr>
                <w:rFonts w:cs="Times New Roman"/>
                <w:b/>
              </w:rPr>
              <w:t>Línea de acción:</w:t>
            </w:r>
          </w:p>
          <w:p w:rsidR="00092175" w:rsidRPr="00DC44D6" w:rsidRDefault="00092175" w:rsidP="004C569F">
            <w:pPr>
              <w:rPr>
                <w:rFonts w:cs="Times New Roman"/>
                <w:color w:val="000000"/>
                <w:sz w:val="16"/>
                <w:szCs w:val="16"/>
              </w:rPr>
            </w:pPr>
            <w:r w:rsidRPr="00DC44D6">
              <w:rPr>
                <w:rFonts w:cs="Times New Roman"/>
                <w:color w:val="000000"/>
                <w:sz w:val="16"/>
                <w:szCs w:val="16"/>
              </w:rPr>
              <w:t>Instalar sistemas de agua potable en zonas urbanas y localidades rurales</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Descripción:</w:t>
            </w:r>
          </w:p>
          <w:p w:rsidR="00092175" w:rsidRPr="00DC44D6" w:rsidRDefault="00092175" w:rsidP="004C569F">
            <w:pPr>
              <w:rPr>
                <w:rFonts w:cs="Times New Roman"/>
                <w:color w:val="000000"/>
                <w:sz w:val="16"/>
                <w:szCs w:val="16"/>
              </w:rPr>
            </w:pPr>
            <w:r w:rsidRPr="00DC44D6">
              <w:rPr>
                <w:rFonts w:cs="Times New Roman"/>
                <w:color w:val="000000"/>
                <w:sz w:val="16"/>
                <w:szCs w:val="16"/>
              </w:rPr>
              <w:t>Mejorar la calidad de vida de la población mediante los sistemas de captación de agua de lluvia para proveer de agua en época de estiaje y con las estufas ahorradoras de leña reducir el consumo de leña y al mismo tiempo evitar daños a la salud</w:t>
            </w:r>
          </w:p>
        </w:tc>
      </w:tr>
      <w:tr w:rsidR="00092175" w:rsidRPr="00DC44D6" w:rsidTr="004C569F">
        <w:tc>
          <w:tcPr>
            <w:tcW w:w="738" w:type="dxa"/>
            <w:vMerge/>
          </w:tcPr>
          <w:p w:rsidR="00092175" w:rsidRPr="00DC44D6" w:rsidRDefault="00092175" w:rsidP="004C569F">
            <w:pPr>
              <w:jc w:val="cente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Principales actividades:</w:t>
            </w:r>
          </w:p>
          <w:p w:rsidR="00092175" w:rsidRPr="00DC44D6" w:rsidRDefault="00092175" w:rsidP="004C569F">
            <w:pPr>
              <w:rPr>
                <w:rFonts w:cs="Times New Roman"/>
                <w:color w:val="000000"/>
                <w:sz w:val="16"/>
                <w:szCs w:val="16"/>
              </w:rPr>
            </w:pPr>
            <w:r w:rsidRPr="00DC44D6">
              <w:rPr>
                <w:rFonts w:cs="Times New Roman"/>
                <w:color w:val="000000"/>
                <w:sz w:val="16"/>
                <w:szCs w:val="16"/>
              </w:rPr>
              <w:t xml:space="preserve">Construir </w:t>
            </w:r>
            <w:proofErr w:type="spellStart"/>
            <w:r w:rsidRPr="00DC44D6">
              <w:rPr>
                <w:rFonts w:cs="Times New Roman"/>
                <w:color w:val="000000"/>
                <w:sz w:val="16"/>
                <w:szCs w:val="16"/>
              </w:rPr>
              <w:t>ecotecnia</w:t>
            </w:r>
            <w:proofErr w:type="spellEnd"/>
            <w:r w:rsidRPr="00DC44D6">
              <w:rPr>
                <w:rFonts w:cs="Times New Roman"/>
                <w:color w:val="000000"/>
                <w:sz w:val="16"/>
                <w:szCs w:val="16"/>
              </w:rPr>
              <w:t>: sistemas de captación de agua de lluvia y estufas ahorradoras de leña</w:t>
            </w:r>
          </w:p>
        </w:tc>
      </w:tr>
      <w:tr w:rsidR="00092175" w:rsidRPr="00DC44D6" w:rsidTr="004C569F">
        <w:tc>
          <w:tcPr>
            <w:tcW w:w="738" w:type="dxa"/>
            <w:vMerge/>
          </w:tcPr>
          <w:p w:rsidR="00092175" w:rsidRPr="00DC44D6" w:rsidRDefault="00092175" w:rsidP="004C569F">
            <w:pPr>
              <w:jc w:val="center"/>
              <w:rPr>
                <w:rFonts w:cs="Times New Roman"/>
              </w:rPr>
            </w:pPr>
          </w:p>
        </w:tc>
        <w:tc>
          <w:tcPr>
            <w:tcW w:w="2130" w:type="dxa"/>
          </w:tcPr>
          <w:p w:rsidR="00092175" w:rsidRPr="00DC44D6" w:rsidRDefault="00092175" w:rsidP="004C569F">
            <w:pPr>
              <w:rPr>
                <w:rFonts w:cs="Times New Roman"/>
                <w:b/>
              </w:rPr>
            </w:pPr>
            <w:r w:rsidRPr="00DC44D6">
              <w:rPr>
                <w:rFonts w:cs="Times New Roman"/>
                <w:b/>
              </w:rPr>
              <w:t>Meta 1:</w:t>
            </w:r>
          </w:p>
          <w:p w:rsidR="00092175" w:rsidRPr="00DC44D6" w:rsidRDefault="00092175" w:rsidP="004C569F">
            <w:pPr>
              <w:rPr>
                <w:rFonts w:cs="Times New Roman"/>
                <w:color w:val="000000"/>
                <w:sz w:val="16"/>
                <w:szCs w:val="16"/>
              </w:rPr>
            </w:pPr>
            <w:r w:rsidRPr="00DC44D6">
              <w:rPr>
                <w:rFonts w:cs="Times New Roman"/>
                <w:color w:val="000000"/>
                <w:sz w:val="16"/>
                <w:szCs w:val="16"/>
              </w:rPr>
              <w:t>Construir sistemas de captación de agua de lluvia</w:t>
            </w:r>
          </w:p>
        </w:tc>
        <w:tc>
          <w:tcPr>
            <w:tcW w:w="2130" w:type="dxa"/>
          </w:tcPr>
          <w:p w:rsidR="00092175" w:rsidRPr="00DC44D6" w:rsidRDefault="00092175" w:rsidP="004C569F">
            <w:pPr>
              <w:rPr>
                <w:rFonts w:cs="Times New Roman"/>
                <w:b/>
              </w:rPr>
            </w:pPr>
            <w:r w:rsidRPr="00DC44D6">
              <w:rPr>
                <w:rFonts w:cs="Times New Roman"/>
                <w:b/>
              </w:rPr>
              <w:t>Meta 2:</w:t>
            </w:r>
          </w:p>
          <w:p w:rsidR="00092175" w:rsidRPr="00DC44D6" w:rsidRDefault="00092175" w:rsidP="004C569F">
            <w:pPr>
              <w:rPr>
                <w:rFonts w:cs="Times New Roman"/>
                <w:color w:val="000000"/>
                <w:sz w:val="16"/>
                <w:szCs w:val="16"/>
              </w:rPr>
            </w:pPr>
            <w:r w:rsidRPr="00DC44D6">
              <w:rPr>
                <w:rFonts w:cs="Times New Roman"/>
                <w:color w:val="000000"/>
                <w:sz w:val="16"/>
                <w:szCs w:val="16"/>
              </w:rPr>
              <w:t>Construir estufas ahorradoras de leña</w:t>
            </w:r>
          </w:p>
        </w:tc>
        <w:tc>
          <w:tcPr>
            <w:tcW w:w="2130" w:type="dxa"/>
          </w:tcPr>
          <w:p w:rsidR="00092175" w:rsidRPr="00DC44D6" w:rsidRDefault="00092175" w:rsidP="004C569F">
            <w:pPr>
              <w:rPr>
                <w:rFonts w:cs="Times New Roman"/>
                <w:b/>
              </w:rPr>
            </w:pPr>
            <w:r w:rsidRPr="00DC44D6">
              <w:rPr>
                <w:rFonts w:cs="Times New Roman"/>
                <w:b/>
              </w:rPr>
              <w:t>Meta 3:</w:t>
            </w:r>
          </w:p>
          <w:p w:rsidR="00092175" w:rsidRPr="00DC44D6" w:rsidRDefault="00092175" w:rsidP="004C569F">
            <w:pPr>
              <w:rPr>
                <w:rFonts w:cs="Times New Roman"/>
                <w:color w:val="000000"/>
                <w:sz w:val="16"/>
                <w:szCs w:val="16"/>
              </w:rPr>
            </w:pPr>
          </w:p>
        </w:tc>
      </w:tr>
      <w:tr w:rsidR="00092175" w:rsidRPr="00DC44D6" w:rsidTr="004C569F">
        <w:trPr>
          <w:trHeight w:val="163"/>
        </w:trPr>
        <w:tc>
          <w:tcPr>
            <w:tcW w:w="738" w:type="dxa"/>
            <w:vMerge w:val="restart"/>
            <w:textDirection w:val="btLr"/>
            <w:vAlign w:val="center"/>
          </w:tcPr>
          <w:p w:rsidR="00092175" w:rsidRPr="00DC44D6" w:rsidRDefault="00092175" w:rsidP="004C569F">
            <w:pPr>
              <w:ind w:left="113" w:right="113"/>
              <w:jc w:val="center"/>
              <w:rPr>
                <w:rFonts w:cs="Times New Roman"/>
              </w:rPr>
            </w:pPr>
            <w:r w:rsidRPr="00DC44D6">
              <w:rPr>
                <w:rFonts w:cs="Times New Roman"/>
              </w:rPr>
              <w:t>Evaluación</w:t>
            </w:r>
          </w:p>
        </w:tc>
        <w:tc>
          <w:tcPr>
            <w:tcW w:w="6390" w:type="dxa"/>
            <w:gridSpan w:val="3"/>
          </w:tcPr>
          <w:p w:rsidR="00092175" w:rsidRPr="00DC44D6" w:rsidRDefault="00092175" w:rsidP="004C569F">
            <w:pPr>
              <w:rPr>
                <w:rFonts w:cs="Times New Roman"/>
                <w:b/>
              </w:rPr>
            </w:pPr>
            <w:r w:rsidRPr="00DC44D6">
              <w:rPr>
                <w:rFonts w:cs="Times New Roman"/>
                <w:b/>
              </w:rPr>
              <w:t>Nombre del indicador:</w:t>
            </w:r>
          </w:p>
          <w:p w:rsidR="00092175" w:rsidRPr="00DC44D6" w:rsidRDefault="00092175" w:rsidP="004C569F">
            <w:pPr>
              <w:rPr>
                <w:rFonts w:cs="Times New Roman"/>
                <w:color w:val="000000"/>
                <w:sz w:val="16"/>
                <w:szCs w:val="16"/>
              </w:rPr>
            </w:pPr>
            <w:proofErr w:type="spellStart"/>
            <w:r w:rsidRPr="00DC44D6">
              <w:rPr>
                <w:rFonts w:cs="Times New Roman"/>
                <w:sz w:val="16"/>
                <w:szCs w:val="16"/>
              </w:rPr>
              <w:t>Ecotecnias</w:t>
            </w:r>
            <w:proofErr w:type="spellEnd"/>
            <w:r w:rsidRPr="00DC44D6">
              <w:rPr>
                <w:rFonts w:cs="Times New Roman"/>
                <w:sz w:val="16"/>
                <w:szCs w:val="16"/>
              </w:rPr>
              <w:t xml:space="preserve"> implementadas en comunidades marginadas del Estado</w:t>
            </w:r>
          </w:p>
        </w:tc>
      </w:tr>
      <w:tr w:rsidR="00092175" w:rsidRPr="00DC44D6" w:rsidTr="004C569F">
        <w:trPr>
          <w:trHeight w:val="163"/>
        </w:trPr>
        <w:tc>
          <w:tcPr>
            <w:tcW w:w="738" w:type="dxa"/>
            <w:vMerge/>
          </w:tcPr>
          <w:p w:rsidR="00092175" w:rsidRPr="00DC44D6" w:rsidRDefault="00092175" w:rsidP="004C569F">
            <w:pP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Descripción o definición del indicador:</w:t>
            </w:r>
          </w:p>
          <w:p w:rsidR="00092175" w:rsidRPr="00DC44D6" w:rsidRDefault="00092175" w:rsidP="004C569F">
            <w:pPr>
              <w:rPr>
                <w:rFonts w:cs="Times New Roman"/>
                <w:color w:val="000000"/>
                <w:sz w:val="16"/>
                <w:szCs w:val="16"/>
              </w:rPr>
            </w:pPr>
            <w:r w:rsidRPr="00DC44D6">
              <w:rPr>
                <w:rFonts w:cs="Times New Roman"/>
                <w:sz w:val="16"/>
                <w:szCs w:val="16"/>
              </w:rPr>
              <w:t xml:space="preserve">Número de </w:t>
            </w:r>
            <w:proofErr w:type="spellStart"/>
            <w:r w:rsidRPr="00DC44D6">
              <w:rPr>
                <w:rFonts w:cs="Times New Roman"/>
                <w:sz w:val="16"/>
                <w:szCs w:val="16"/>
              </w:rPr>
              <w:t>ecotecnias</w:t>
            </w:r>
            <w:proofErr w:type="spellEnd"/>
            <w:r w:rsidRPr="00DC44D6">
              <w:rPr>
                <w:rFonts w:cs="Times New Roman"/>
                <w:sz w:val="16"/>
                <w:szCs w:val="16"/>
              </w:rPr>
              <w:t xml:space="preserve"> construidas en comunidades marginadas</w:t>
            </w:r>
          </w:p>
        </w:tc>
      </w:tr>
      <w:tr w:rsidR="00092175" w:rsidRPr="00DC44D6" w:rsidTr="004C569F">
        <w:trPr>
          <w:trHeight w:val="163"/>
        </w:trPr>
        <w:tc>
          <w:tcPr>
            <w:tcW w:w="738" w:type="dxa"/>
            <w:vMerge/>
          </w:tcPr>
          <w:p w:rsidR="00092175" w:rsidRPr="00DC44D6" w:rsidRDefault="00092175" w:rsidP="004C569F">
            <w:pPr>
              <w:rPr>
                <w:rFonts w:cs="Times New Roman"/>
              </w:rPr>
            </w:pPr>
          </w:p>
        </w:tc>
        <w:tc>
          <w:tcPr>
            <w:tcW w:w="6390" w:type="dxa"/>
            <w:gridSpan w:val="3"/>
          </w:tcPr>
          <w:p w:rsidR="00092175" w:rsidRPr="00DC44D6" w:rsidRDefault="00092175" w:rsidP="004C569F">
            <w:pPr>
              <w:rPr>
                <w:rFonts w:cs="Times New Roman"/>
                <w:b/>
              </w:rPr>
            </w:pPr>
            <w:r w:rsidRPr="00DC44D6">
              <w:rPr>
                <w:rFonts w:cs="Times New Roman"/>
                <w:b/>
              </w:rPr>
              <w:t>Valor meta al año 2017:</w:t>
            </w:r>
          </w:p>
          <w:p w:rsidR="00092175" w:rsidRPr="00DC44D6" w:rsidRDefault="00092175" w:rsidP="004C569F">
            <w:pPr>
              <w:rPr>
                <w:rFonts w:cs="Times New Roman"/>
                <w:color w:val="000000"/>
                <w:sz w:val="16"/>
                <w:szCs w:val="16"/>
              </w:rPr>
            </w:pPr>
            <w:r w:rsidRPr="00DC44D6">
              <w:rPr>
                <w:rFonts w:cs="Times New Roman"/>
                <w:sz w:val="16"/>
                <w:szCs w:val="16"/>
              </w:rPr>
              <w:t>30,000</w:t>
            </w:r>
          </w:p>
        </w:tc>
      </w:tr>
    </w:tbl>
    <w:p w:rsidR="00092175" w:rsidRPr="00DC44D6" w:rsidRDefault="00092175" w:rsidP="004A41D4">
      <w:pPr>
        <w:tabs>
          <w:tab w:val="left" w:pos="1741"/>
        </w:tabs>
        <w:jc w:val="left"/>
        <w:rPr>
          <w:rFonts w:cs="Times New Roman"/>
          <w:b/>
          <w:highlight w:val="yellow"/>
        </w:rPr>
      </w:pPr>
    </w:p>
    <w:p w:rsidR="00092175" w:rsidRPr="00DC44D6" w:rsidRDefault="00092175">
      <w:pPr>
        <w:jc w:val="left"/>
        <w:rPr>
          <w:rFonts w:cs="Times New Roman"/>
          <w:b/>
          <w:highlight w:val="yellow"/>
        </w:rPr>
      </w:pPr>
      <w:r w:rsidRPr="00DC44D6">
        <w:rPr>
          <w:rFonts w:cs="Times New Roman"/>
          <w:b/>
          <w:highlight w:val="yellow"/>
        </w:rPr>
        <w:br w:type="page"/>
      </w:r>
    </w:p>
    <w:p w:rsidR="00092175" w:rsidRPr="00DC44D6" w:rsidRDefault="00092175"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Atender la demanda de servicios de infraestructura urbana básica y de vivienda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Construcción y recuperación de espacios públicos</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Impulsar proyectos de recuperación de las áreas verdes urbanas y azoteas verdes en las zonas metropolitanas de la entidad</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Crear y/o rehabilitar de áreas verdes urbanas en municipios del Estado, mediante la implementación de proyectos de arborización, obra civil e infraestructura básica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Realizar los proyectos ejecutivos previa concertación municipal y ciudadana, gestionar ante Dependencias Gubernamentales de los ámbitos, Federal</w:t>
            </w:r>
            <w:r w:rsidR="00466D50" w:rsidRPr="00DC44D6">
              <w:rPr>
                <w:rFonts w:cs="Times New Roman"/>
                <w:color w:val="000000"/>
                <w:sz w:val="16"/>
                <w:szCs w:val="16"/>
              </w:rPr>
              <w:t>, Estatal</w:t>
            </w:r>
            <w:r w:rsidRPr="00DC44D6">
              <w:rPr>
                <w:rFonts w:cs="Times New Roman"/>
                <w:color w:val="000000"/>
                <w:sz w:val="16"/>
                <w:szCs w:val="16"/>
              </w:rPr>
              <w:t xml:space="preserve"> y Municipal recursos para la creación y/o rehabilitación de áreas verdes urbanas y en su caso ejecutar los proyectos</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Crear y/o rehabilitar de áreas verdes urbanas en municipios del Estado</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Incremento y/o recuperación de la superficie de áreas verdes urbanas</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Metros cuadrados de parques urbanos rehabilitados y/o arborizados, con relación al número de habitantes beneficiados</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2012:</w:t>
            </w:r>
          </w:p>
          <w:p w:rsidR="0084211F" w:rsidRPr="00DC44D6" w:rsidRDefault="0084211F" w:rsidP="004C569F">
            <w:pPr>
              <w:rPr>
                <w:rFonts w:cs="Times New Roman"/>
                <w:color w:val="000000"/>
                <w:sz w:val="16"/>
                <w:szCs w:val="16"/>
              </w:rPr>
            </w:pPr>
            <w:r w:rsidRPr="00DC44D6">
              <w:rPr>
                <w:rFonts w:cs="Times New Roman"/>
                <w:color w:val="000000"/>
                <w:sz w:val="16"/>
                <w:szCs w:val="16"/>
              </w:rPr>
              <w:t>0.5</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Promover la cultura y el deporte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Fomento al deporte</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Crear espacios libres para el traslado en bicicleta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Crear espacios libres para el traslado en bicicleta en los Parques Sierra Morelos, Nevado de Toluca y Miguel Hidalgo y Costilla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Construir tres pistas para la práctica del ciclismo en parques</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466D50" w:rsidP="004C569F">
            <w:pPr>
              <w:rPr>
                <w:rFonts w:cs="Times New Roman"/>
                <w:color w:val="000000"/>
                <w:sz w:val="16"/>
                <w:szCs w:val="16"/>
              </w:rPr>
            </w:pPr>
            <w:r w:rsidRPr="00DC44D6">
              <w:rPr>
                <w:rFonts w:cs="Times New Roman"/>
                <w:color w:val="000000"/>
                <w:sz w:val="16"/>
                <w:szCs w:val="16"/>
              </w:rPr>
              <w:t>Construir</w:t>
            </w:r>
            <w:r w:rsidR="0084211F" w:rsidRPr="00DC44D6">
              <w:rPr>
                <w:rFonts w:cs="Times New Roman"/>
                <w:color w:val="000000"/>
                <w:sz w:val="16"/>
                <w:szCs w:val="16"/>
              </w:rPr>
              <w:t xml:space="preserve"> tres </w:t>
            </w:r>
            <w:proofErr w:type="spellStart"/>
            <w:r w:rsidR="0084211F" w:rsidRPr="00DC44D6">
              <w:rPr>
                <w:rFonts w:cs="Times New Roman"/>
                <w:color w:val="000000"/>
                <w:sz w:val="16"/>
                <w:szCs w:val="16"/>
              </w:rPr>
              <w:t>ciclopistas</w:t>
            </w:r>
            <w:proofErr w:type="spellEnd"/>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Afluencia de visitantes a los parques y zoológicos que administra la CEPANAF</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Número de visitantes de 2012</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2012:</w:t>
            </w:r>
          </w:p>
          <w:p w:rsidR="0084211F" w:rsidRPr="00DC44D6" w:rsidRDefault="0084211F" w:rsidP="004C569F">
            <w:pPr>
              <w:rPr>
                <w:rFonts w:cs="Times New Roman"/>
                <w:color w:val="000000"/>
                <w:sz w:val="16"/>
                <w:szCs w:val="16"/>
              </w:rPr>
            </w:pPr>
            <w:r w:rsidRPr="00DC44D6">
              <w:rPr>
                <w:rFonts w:cs="Times New Roman"/>
                <w:color w:val="000000"/>
                <w:sz w:val="16"/>
                <w:szCs w:val="16"/>
              </w:rPr>
              <w:t>1,525,257</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Promover la cultura y el deporte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Fomento al deporte</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Crear espacios libres para el traslado en bicicleta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Crear el parque ambiental Bicentenario como un espacio forestado en base a criterios de restauración ecológica, con un enfoque de educación ambiental no formal y de educación, con entretenimiento y actividades deportivas al aire libre. Parte integral del PAB es la creación de espacios para el traslado en bicicleta (</w:t>
            </w:r>
            <w:proofErr w:type="spellStart"/>
            <w:r w:rsidRPr="00DC44D6">
              <w:rPr>
                <w:rFonts w:cs="Times New Roman"/>
                <w:color w:val="000000"/>
                <w:sz w:val="16"/>
                <w:szCs w:val="16"/>
              </w:rPr>
              <w:t>ciclopista</w:t>
            </w:r>
            <w:proofErr w:type="spellEnd"/>
            <w:r w:rsidRPr="00DC44D6">
              <w:rPr>
                <w:rFonts w:cs="Times New Roman"/>
                <w:color w:val="000000"/>
                <w:sz w:val="16"/>
                <w:szCs w:val="16"/>
              </w:rPr>
              <w:t>)</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 xml:space="preserve">Continuar con la construcción de la segunda etapa de la </w:t>
            </w:r>
            <w:proofErr w:type="spellStart"/>
            <w:r w:rsidRPr="00DC44D6">
              <w:rPr>
                <w:rFonts w:cs="Times New Roman"/>
                <w:color w:val="000000"/>
                <w:sz w:val="16"/>
                <w:szCs w:val="16"/>
              </w:rPr>
              <w:t>ciclopista</w:t>
            </w:r>
            <w:proofErr w:type="spellEnd"/>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 xml:space="preserve">Construir una segunda fase de la </w:t>
            </w:r>
            <w:proofErr w:type="spellStart"/>
            <w:r w:rsidRPr="00DC44D6">
              <w:rPr>
                <w:rFonts w:cs="Times New Roman"/>
                <w:color w:val="000000"/>
                <w:sz w:val="16"/>
                <w:szCs w:val="16"/>
              </w:rPr>
              <w:t>ciclopista</w:t>
            </w:r>
            <w:proofErr w:type="spellEnd"/>
            <w:r w:rsidRPr="00DC44D6">
              <w:rPr>
                <w:rFonts w:cs="Times New Roman"/>
                <w:color w:val="000000"/>
                <w:sz w:val="16"/>
                <w:szCs w:val="16"/>
              </w:rPr>
              <w:t xml:space="preserve"> parque ambiental Bicentenario</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sz w:val="16"/>
                <w:szCs w:val="16"/>
              </w:rPr>
              <w:t>Afluencia de visitantes a los parques ambientales Bicentenario y Metropolitano a cargo de la</w:t>
            </w:r>
            <w:r w:rsidR="00466D50" w:rsidRPr="00DC44D6">
              <w:rPr>
                <w:rFonts w:cs="Times New Roman"/>
                <w:sz w:val="16"/>
                <w:szCs w:val="16"/>
              </w:rPr>
              <w:t xml:space="preserve"> Dirección General de Ordenamiento e Impacto Ambiental</w:t>
            </w:r>
            <w:r w:rsidRPr="00DC44D6">
              <w:rPr>
                <w:rFonts w:cs="Times New Roman"/>
                <w:sz w:val="16"/>
                <w:szCs w:val="16"/>
              </w:rPr>
              <w:t xml:space="preserve"> </w:t>
            </w:r>
            <w:r w:rsidR="00466D50" w:rsidRPr="00DC44D6">
              <w:rPr>
                <w:rFonts w:cs="Times New Roman"/>
                <w:sz w:val="16"/>
                <w:szCs w:val="16"/>
              </w:rPr>
              <w:t>(</w:t>
            </w:r>
            <w:r w:rsidRPr="00DC44D6">
              <w:rPr>
                <w:rFonts w:cs="Times New Roman"/>
                <w:sz w:val="16"/>
                <w:szCs w:val="16"/>
              </w:rPr>
              <w:t>DGOIA</w:t>
            </w:r>
            <w:r w:rsidR="00466D50" w:rsidRPr="00DC44D6">
              <w:rPr>
                <w:rFonts w:cs="Times New Roman"/>
                <w:sz w:val="16"/>
                <w:szCs w:val="16"/>
              </w:rPr>
              <w:t>) de la Secretaría del Medio Ambiente</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sz w:val="16"/>
                <w:szCs w:val="16"/>
              </w:rPr>
              <w:t>Número de visitantes registrados en 2012</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2012:</w:t>
            </w:r>
          </w:p>
          <w:p w:rsidR="0084211F" w:rsidRPr="00DC44D6" w:rsidRDefault="0084211F" w:rsidP="004C569F">
            <w:pPr>
              <w:rPr>
                <w:rFonts w:cs="Times New Roman"/>
                <w:color w:val="000000"/>
                <w:sz w:val="16"/>
                <w:szCs w:val="16"/>
              </w:rPr>
            </w:pPr>
            <w:r w:rsidRPr="00DC44D6">
              <w:rPr>
                <w:rFonts w:cs="Times New Roman"/>
                <w:sz w:val="16"/>
                <w:szCs w:val="16"/>
              </w:rPr>
              <w:t>2,029,151</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Promover la protección de la vida silvestre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Protección animal</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Abrir un canal permanente de comunicación entre el Gobierno Estatal y las organizaciones protectoras de animales</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B07F67">
            <w:pPr>
              <w:rPr>
                <w:rFonts w:cs="Times New Roman"/>
                <w:color w:val="000000"/>
                <w:sz w:val="16"/>
                <w:szCs w:val="16"/>
              </w:rPr>
            </w:pPr>
            <w:r w:rsidRPr="00DC44D6">
              <w:rPr>
                <w:rFonts w:cs="Times New Roman"/>
                <w:color w:val="000000"/>
                <w:sz w:val="16"/>
                <w:szCs w:val="16"/>
              </w:rPr>
              <w:t xml:space="preserve">Mantener comunicación permanente con las organizaciones protectoras de animales a través de la página web del gobierno estatal con un </w:t>
            </w:r>
            <w:r w:rsidRPr="00DC44D6">
              <w:rPr>
                <w:rFonts w:cs="Times New Roman"/>
                <w:i/>
                <w:color w:val="000000"/>
                <w:sz w:val="16"/>
                <w:szCs w:val="16"/>
              </w:rPr>
              <w:t>link</w:t>
            </w:r>
            <w:r w:rsidRPr="00DC44D6">
              <w:rPr>
                <w:rFonts w:cs="Times New Roman"/>
                <w:color w:val="000000"/>
                <w:sz w:val="16"/>
                <w:szCs w:val="16"/>
              </w:rPr>
              <w:t xml:space="preserve"> para</w:t>
            </w:r>
            <w:r w:rsidR="00B07F67" w:rsidRPr="00DC44D6">
              <w:rPr>
                <w:rFonts w:cs="Times New Roman"/>
                <w:color w:val="000000"/>
                <w:sz w:val="16"/>
                <w:szCs w:val="16"/>
              </w:rPr>
              <w:t xml:space="preserve"> publicar un apartado llamado “L</w:t>
            </w:r>
            <w:r w:rsidRPr="00DC44D6">
              <w:rPr>
                <w:rFonts w:cs="Times New Roman"/>
                <w:color w:val="000000"/>
                <w:sz w:val="16"/>
                <w:szCs w:val="16"/>
              </w:rPr>
              <w:t>a protección y el bienestar animal en el Estado de México” dentro de la Secretaría del Medio Ambiente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Definir el objetivo de la página, estructurar el contenido, diseño de la página (imagen), publicación de la página</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 xml:space="preserve">Crear la </w:t>
            </w:r>
            <w:r w:rsidR="00B07F67" w:rsidRPr="00DC44D6">
              <w:rPr>
                <w:rFonts w:cs="Times New Roman"/>
                <w:color w:val="000000"/>
                <w:sz w:val="16"/>
                <w:szCs w:val="16"/>
              </w:rPr>
              <w:t>página</w:t>
            </w:r>
            <w:r w:rsidRPr="00DC44D6">
              <w:rPr>
                <w:rFonts w:cs="Times New Roman"/>
                <w:color w:val="000000"/>
                <w:sz w:val="16"/>
                <w:szCs w:val="16"/>
              </w:rPr>
              <w:t xml:space="preserve"> web</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sz w:val="16"/>
                <w:szCs w:val="16"/>
              </w:rPr>
              <w:t>Índice de población beneficiada con acciones en materia ambiental</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sz w:val="16"/>
                <w:szCs w:val="16"/>
              </w:rPr>
              <w:t>Población beneficiada con acciones en materia ambiental</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2017:</w:t>
            </w:r>
          </w:p>
          <w:p w:rsidR="0084211F" w:rsidRPr="00DC44D6" w:rsidRDefault="0084211F" w:rsidP="004C569F">
            <w:pPr>
              <w:rPr>
                <w:rFonts w:cs="Times New Roman"/>
                <w:color w:val="000000"/>
                <w:sz w:val="16"/>
                <w:szCs w:val="16"/>
              </w:rPr>
            </w:pPr>
            <w:r w:rsidRPr="00DC44D6">
              <w:rPr>
                <w:rFonts w:cs="Times New Roman"/>
                <w:sz w:val="16"/>
                <w:szCs w:val="16"/>
              </w:rPr>
              <w:t>200,000</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Promover la protección de la vida silvestre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Protección animal</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Crear granjas ecológicas didácticas para fomentar una cultura de respeto y protección a los animales</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Llevar a cabo la creación de granjas ecológicas didácticas</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 xml:space="preserve">Implementar granjas ecológicas en el Zoológico </w:t>
            </w:r>
            <w:proofErr w:type="spellStart"/>
            <w:r w:rsidRPr="00DC44D6">
              <w:rPr>
                <w:rFonts w:cs="Times New Roman"/>
                <w:color w:val="000000"/>
                <w:sz w:val="16"/>
                <w:szCs w:val="16"/>
              </w:rPr>
              <w:t>Zacango</w:t>
            </w:r>
            <w:proofErr w:type="spellEnd"/>
            <w:r w:rsidRPr="00DC44D6">
              <w:rPr>
                <w:rFonts w:cs="Times New Roman"/>
                <w:color w:val="000000"/>
                <w:sz w:val="16"/>
                <w:szCs w:val="16"/>
              </w:rPr>
              <w:t xml:space="preserve"> y el Parque Estatal Sierra Morelos para fomentar una cultura de respeto y protección a los animales</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Crear las granjas ecológicas</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Afluencia de visitantes a los parques y zoológicos que administra la CEPANAF</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Número de visitantes de 2012</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2012:</w:t>
            </w:r>
          </w:p>
          <w:p w:rsidR="0084211F" w:rsidRPr="00DC44D6" w:rsidRDefault="0084211F" w:rsidP="004C569F">
            <w:pPr>
              <w:rPr>
                <w:rFonts w:cs="Times New Roman"/>
                <w:color w:val="000000"/>
                <w:sz w:val="16"/>
                <w:szCs w:val="16"/>
              </w:rPr>
            </w:pPr>
            <w:r w:rsidRPr="00DC44D6">
              <w:rPr>
                <w:rFonts w:cs="Times New Roman"/>
                <w:color w:val="000000"/>
                <w:sz w:val="16"/>
                <w:szCs w:val="16"/>
              </w:rPr>
              <w:t>1,525,257</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Promover la protección de la vida silvestre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Protección animal</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Impulsar, junto con la sociedad civil, campañas de adopción de perros y gatos</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Realizar campañas de adopción de perros y gatos, en una primera etapa, con la intervención del consejo ciudadano de protección y bienestar animal del Estado de México, instancia ciudadana creada para desarrollar políticas públicas de protección y bienestar animal, con perspectiva social</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Crear el consejo ciudadano de protección y bienestar animal del Estado y campañas de adopción de animales perros y gatos</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Creación del consejo ciudadano de protección y bienestar animal del Estado</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r w:rsidRPr="00DC44D6">
              <w:rPr>
                <w:rFonts w:cs="Times New Roman"/>
                <w:color w:val="000000"/>
                <w:sz w:val="16"/>
                <w:szCs w:val="16"/>
              </w:rPr>
              <w:t>Realizar campañas de adopción de animales perros y gatos</w:t>
            </w: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sz w:val="16"/>
                <w:szCs w:val="16"/>
              </w:rPr>
              <w:t>Índice de población beneficiada con acciones en materia ambiental</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sz w:val="16"/>
                <w:szCs w:val="16"/>
              </w:rPr>
              <w:t>Población beneficiada con acciones en materia ambiental</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2017:</w:t>
            </w:r>
          </w:p>
          <w:p w:rsidR="0084211F" w:rsidRPr="00DC44D6" w:rsidRDefault="0084211F" w:rsidP="004C569F">
            <w:pPr>
              <w:rPr>
                <w:rFonts w:cs="Times New Roman"/>
                <w:color w:val="000000"/>
                <w:sz w:val="16"/>
                <w:szCs w:val="16"/>
              </w:rPr>
            </w:pPr>
            <w:r w:rsidRPr="00DC44D6">
              <w:rPr>
                <w:rFonts w:cs="Times New Roman"/>
                <w:sz w:val="16"/>
                <w:szCs w:val="16"/>
              </w:rPr>
              <w:t>200,000</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Combatir la pobreza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Objetivos del milenio</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Fortalecer las políticas, los programas y las acciones dirigidas al cumplimiento de las metas de los Objetivos del Milenio (ODM) en el 2015</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Garantizar la Sustentabilidad del Medio Ambiente, reduciendo la pérdida de diversidad biológica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La CEPANAF impulsa acciones de conservación de la fauna silvestre en el Estado en tres importantes rubros: conservación de fauna silvestre exótica, conservación de fauna silvestre libre y sensibilización, educación, capacitación y adiestramiento en materia de fauna silvestre</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Proteger a las especies protegidas en parques y zoológicos</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r w:rsidRPr="00DC44D6">
              <w:rPr>
                <w:rFonts w:cs="Times New Roman"/>
                <w:color w:val="000000"/>
                <w:sz w:val="16"/>
                <w:szCs w:val="16"/>
              </w:rPr>
              <w:t>Conservar a la fauna albergada en parques y zoológicos</w:t>
            </w: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Afluencia de visitantes a los parques y zoológicos que administra la CEPANAF</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Número de visitantes de 2012</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2012:</w:t>
            </w:r>
          </w:p>
          <w:p w:rsidR="0084211F" w:rsidRPr="00DC44D6" w:rsidRDefault="0084211F" w:rsidP="004C569F">
            <w:pPr>
              <w:rPr>
                <w:rFonts w:cs="Times New Roman"/>
                <w:color w:val="000000"/>
                <w:sz w:val="16"/>
                <w:szCs w:val="16"/>
              </w:rPr>
            </w:pPr>
            <w:r w:rsidRPr="00DC44D6">
              <w:rPr>
                <w:rFonts w:cs="Times New Roman"/>
                <w:color w:val="000000"/>
                <w:sz w:val="16"/>
                <w:szCs w:val="16"/>
              </w:rPr>
              <w:t>1,525,257</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Combatir la pobreza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Objetivos del milenio</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Fortalecer las políticas, los programas y las acciones dirigidas al cumplimiento de las metas de los Objetivos del Milenio (ODM) en el 2015</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Garantizar la Sustentabilidad del Medio Ambiente, incorporando los principios del Desarrollo Sustentabilidad en las políticas y programas nacionales y reducir la pérdida de recursos del medio ambiente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Realizar y distribuir trípticos en los Centros de Educación Ambiental y Cambio Climático del sector Medio Ambiente, Servicios de Educación Integrados al Estado de México (SEIEM) y la Secretaría de Educación</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Realizar trípticos con el tema Cambio Climático</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r w:rsidRPr="00DC44D6">
              <w:rPr>
                <w:rFonts w:cs="Times New Roman"/>
                <w:color w:val="000000"/>
                <w:sz w:val="16"/>
                <w:szCs w:val="16"/>
              </w:rPr>
              <w:t>Realizar pláticas en Casas de la Tierra</w:t>
            </w: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Índice de población beneficiada con acciones en materia ambiental</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Población beneficiada con acciones en educación ambiental</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2016:</w:t>
            </w:r>
          </w:p>
          <w:p w:rsidR="0084211F" w:rsidRPr="00DC44D6" w:rsidRDefault="0084211F" w:rsidP="004C569F">
            <w:pPr>
              <w:rPr>
                <w:rFonts w:cs="Times New Roman"/>
                <w:color w:val="000000"/>
                <w:sz w:val="16"/>
                <w:szCs w:val="16"/>
              </w:rPr>
            </w:pPr>
            <w:r w:rsidRPr="00DC44D6">
              <w:rPr>
                <w:rFonts w:cs="Times New Roman"/>
                <w:color w:val="000000"/>
                <w:sz w:val="16"/>
                <w:szCs w:val="16"/>
              </w:rPr>
              <w:t>200,000</w:t>
            </w:r>
          </w:p>
        </w:tc>
      </w:tr>
    </w:tbl>
    <w:p w:rsidR="0084211F" w:rsidRPr="00DC44D6" w:rsidRDefault="0084211F" w:rsidP="004A41D4">
      <w:pPr>
        <w:tabs>
          <w:tab w:val="left" w:pos="1741"/>
        </w:tabs>
        <w:jc w:val="left"/>
        <w:rPr>
          <w:rFonts w:cs="Times New Roman"/>
          <w:b/>
          <w:highlight w:val="yellow"/>
        </w:rPr>
      </w:pPr>
    </w:p>
    <w:p w:rsidR="0084211F" w:rsidRPr="00DC44D6" w:rsidRDefault="0084211F">
      <w:pPr>
        <w:jc w:val="left"/>
        <w:rPr>
          <w:rFonts w:cs="Times New Roman"/>
          <w:b/>
          <w:highlight w:val="yellow"/>
        </w:rPr>
      </w:pPr>
      <w:r w:rsidRPr="00DC44D6">
        <w:rPr>
          <w:rFonts w:cs="Times New Roman"/>
          <w:b/>
          <w:highlight w:val="yellow"/>
        </w:rPr>
        <w:br w:type="page"/>
      </w: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4211F" w:rsidRPr="00DC44D6" w:rsidTr="004C569F">
        <w:trPr>
          <w:trHeight w:val="423"/>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Datos generales</w:t>
            </w:r>
          </w:p>
        </w:tc>
        <w:tc>
          <w:tcPr>
            <w:tcW w:w="6390" w:type="dxa"/>
            <w:gridSpan w:val="3"/>
          </w:tcPr>
          <w:p w:rsidR="0084211F" w:rsidRPr="00DC44D6" w:rsidRDefault="0084211F" w:rsidP="004C569F">
            <w:pPr>
              <w:rPr>
                <w:rFonts w:cs="Times New Roman"/>
                <w:b/>
              </w:rPr>
            </w:pPr>
            <w:r w:rsidRPr="00DC44D6">
              <w:rPr>
                <w:rFonts w:cs="Times New Roman"/>
                <w:b/>
              </w:rPr>
              <w:t>Objetivo:</w:t>
            </w:r>
          </w:p>
          <w:p w:rsidR="0084211F" w:rsidRPr="00DC44D6" w:rsidRDefault="0084211F" w:rsidP="004C569F">
            <w:pPr>
              <w:rPr>
                <w:rFonts w:cs="Times New Roman"/>
                <w:color w:val="000000"/>
                <w:sz w:val="16"/>
                <w:szCs w:val="16"/>
              </w:rPr>
            </w:pPr>
            <w:r w:rsidRPr="00DC44D6">
              <w:rPr>
                <w:rFonts w:cs="Times New Roman"/>
                <w:color w:val="000000"/>
                <w:sz w:val="16"/>
                <w:szCs w:val="16"/>
              </w:rPr>
              <w:t>Combatir la pobreza</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Estrategia:</w:t>
            </w:r>
          </w:p>
          <w:p w:rsidR="0084211F" w:rsidRPr="00DC44D6" w:rsidRDefault="0084211F"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Tema:</w:t>
            </w:r>
          </w:p>
          <w:p w:rsidR="0084211F" w:rsidRPr="00DC44D6" w:rsidRDefault="0084211F" w:rsidP="004C569F">
            <w:pPr>
              <w:rPr>
                <w:rFonts w:cs="Times New Roman"/>
                <w:sz w:val="16"/>
                <w:szCs w:val="16"/>
              </w:rPr>
            </w:pPr>
            <w:r w:rsidRPr="00DC44D6">
              <w:rPr>
                <w:rFonts w:cs="Times New Roman"/>
                <w:sz w:val="16"/>
                <w:szCs w:val="16"/>
              </w:rPr>
              <w:t>Objetivos del milenio</w:t>
            </w:r>
          </w:p>
        </w:tc>
      </w:tr>
      <w:tr w:rsidR="0084211F" w:rsidRPr="00DC44D6" w:rsidTr="004C569F">
        <w:trPr>
          <w:trHeight w:val="375"/>
        </w:trPr>
        <w:tc>
          <w:tcPr>
            <w:tcW w:w="738" w:type="dxa"/>
            <w:vMerge w:val="restart"/>
            <w:textDirection w:val="btLr"/>
          </w:tcPr>
          <w:p w:rsidR="0084211F" w:rsidRPr="00DC44D6" w:rsidRDefault="0084211F" w:rsidP="004C569F">
            <w:pPr>
              <w:ind w:left="113" w:right="113"/>
              <w:jc w:val="center"/>
              <w:rPr>
                <w:rFonts w:cs="Times New Roman"/>
              </w:rPr>
            </w:pPr>
            <w:r w:rsidRPr="00DC44D6">
              <w:rPr>
                <w:rFonts w:cs="Times New Roman"/>
              </w:rPr>
              <w:t>Instrumentación y Seguimiento</w:t>
            </w:r>
          </w:p>
        </w:tc>
        <w:tc>
          <w:tcPr>
            <w:tcW w:w="6390" w:type="dxa"/>
            <w:gridSpan w:val="3"/>
          </w:tcPr>
          <w:p w:rsidR="0084211F" w:rsidRPr="00DC44D6" w:rsidRDefault="0084211F" w:rsidP="004C569F">
            <w:pPr>
              <w:rPr>
                <w:rFonts w:cs="Times New Roman"/>
                <w:b/>
              </w:rPr>
            </w:pPr>
            <w:r w:rsidRPr="00DC44D6">
              <w:rPr>
                <w:rFonts w:cs="Times New Roman"/>
                <w:b/>
              </w:rPr>
              <w:t>Línea de acción:</w:t>
            </w:r>
          </w:p>
          <w:p w:rsidR="0084211F" w:rsidRPr="00DC44D6" w:rsidRDefault="0084211F" w:rsidP="004C569F">
            <w:pPr>
              <w:rPr>
                <w:rFonts w:cs="Times New Roman"/>
                <w:color w:val="000000"/>
                <w:sz w:val="16"/>
                <w:szCs w:val="16"/>
              </w:rPr>
            </w:pPr>
            <w:r w:rsidRPr="00DC44D6">
              <w:rPr>
                <w:rFonts w:cs="Times New Roman"/>
                <w:color w:val="000000"/>
                <w:sz w:val="16"/>
                <w:szCs w:val="16"/>
              </w:rPr>
              <w:t>Fortalecer las políticas, los programas y las acciones dirigidas al cumplimiento de las metas de los Objetivos del Milenio (ODM) en el 2015</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w:t>
            </w:r>
          </w:p>
          <w:p w:rsidR="0084211F" w:rsidRPr="00DC44D6" w:rsidRDefault="0084211F" w:rsidP="004C569F">
            <w:pPr>
              <w:rPr>
                <w:rFonts w:cs="Times New Roman"/>
                <w:color w:val="000000"/>
                <w:sz w:val="16"/>
                <w:szCs w:val="16"/>
              </w:rPr>
            </w:pPr>
            <w:r w:rsidRPr="00DC44D6">
              <w:rPr>
                <w:rFonts w:cs="Times New Roman"/>
                <w:color w:val="000000"/>
                <w:sz w:val="16"/>
                <w:szCs w:val="16"/>
              </w:rPr>
              <w:t>Garantizar la Sustentabilidad del Medio Ambiente, incorporando los principios del Desarrollo Sustentabilidad en las políticas y programas nacionales y reducir la pérdida de recursos del medio ambiente</w:t>
            </w:r>
          </w:p>
        </w:tc>
      </w:tr>
      <w:tr w:rsidR="0084211F" w:rsidRPr="00DC44D6" w:rsidTr="004C569F">
        <w:tc>
          <w:tcPr>
            <w:tcW w:w="738" w:type="dxa"/>
            <w:vMerge/>
          </w:tcPr>
          <w:p w:rsidR="0084211F" w:rsidRPr="00DC44D6" w:rsidRDefault="0084211F" w:rsidP="004C569F">
            <w:pPr>
              <w:jc w:val="cente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Principales actividades:</w:t>
            </w:r>
          </w:p>
          <w:p w:rsidR="0084211F" w:rsidRPr="00DC44D6" w:rsidRDefault="0084211F" w:rsidP="004C569F">
            <w:pPr>
              <w:rPr>
                <w:rFonts w:cs="Times New Roman"/>
                <w:color w:val="000000"/>
                <w:sz w:val="16"/>
                <w:szCs w:val="16"/>
              </w:rPr>
            </w:pPr>
            <w:r w:rsidRPr="00DC44D6">
              <w:rPr>
                <w:rFonts w:cs="Times New Roman"/>
                <w:color w:val="000000"/>
                <w:sz w:val="16"/>
                <w:szCs w:val="16"/>
              </w:rPr>
              <w:t>Evitar la tala clandestina a través de operativos interinstitucionales, inspección de industrias</w:t>
            </w:r>
            <w:r w:rsidR="00811ED5">
              <w:rPr>
                <w:rFonts w:cs="Times New Roman"/>
                <w:color w:val="000000"/>
                <w:sz w:val="16"/>
                <w:szCs w:val="16"/>
              </w:rPr>
              <w:t xml:space="preserve"> </w:t>
            </w:r>
            <w:r w:rsidRPr="00DC44D6">
              <w:rPr>
                <w:rFonts w:cs="Times New Roman"/>
                <w:color w:val="000000"/>
                <w:sz w:val="16"/>
                <w:szCs w:val="16"/>
              </w:rPr>
              <w:t>y predios forestales; así como el transporte de materiales primas y/o productos forestales maderables y no maderable, elaborando los dictámenes correspondientes. Realizar operativos coordinados contra la tala clandestina y llevar a cabo trabajos de reforestación</w:t>
            </w:r>
          </w:p>
        </w:tc>
      </w:tr>
      <w:tr w:rsidR="0084211F" w:rsidRPr="00DC44D6" w:rsidTr="004C569F">
        <w:tc>
          <w:tcPr>
            <w:tcW w:w="738" w:type="dxa"/>
            <w:vMerge/>
          </w:tcPr>
          <w:p w:rsidR="0084211F" w:rsidRPr="00DC44D6" w:rsidRDefault="0084211F" w:rsidP="004C569F">
            <w:pPr>
              <w:jc w:val="center"/>
              <w:rPr>
                <w:rFonts w:cs="Times New Roman"/>
              </w:rPr>
            </w:pPr>
          </w:p>
        </w:tc>
        <w:tc>
          <w:tcPr>
            <w:tcW w:w="2130" w:type="dxa"/>
          </w:tcPr>
          <w:p w:rsidR="0084211F" w:rsidRPr="00DC44D6" w:rsidRDefault="0084211F" w:rsidP="004C569F">
            <w:pPr>
              <w:rPr>
                <w:rFonts w:cs="Times New Roman"/>
                <w:b/>
              </w:rPr>
            </w:pPr>
            <w:r w:rsidRPr="00DC44D6">
              <w:rPr>
                <w:rFonts w:cs="Times New Roman"/>
                <w:b/>
              </w:rPr>
              <w:t>Meta 1:</w:t>
            </w:r>
          </w:p>
          <w:p w:rsidR="0084211F" w:rsidRPr="00DC44D6" w:rsidRDefault="0084211F" w:rsidP="004C569F">
            <w:pPr>
              <w:rPr>
                <w:rFonts w:cs="Times New Roman"/>
                <w:color w:val="000000"/>
                <w:sz w:val="16"/>
                <w:szCs w:val="16"/>
              </w:rPr>
            </w:pPr>
            <w:r w:rsidRPr="00DC44D6">
              <w:rPr>
                <w:rFonts w:cs="Times New Roman"/>
                <w:color w:val="000000"/>
                <w:sz w:val="16"/>
                <w:szCs w:val="16"/>
              </w:rPr>
              <w:t>Realizar operativos coordinados contra la tala clandestina</w:t>
            </w:r>
          </w:p>
        </w:tc>
        <w:tc>
          <w:tcPr>
            <w:tcW w:w="2130" w:type="dxa"/>
          </w:tcPr>
          <w:p w:rsidR="0084211F" w:rsidRPr="00DC44D6" w:rsidRDefault="0084211F" w:rsidP="004C569F">
            <w:pPr>
              <w:rPr>
                <w:rFonts w:cs="Times New Roman"/>
                <w:b/>
              </w:rPr>
            </w:pPr>
            <w:r w:rsidRPr="00DC44D6">
              <w:rPr>
                <w:rFonts w:cs="Times New Roman"/>
                <w:b/>
              </w:rPr>
              <w:t>Meta 2:</w:t>
            </w:r>
          </w:p>
          <w:p w:rsidR="0084211F" w:rsidRPr="00DC44D6" w:rsidRDefault="0084211F" w:rsidP="004C569F">
            <w:pPr>
              <w:rPr>
                <w:rFonts w:cs="Times New Roman"/>
                <w:color w:val="000000"/>
                <w:sz w:val="16"/>
                <w:szCs w:val="16"/>
              </w:rPr>
            </w:pPr>
            <w:r w:rsidRPr="00DC44D6">
              <w:rPr>
                <w:rFonts w:cs="Times New Roman"/>
                <w:color w:val="000000"/>
                <w:sz w:val="16"/>
                <w:szCs w:val="16"/>
              </w:rPr>
              <w:t>Llevar a cabo trabajos de reforestación</w:t>
            </w:r>
          </w:p>
        </w:tc>
        <w:tc>
          <w:tcPr>
            <w:tcW w:w="2130" w:type="dxa"/>
          </w:tcPr>
          <w:p w:rsidR="0084211F" w:rsidRPr="00DC44D6" w:rsidRDefault="0084211F" w:rsidP="004C569F">
            <w:pPr>
              <w:rPr>
                <w:rFonts w:cs="Times New Roman"/>
                <w:b/>
              </w:rPr>
            </w:pPr>
            <w:r w:rsidRPr="00DC44D6">
              <w:rPr>
                <w:rFonts w:cs="Times New Roman"/>
                <w:b/>
              </w:rPr>
              <w:t>Meta 3:</w:t>
            </w:r>
          </w:p>
          <w:p w:rsidR="0084211F" w:rsidRPr="00DC44D6" w:rsidRDefault="0084211F" w:rsidP="004C569F">
            <w:pPr>
              <w:rPr>
                <w:rFonts w:cs="Times New Roman"/>
                <w:color w:val="000000"/>
                <w:sz w:val="16"/>
                <w:szCs w:val="16"/>
              </w:rPr>
            </w:pPr>
          </w:p>
        </w:tc>
      </w:tr>
      <w:tr w:rsidR="0084211F" w:rsidRPr="00DC44D6" w:rsidTr="004C569F">
        <w:trPr>
          <w:trHeight w:val="163"/>
        </w:trPr>
        <w:tc>
          <w:tcPr>
            <w:tcW w:w="738" w:type="dxa"/>
            <w:vMerge w:val="restart"/>
            <w:textDirection w:val="btLr"/>
            <w:vAlign w:val="center"/>
          </w:tcPr>
          <w:p w:rsidR="0084211F" w:rsidRPr="00DC44D6" w:rsidRDefault="0084211F" w:rsidP="004C569F">
            <w:pPr>
              <w:ind w:left="113" w:right="113"/>
              <w:jc w:val="center"/>
              <w:rPr>
                <w:rFonts w:cs="Times New Roman"/>
              </w:rPr>
            </w:pPr>
            <w:r w:rsidRPr="00DC44D6">
              <w:rPr>
                <w:rFonts w:cs="Times New Roman"/>
              </w:rPr>
              <w:t>Evaluación</w:t>
            </w:r>
          </w:p>
        </w:tc>
        <w:tc>
          <w:tcPr>
            <w:tcW w:w="6390" w:type="dxa"/>
            <w:gridSpan w:val="3"/>
          </w:tcPr>
          <w:p w:rsidR="0084211F" w:rsidRPr="00DC44D6" w:rsidRDefault="0084211F" w:rsidP="004C569F">
            <w:pPr>
              <w:rPr>
                <w:rFonts w:cs="Times New Roman"/>
                <w:b/>
              </w:rPr>
            </w:pPr>
            <w:r w:rsidRPr="00DC44D6">
              <w:rPr>
                <w:rFonts w:cs="Times New Roman"/>
                <w:b/>
              </w:rPr>
              <w:t>Nombre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Participación de PROBOSQUE en la campaña estatal de reforestación</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Descripción o definición del indicador:</w:t>
            </w:r>
          </w:p>
          <w:p w:rsidR="0084211F" w:rsidRPr="00DC44D6" w:rsidRDefault="0084211F" w:rsidP="004C569F">
            <w:pPr>
              <w:rPr>
                <w:rFonts w:cs="Times New Roman"/>
                <w:color w:val="000000"/>
                <w:sz w:val="16"/>
                <w:szCs w:val="16"/>
              </w:rPr>
            </w:pPr>
            <w:r w:rsidRPr="00DC44D6">
              <w:rPr>
                <w:rFonts w:cs="Times New Roman"/>
                <w:color w:val="000000"/>
                <w:sz w:val="16"/>
                <w:szCs w:val="16"/>
              </w:rPr>
              <w:t>Superficie reforestada bajo la coordinación de PROBOSQUE (hectáreas)</w:t>
            </w:r>
          </w:p>
        </w:tc>
      </w:tr>
      <w:tr w:rsidR="0084211F" w:rsidRPr="00DC44D6" w:rsidTr="004C569F">
        <w:trPr>
          <w:trHeight w:val="163"/>
        </w:trPr>
        <w:tc>
          <w:tcPr>
            <w:tcW w:w="738" w:type="dxa"/>
            <w:vMerge/>
          </w:tcPr>
          <w:p w:rsidR="0084211F" w:rsidRPr="00DC44D6" w:rsidRDefault="0084211F" w:rsidP="004C569F">
            <w:pPr>
              <w:rPr>
                <w:rFonts w:cs="Times New Roman"/>
              </w:rPr>
            </w:pPr>
          </w:p>
        </w:tc>
        <w:tc>
          <w:tcPr>
            <w:tcW w:w="6390" w:type="dxa"/>
            <w:gridSpan w:val="3"/>
          </w:tcPr>
          <w:p w:rsidR="0084211F" w:rsidRPr="00DC44D6" w:rsidRDefault="0084211F" w:rsidP="004C569F">
            <w:pPr>
              <w:rPr>
                <w:rFonts w:cs="Times New Roman"/>
                <w:b/>
              </w:rPr>
            </w:pPr>
            <w:r w:rsidRPr="00DC44D6">
              <w:rPr>
                <w:rFonts w:cs="Times New Roman"/>
                <w:b/>
              </w:rPr>
              <w:t>Valor meta al año 2017:</w:t>
            </w:r>
          </w:p>
          <w:p w:rsidR="0084211F" w:rsidRPr="00DC44D6" w:rsidRDefault="0084211F" w:rsidP="004C569F">
            <w:pPr>
              <w:rPr>
                <w:rFonts w:cs="Times New Roman"/>
                <w:color w:val="000000"/>
                <w:sz w:val="16"/>
                <w:szCs w:val="16"/>
              </w:rPr>
            </w:pPr>
            <w:r w:rsidRPr="00DC44D6">
              <w:rPr>
                <w:rFonts w:cs="Times New Roman"/>
                <w:color w:val="000000"/>
                <w:sz w:val="16"/>
                <w:szCs w:val="16"/>
              </w:rPr>
              <w:t>7,000</w:t>
            </w:r>
          </w:p>
        </w:tc>
      </w:tr>
    </w:tbl>
    <w:p w:rsidR="0084211F" w:rsidRPr="00DC44D6" w:rsidRDefault="0084211F" w:rsidP="004A41D4">
      <w:pPr>
        <w:tabs>
          <w:tab w:val="left" w:pos="1741"/>
        </w:tabs>
        <w:jc w:val="left"/>
        <w:rPr>
          <w:rFonts w:cs="Times New Roman"/>
          <w:b/>
          <w:highlight w:val="yellow"/>
        </w:rPr>
      </w:pPr>
    </w:p>
    <w:p w:rsidR="0084211F" w:rsidRPr="00DC44D6" w:rsidRDefault="0084211F" w:rsidP="004A41D4">
      <w:pPr>
        <w:tabs>
          <w:tab w:val="left" w:pos="1741"/>
        </w:tabs>
        <w:jc w:val="left"/>
        <w:rPr>
          <w:rFonts w:cs="Times New Roman"/>
          <w:b/>
          <w:highlight w:val="yellow"/>
        </w:rPr>
        <w:sectPr w:rsidR="0084211F" w:rsidRPr="00DC44D6" w:rsidSect="00E64990">
          <w:headerReference w:type="default" r:id="rId36"/>
          <w:pgSz w:w="12240" w:h="15840"/>
          <w:pgMar w:top="1417" w:right="1183" w:bottom="1417" w:left="1134" w:header="708" w:footer="219" w:gutter="0"/>
          <w:cols w:space="708"/>
          <w:docGrid w:linePitch="360"/>
        </w:sectPr>
      </w:pPr>
    </w:p>
    <w:p w:rsidR="0084211F" w:rsidRPr="00DC44D6" w:rsidRDefault="0084211F"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672A0D" w:rsidRPr="00DC44D6" w:rsidTr="004C569F">
        <w:trPr>
          <w:trHeight w:val="423"/>
        </w:trPr>
        <w:tc>
          <w:tcPr>
            <w:tcW w:w="738" w:type="dxa"/>
            <w:vMerge w:val="restart"/>
            <w:textDirection w:val="btLr"/>
          </w:tcPr>
          <w:p w:rsidR="00672A0D" w:rsidRPr="00DC44D6" w:rsidRDefault="00672A0D" w:rsidP="004C569F">
            <w:pPr>
              <w:ind w:left="113" w:right="113"/>
              <w:jc w:val="center"/>
              <w:rPr>
                <w:rFonts w:cs="Times New Roman"/>
              </w:rPr>
            </w:pPr>
            <w:r w:rsidRPr="00DC44D6">
              <w:rPr>
                <w:rFonts w:cs="Times New Roman"/>
              </w:rPr>
              <w:t>Datos generales</w:t>
            </w:r>
          </w:p>
        </w:tc>
        <w:tc>
          <w:tcPr>
            <w:tcW w:w="6390" w:type="dxa"/>
            <w:gridSpan w:val="3"/>
          </w:tcPr>
          <w:p w:rsidR="00672A0D" w:rsidRPr="00DC44D6" w:rsidRDefault="00672A0D" w:rsidP="004C569F">
            <w:pPr>
              <w:rPr>
                <w:rFonts w:cs="Times New Roman"/>
                <w:b/>
              </w:rPr>
            </w:pPr>
            <w:r w:rsidRPr="00DC44D6">
              <w:rPr>
                <w:rFonts w:cs="Times New Roman"/>
                <w:b/>
              </w:rPr>
              <w:t>Objetivo:</w:t>
            </w:r>
          </w:p>
          <w:p w:rsidR="00672A0D" w:rsidRPr="00DC44D6" w:rsidRDefault="00672A0D"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Estrategia:</w:t>
            </w:r>
          </w:p>
          <w:p w:rsidR="00672A0D" w:rsidRPr="00DC44D6" w:rsidRDefault="00672A0D"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Tema:</w:t>
            </w:r>
          </w:p>
          <w:p w:rsidR="00672A0D" w:rsidRPr="00DC44D6" w:rsidRDefault="00672A0D" w:rsidP="004C569F">
            <w:pPr>
              <w:rPr>
                <w:rFonts w:cs="Times New Roman"/>
                <w:sz w:val="16"/>
                <w:szCs w:val="16"/>
              </w:rPr>
            </w:pPr>
            <w:r w:rsidRPr="00DC44D6">
              <w:rPr>
                <w:rFonts w:cs="Times New Roman"/>
                <w:sz w:val="16"/>
                <w:szCs w:val="16"/>
              </w:rPr>
              <w:t>Atención de niños y jóvenes en condición vulnerable</w:t>
            </w:r>
          </w:p>
        </w:tc>
      </w:tr>
      <w:tr w:rsidR="00672A0D" w:rsidRPr="00DC44D6" w:rsidTr="004C569F">
        <w:trPr>
          <w:trHeight w:val="375"/>
        </w:trPr>
        <w:tc>
          <w:tcPr>
            <w:tcW w:w="738" w:type="dxa"/>
            <w:vMerge w:val="restart"/>
            <w:textDirection w:val="btLr"/>
          </w:tcPr>
          <w:p w:rsidR="00672A0D" w:rsidRPr="00DC44D6" w:rsidRDefault="00672A0D" w:rsidP="004C569F">
            <w:pPr>
              <w:ind w:left="113" w:right="113"/>
              <w:jc w:val="center"/>
              <w:rPr>
                <w:rFonts w:cs="Times New Roman"/>
              </w:rPr>
            </w:pPr>
            <w:r w:rsidRPr="00DC44D6">
              <w:rPr>
                <w:rFonts w:cs="Times New Roman"/>
              </w:rPr>
              <w:t>Instrumentación y Seguimiento</w:t>
            </w:r>
          </w:p>
        </w:tc>
        <w:tc>
          <w:tcPr>
            <w:tcW w:w="6390" w:type="dxa"/>
            <w:gridSpan w:val="3"/>
          </w:tcPr>
          <w:p w:rsidR="00672A0D" w:rsidRPr="00DC44D6" w:rsidRDefault="00672A0D" w:rsidP="004C569F">
            <w:pPr>
              <w:rPr>
                <w:rFonts w:cs="Times New Roman"/>
                <w:b/>
              </w:rPr>
            </w:pPr>
            <w:r w:rsidRPr="00DC44D6">
              <w:rPr>
                <w:rFonts w:cs="Times New Roman"/>
                <w:b/>
              </w:rPr>
              <w:t>Línea de acción:</w:t>
            </w:r>
          </w:p>
          <w:p w:rsidR="00672A0D" w:rsidRPr="00DC44D6" w:rsidRDefault="00672A0D" w:rsidP="004C569F">
            <w:pPr>
              <w:rPr>
                <w:rFonts w:cs="Times New Roman"/>
                <w:color w:val="000000"/>
                <w:sz w:val="16"/>
                <w:szCs w:val="16"/>
              </w:rPr>
            </w:pPr>
            <w:r w:rsidRPr="00DC44D6">
              <w:rPr>
                <w:rFonts w:cs="Times New Roman"/>
                <w:color w:val="000000"/>
                <w:sz w:val="16"/>
                <w:szCs w:val="16"/>
              </w:rPr>
              <w:t>Prevenir y combatir la trata de niños y jóvenes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Descripción:</w:t>
            </w:r>
          </w:p>
          <w:p w:rsidR="00672A0D" w:rsidRPr="00DC44D6" w:rsidRDefault="00672A0D" w:rsidP="004C569F">
            <w:pPr>
              <w:rPr>
                <w:rFonts w:cs="Times New Roman"/>
                <w:color w:val="000000"/>
                <w:sz w:val="16"/>
                <w:szCs w:val="16"/>
              </w:rPr>
            </w:pPr>
            <w:r w:rsidRPr="00DC44D6">
              <w:rPr>
                <w:rFonts w:cs="Times New Roman"/>
                <w:color w:val="000000"/>
                <w:sz w:val="16"/>
                <w:szCs w:val="16"/>
              </w:rPr>
              <w:t>Promover el desarrollo de estrategias e intercambio de información para la identificación de grupos delictivos dedicados a la trata de personas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Principales actividades:</w:t>
            </w:r>
          </w:p>
          <w:p w:rsidR="00672A0D" w:rsidRPr="00DC44D6" w:rsidRDefault="00672A0D" w:rsidP="004C569F">
            <w:pPr>
              <w:rPr>
                <w:rFonts w:cs="Times New Roman"/>
                <w:color w:val="000000"/>
                <w:sz w:val="16"/>
                <w:szCs w:val="16"/>
              </w:rPr>
            </w:pPr>
            <w:r w:rsidRPr="00DC44D6">
              <w:rPr>
                <w:rFonts w:cs="Times New Roman"/>
                <w:color w:val="000000"/>
                <w:sz w:val="16"/>
                <w:szCs w:val="16"/>
              </w:rPr>
              <w:t>Coordinar el intercambio de información para el combate al crimen organizado y ejecutar operativos preventivos en zonas de mayor índice delictivo</w:t>
            </w:r>
          </w:p>
        </w:tc>
      </w:tr>
      <w:tr w:rsidR="00672A0D" w:rsidRPr="00DC44D6" w:rsidTr="004C569F">
        <w:tc>
          <w:tcPr>
            <w:tcW w:w="738" w:type="dxa"/>
            <w:vMerge/>
          </w:tcPr>
          <w:p w:rsidR="00672A0D" w:rsidRPr="00DC44D6" w:rsidRDefault="00672A0D" w:rsidP="004C569F">
            <w:pPr>
              <w:jc w:val="center"/>
              <w:rPr>
                <w:rFonts w:cs="Times New Roman"/>
              </w:rPr>
            </w:pPr>
          </w:p>
        </w:tc>
        <w:tc>
          <w:tcPr>
            <w:tcW w:w="2130" w:type="dxa"/>
          </w:tcPr>
          <w:p w:rsidR="00672A0D" w:rsidRPr="00DC44D6" w:rsidRDefault="00672A0D" w:rsidP="004C569F">
            <w:pPr>
              <w:rPr>
                <w:rFonts w:cs="Times New Roman"/>
                <w:b/>
              </w:rPr>
            </w:pPr>
            <w:r w:rsidRPr="00DC44D6">
              <w:rPr>
                <w:rFonts w:cs="Times New Roman"/>
                <w:b/>
              </w:rPr>
              <w:t>Meta 1:</w:t>
            </w:r>
          </w:p>
          <w:p w:rsidR="00672A0D" w:rsidRPr="00DC44D6" w:rsidRDefault="00672A0D" w:rsidP="004C569F">
            <w:pPr>
              <w:rPr>
                <w:rFonts w:cs="Times New Roman"/>
                <w:color w:val="000000"/>
                <w:sz w:val="16"/>
                <w:szCs w:val="16"/>
              </w:rPr>
            </w:pPr>
            <w:r w:rsidRPr="00DC44D6">
              <w:rPr>
                <w:rFonts w:cs="Times New Roman"/>
                <w:color w:val="000000"/>
                <w:sz w:val="16"/>
                <w:szCs w:val="16"/>
              </w:rPr>
              <w:t>Implementar mecanismos de coordinación de intercambio de información para la identificación y localización de grupos delictivos</w:t>
            </w:r>
          </w:p>
        </w:tc>
        <w:tc>
          <w:tcPr>
            <w:tcW w:w="2130" w:type="dxa"/>
          </w:tcPr>
          <w:p w:rsidR="00672A0D" w:rsidRPr="00DC44D6" w:rsidRDefault="00672A0D" w:rsidP="004C569F">
            <w:pPr>
              <w:rPr>
                <w:rFonts w:cs="Times New Roman"/>
                <w:b/>
              </w:rPr>
            </w:pPr>
            <w:r w:rsidRPr="00DC44D6">
              <w:rPr>
                <w:rFonts w:cs="Times New Roman"/>
                <w:b/>
              </w:rPr>
              <w:t>Meta 2:</w:t>
            </w:r>
          </w:p>
          <w:p w:rsidR="00672A0D" w:rsidRPr="00DC44D6" w:rsidRDefault="00672A0D" w:rsidP="004C569F">
            <w:pPr>
              <w:rPr>
                <w:rFonts w:cs="Times New Roman"/>
                <w:color w:val="000000"/>
                <w:sz w:val="16"/>
                <w:szCs w:val="16"/>
              </w:rPr>
            </w:pPr>
            <w:r w:rsidRPr="00DC44D6">
              <w:rPr>
                <w:rFonts w:cs="Times New Roman"/>
                <w:color w:val="000000"/>
                <w:sz w:val="16"/>
                <w:szCs w:val="16"/>
              </w:rPr>
              <w:t>Disminuir la comisión de ilícitos en comunidades y colonias de mayor índice delictivo a través de operativos preventivos</w:t>
            </w:r>
          </w:p>
        </w:tc>
        <w:tc>
          <w:tcPr>
            <w:tcW w:w="2130" w:type="dxa"/>
          </w:tcPr>
          <w:p w:rsidR="00672A0D" w:rsidRPr="00DC44D6" w:rsidRDefault="00672A0D" w:rsidP="004C569F">
            <w:pPr>
              <w:rPr>
                <w:rFonts w:cs="Times New Roman"/>
                <w:b/>
              </w:rPr>
            </w:pPr>
            <w:r w:rsidRPr="00DC44D6">
              <w:rPr>
                <w:rFonts w:cs="Times New Roman"/>
                <w:b/>
              </w:rPr>
              <w:t>Meta 3:</w:t>
            </w:r>
          </w:p>
          <w:p w:rsidR="00672A0D" w:rsidRPr="00DC44D6" w:rsidRDefault="00672A0D" w:rsidP="004C569F">
            <w:pPr>
              <w:rPr>
                <w:rFonts w:cs="Times New Roman"/>
                <w:color w:val="000000"/>
                <w:sz w:val="16"/>
                <w:szCs w:val="16"/>
              </w:rPr>
            </w:pPr>
          </w:p>
        </w:tc>
      </w:tr>
      <w:tr w:rsidR="00672A0D" w:rsidRPr="00DC44D6" w:rsidTr="004C569F">
        <w:trPr>
          <w:trHeight w:val="163"/>
        </w:trPr>
        <w:tc>
          <w:tcPr>
            <w:tcW w:w="738" w:type="dxa"/>
            <w:vMerge w:val="restart"/>
            <w:textDirection w:val="btLr"/>
            <w:vAlign w:val="center"/>
          </w:tcPr>
          <w:p w:rsidR="00672A0D" w:rsidRPr="00DC44D6" w:rsidRDefault="00672A0D" w:rsidP="004C569F">
            <w:pPr>
              <w:ind w:left="113" w:right="113"/>
              <w:jc w:val="center"/>
              <w:rPr>
                <w:rFonts w:cs="Times New Roman"/>
              </w:rPr>
            </w:pPr>
            <w:r w:rsidRPr="00DC44D6">
              <w:rPr>
                <w:rFonts w:cs="Times New Roman"/>
              </w:rPr>
              <w:t>Evaluación</w:t>
            </w:r>
          </w:p>
        </w:tc>
        <w:tc>
          <w:tcPr>
            <w:tcW w:w="6390" w:type="dxa"/>
            <w:gridSpan w:val="3"/>
          </w:tcPr>
          <w:p w:rsidR="00672A0D" w:rsidRPr="00DC44D6" w:rsidRDefault="00672A0D" w:rsidP="004C569F">
            <w:pPr>
              <w:rPr>
                <w:rFonts w:cs="Times New Roman"/>
                <w:b/>
              </w:rPr>
            </w:pPr>
            <w:r w:rsidRPr="00DC44D6">
              <w:rPr>
                <w:rFonts w:cs="Times New Roman"/>
                <w:b/>
              </w:rPr>
              <w:t>Nombre del indicador:</w:t>
            </w:r>
          </w:p>
          <w:p w:rsidR="00672A0D" w:rsidRPr="00DC44D6" w:rsidRDefault="00672A0D" w:rsidP="004C569F">
            <w:pPr>
              <w:rPr>
                <w:rFonts w:cs="Times New Roman"/>
                <w:color w:val="000000"/>
                <w:sz w:val="16"/>
                <w:szCs w:val="16"/>
              </w:rPr>
            </w:pPr>
            <w:r w:rsidRPr="00DC44D6">
              <w:rPr>
                <w:rFonts w:cs="Times New Roman"/>
                <w:color w:val="000000"/>
                <w:sz w:val="16"/>
                <w:szCs w:val="16"/>
              </w:rPr>
              <w:t>Incidencia delictiva</w:t>
            </w:r>
          </w:p>
        </w:tc>
      </w:tr>
      <w:tr w:rsidR="00672A0D" w:rsidRPr="00DC44D6" w:rsidTr="004C569F">
        <w:trPr>
          <w:trHeight w:val="163"/>
        </w:trPr>
        <w:tc>
          <w:tcPr>
            <w:tcW w:w="738" w:type="dxa"/>
            <w:vMerge/>
          </w:tcPr>
          <w:p w:rsidR="00672A0D" w:rsidRPr="00DC44D6" w:rsidRDefault="00672A0D" w:rsidP="004C569F">
            <w:pP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Descripción o definición del indicador:</w:t>
            </w:r>
          </w:p>
          <w:p w:rsidR="00672A0D" w:rsidRPr="00DC44D6" w:rsidRDefault="00672A0D" w:rsidP="004C569F">
            <w:pPr>
              <w:rPr>
                <w:rFonts w:cs="Times New Roman"/>
                <w:color w:val="000000"/>
                <w:sz w:val="16"/>
                <w:szCs w:val="16"/>
              </w:rPr>
            </w:pPr>
            <w:r w:rsidRPr="00DC44D6">
              <w:rPr>
                <w:rFonts w:cs="Times New Roman"/>
                <w:color w:val="000000"/>
                <w:sz w:val="16"/>
                <w:szCs w:val="16"/>
              </w:rPr>
              <w:t>Delitos por cada 100,000 habitantes</w:t>
            </w:r>
          </w:p>
        </w:tc>
      </w:tr>
      <w:tr w:rsidR="00672A0D" w:rsidRPr="00DC44D6" w:rsidTr="004C569F">
        <w:trPr>
          <w:trHeight w:val="163"/>
        </w:trPr>
        <w:tc>
          <w:tcPr>
            <w:tcW w:w="738" w:type="dxa"/>
            <w:vMerge/>
          </w:tcPr>
          <w:p w:rsidR="00672A0D" w:rsidRPr="00DC44D6" w:rsidRDefault="00672A0D" w:rsidP="004C569F">
            <w:pP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Valor meta al año 2017:</w:t>
            </w:r>
          </w:p>
          <w:p w:rsidR="00672A0D" w:rsidRPr="00DC44D6" w:rsidRDefault="00672A0D" w:rsidP="004C569F">
            <w:pPr>
              <w:rPr>
                <w:rFonts w:cs="Times New Roman"/>
                <w:color w:val="000000"/>
                <w:sz w:val="16"/>
                <w:szCs w:val="16"/>
              </w:rPr>
            </w:pPr>
            <w:r w:rsidRPr="00DC44D6">
              <w:rPr>
                <w:rFonts w:cs="Times New Roman"/>
                <w:color w:val="000000"/>
                <w:sz w:val="16"/>
                <w:szCs w:val="16"/>
              </w:rPr>
              <w:t>1,604.6</w:t>
            </w:r>
          </w:p>
        </w:tc>
      </w:tr>
    </w:tbl>
    <w:p w:rsidR="00672A0D" w:rsidRPr="00DC44D6" w:rsidRDefault="00672A0D" w:rsidP="004A41D4">
      <w:pPr>
        <w:tabs>
          <w:tab w:val="left" w:pos="1741"/>
        </w:tabs>
        <w:jc w:val="left"/>
        <w:rPr>
          <w:rFonts w:cs="Times New Roman"/>
          <w:b/>
          <w:highlight w:val="yellow"/>
        </w:rPr>
      </w:pPr>
    </w:p>
    <w:p w:rsidR="00672A0D" w:rsidRPr="00DC44D6" w:rsidRDefault="00672A0D">
      <w:pPr>
        <w:jc w:val="left"/>
        <w:rPr>
          <w:rFonts w:cs="Times New Roman"/>
          <w:b/>
          <w:highlight w:val="yellow"/>
        </w:rPr>
      </w:pPr>
      <w:r w:rsidRPr="00DC44D6">
        <w:rPr>
          <w:rFonts w:cs="Times New Roman"/>
          <w:b/>
          <w:highlight w:val="yellow"/>
        </w:rPr>
        <w:br w:type="page"/>
      </w:r>
    </w:p>
    <w:p w:rsidR="00672A0D" w:rsidRPr="00DC44D6" w:rsidRDefault="00672A0D"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672A0D" w:rsidRPr="00DC44D6" w:rsidTr="004C569F">
        <w:trPr>
          <w:trHeight w:val="423"/>
        </w:trPr>
        <w:tc>
          <w:tcPr>
            <w:tcW w:w="738" w:type="dxa"/>
            <w:vMerge w:val="restart"/>
            <w:textDirection w:val="btLr"/>
          </w:tcPr>
          <w:p w:rsidR="00672A0D" w:rsidRPr="00DC44D6" w:rsidRDefault="00672A0D" w:rsidP="004C569F">
            <w:pPr>
              <w:ind w:left="113" w:right="113"/>
              <w:jc w:val="center"/>
              <w:rPr>
                <w:rFonts w:cs="Times New Roman"/>
              </w:rPr>
            </w:pPr>
            <w:r w:rsidRPr="00DC44D6">
              <w:rPr>
                <w:rFonts w:cs="Times New Roman"/>
              </w:rPr>
              <w:t>Datos generales</w:t>
            </w:r>
          </w:p>
        </w:tc>
        <w:tc>
          <w:tcPr>
            <w:tcW w:w="6390" w:type="dxa"/>
            <w:gridSpan w:val="3"/>
          </w:tcPr>
          <w:p w:rsidR="00672A0D" w:rsidRPr="00DC44D6" w:rsidRDefault="00672A0D" w:rsidP="004C569F">
            <w:pPr>
              <w:rPr>
                <w:rFonts w:cs="Times New Roman"/>
                <w:b/>
              </w:rPr>
            </w:pPr>
            <w:r w:rsidRPr="00DC44D6">
              <w:rPr>
                <w:rFonts w:cs="Times New Roman"/>
                <w:b/>
              </w:rPr>
              <w:t>Objetivo:</w:t>
            </w:r>
          </w:p>
          <w:p w:rsidR="00672A0D" w:rsidRPr="00DC44D6" w:rsidRDefault="00672A0D"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Estrategia:</w:t>
            </w:r>
          </w:p>
          <w:p w:rsidR="00672A0D" w:rsidRPr="00DC44D6" w:rsidRDefault="00672A0D"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Tema:</w:t>
            </w:r>
          </w:p>
          <w:p w:rsidR="00672A0D" w:rsidRPr="00DC44D6" w:rsidRDefault="00672A0D" w:rsidP="004C569F">
            <w:pPr>
              <w:rPr>
                <w:rFonts w:cs="Times New Roman"/>
                <w:sz w:val="16"/>
                <w:szCs w:val="16"/>
              </w:rPr>
            </w:pPr>
            <w:r w:rsidRPr="00DC44D6">
              <w:rPr>
                <w:rFonts w:cs="Times New Roman"/>
                <w:sz w:val="16"/>
                <w:szCs w:val="16"/>
              </w:rPr>
              <w:t>Entorno seguro para la mujer</w:t>
            </w:r>
          </w:p>
        </w:tc>
      </w:tr>
      <w:tr w:rsidR="00672A0D" w:rsidRPr="00DC44D6" w:rsidTr="004C569F">
        <w:trPr>
          <w:trHeight w:val="375"/>
        </w:trPr>
        <w:tc>
          <w:tcPr>
            <w:tcW w:w="738" w:type="dxa"/>
            <w:vMerge w:val="restart"/>
            <w:textDirection w:val="btLr"/>
          </w:tcPr>
          <w:p w:rsidR="00672A0D" w:rsidRPr="00DC44D6" w:rsidRDefault="00672A0D" w:rsidP="004C569F">
            <w:pPr>
              <w:ind w:left="113" w:right="113"/>
              <w:jc w:val="center"/>
              <w:rPr>
                <w:rFonts w:cs="Times New Roman"/>
              </w:rPr>
            </w:pPr>
            <w:r w:rsidRPr="00DC44D6">
              <w:rPr>
                <w:rFonts w:cs="Times New Roman"/>
              </w:rPr>
              <w:t>Instrumentación y Seguimiento</w:t>
            </w:r>
          </w:p>
        </w:tc>
        <w:tc>
          <w:tcPr>
            <w:tcW w:w="6390" w:type="dxa"/>
            <w:gridSpan w:val="3"/>
          </w:tcPr>
          <w:p w:rsidR="00672A0D" w:rsidRPr="00DC44D6" w:rsidRDefault="00672A0D" w:rsidP="004C569F">
            <w:pPr>
              <w:rPr>
                <w:rFonts w:cs="Times New Roman"/>
                <w:b/>
              </w:rPr>
            </w:pPr>
            <w:r w:rsidRPr="00DC44D6">
              <w:rPr>
                <w:rFonts w:cs="Times New Roman"/>
                <w:b/>
              </w:rPr>
              <w:t>Línea de acción:</w:t>
            </w:r>
          </w:p>
          <w:p w:rsidR="00672A0D" w:rsidRPr="00DC44D6" w:rsidRDefault="00672A0D" w:rsidP="004C569F">
            <w:pPr>
              <w:rPr>
                <w:rFonts w:cs="Times New Roman"/>
                <w:color w:val="000000"/>
                <w:sz w:val="16"/>
                <w:szCs w:val="16"/>
              </w:rPr>
            </w:pPr>
            <w:r w:rsidRPr="00DC44D6">
              <w:rPr>
                <w:rFonts w:cs="Times New Roman"/>
                <w:color w:val="000000"/>
                <w:sz w:val="16"/>
                <w:szCs w:val="16"/>
              </w:rPr>
              <w:t>Prevenir y combatir la trata de personas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Descripción:</w:t>
            </w:r>
          </w:p>
          <w:p w:rsidR="00672A0D" w:rsidRPr="00DC44D6" w:rsidRDefault="00672A0D" w:rsidP="004C569F">
            <w:pPr>
              <w:rPr>
                <w:rFonts w:cs="Times New Roman"/>
                <w:color w:val="000000"/>
                <w:sz w:val="16"/>
                <w:szCs w:val="16"/>
              </w:rPr>
            </w:pPr>
            <w:r w:rsidRPr="00DC44D6">
              <w:rPr>
                <w:rFonts w:cs="Times New Roman"/>
                <w:color w:val="000000"/>
                <w:sz w:val="16"/>
                <w:szCs w:val="16"/>
              </w:rPr>
              <w:t>Promover el desarrollo de estrategias e intercambio de información para la identificación de grupos delictivos dedicados a la trata de personas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Principales actividades:</w:t>
            </w:r>
          </w:p>
          <w:p w:rsidR="00672A0D" w:rsidRPr="00DC44D6" w:rsidRDefault="00672A0D" w:rsidP="004C569F">
            <w:pPr>
              <w:rPr>
                <w:rFonts w:cs="Times New Roman"/>
                <w:color w:val="000000"/>
                <w:sz w:val="16"/>
                <w:szCs w:val="16"/>
              </w:rPr>
            </w:pPr>
            <w:r w:rsidRPr="00DC44D6">
              <w:rPr>
                <w:rFonts w:cs="Times New Roman"/>
                <w:color w:val="000000"/>
                <w:sz w:val="16"/>
                <w:szCs w:val="16"/>
              </w:rPr>
              <w:t>Coordinar el intercambio de información para el combate al crimen organizado y ejecutar operativos preventivos en zonas de mayor índice delictivo</w:t>
            </w:r>
          </w:p>
        </w:tc>
      </w:tr>
      <w:tr w:rsidR="00672A0D" w:rsidRPr="00DC44D6" w:rsidTr="004C569F">
        <w:tc>
          <w:tcPr>
            <w:tcW w:w="738" w:type="dxa"/>
            <w:vMerge/>
          </w:tcPr>
          <w:p w:rsidR="00672A0D" w:rsidRPr="00DC44D6" w:rsidRDefault="00672A0D" w:rsidP="004C569F">
            <w:pPr>
              <w:jc w:val="center"/>
              <w:rPr>
                <w:rFonts w:cs="Times New Roman"/>
              </w:rPr>
            </w:pPr>
          </w:p>
        </w:tc>
        <w:tc>
          <w:tcPr>
            <w:tcW w:w="2130" w:type="dxa"/>
          </w:tcPr>
          <w:p w:rsidR="00672A0D" w:rsidRPr="00DC44D6" w:rsidRDefault="00672A0D" w:rsidP="004C569F">
            <w:pPr>
              <w:rPr>
                <w:rFonts w:cs="Times New Roman"/>
                <w:b/>
              </w:rPr>
            </w:pPr>
            <w:r w:rsidRPr="00DC44D6">
              <w:rPr>
                <w:rFonts w:cs="Times New Roman"/>
                <w:b/>
              </w:rPr>
              <w:t>Meta 1:</w:t>
            </w:r>
          </w:p>
          <w:p w:rsidR="00672A0D" w:rsidRPr="00DC44D6" w:rsidRDefault="00672A0D" w:rsidP="004C569F">
            <w:pPr>
              <w:rPr>
                <w:rFonts w:cs="Times New Roman"/>
                <w:color w:val="000000"/>
                <w:sz w:val="16"/>
                <w:szCs w:val="16"/>
              </w:rPr>
            </w:pPr>
            <w:r w:rsidRPr="00DC44D6">
              <w:rPr>
                <w:rFonts w:cs="Times New Roman"/>
                <w:color w:val="000000"/>
                <w:sz w:val="16"/>
                <w:szCs w:val="16"/>
              </w:rPr>
              <w:t>Implementar mecanismos de coordinación de intercambio de información para la identificación y localización de grupos delictivos</w:t>
            </w:r>
          </w:p>
        </w:tc>
        <w:tc>
          <w:tcPr>
            <w:tcW w:w="2130" w:type="dxa"/>
          </w:tcPr>
          <w:p w:rsidR="00672A0D" w:rsidRPr="00DC44D6" w:rsidRDefault="00672A0D" w:rsidP="004C569F">
            <w:pPr>
              <w:rPr>
                <w:rFonts w:cs="Times New Roman"/>
                <w:b/>
              </w:rPr>
            </w:pPr>
            <w:r w:rsidRPr="00DC44D6">
              <w:rPr>
                <w:rFonts w:cs="Times New Roman"/>
                <w:b/>
              </w:rPr>
              <w:t>Meta 2:</w:t>
            </w:r>
          </w:p>
          <w:p w:rsidR="00672A0D" w:rsidRPr="00DC44D6" w:rsidRDefault="00672A0D" w:rsidP="004C569F">
            <w:pPr>
              <w:rPr>
                <w:rFonts w:cs="Times New Roman"/>
                <w:color w:val="000000"/>
                <w:sz w:val="16"/>
                <w:szCs w:val="16"/>
              </w:rPr>
            </w:pPr>
            <w:r w:rsidRPr="00DC44D6">
              <w:rPr>
                <w:rFonts w:cs="Times New Roman"/>
                <w:color w:val="000000"/>
                <w:sz w:val="16"/>
                <w:szCs w:val="16"/>
              </w:rPr>
              <w:t>Disminuir la comisión de ilícitos en comunidades y colonias de mayor índice delictivo a través de operativos preventivos</w:t>
            </w:r>
          </w:p>
        </w:tc>
        <w:tc>
          <w:tcPr>
            <w:tcW w:w="2130" w:type="dxa"/>
          </w:tcPr>
          <w:p w:rsidR="00672A0D" w:rsidRPr="00DC44D6" w:rsidRDefault="00672A0D" w:rsidP="004C569F">
            <w:pPr>
              <w:rPr>
                <w:rFonts w:cs="Times New Roman"/>
                <w:b/>
              </w:rPr>
            </w:pPr>
            <w:r w:rsidRPr="00DC44D6">
              <w:rPr>
                <w:rFonts w:cs="Times New Roman"/>
                <w:b/>
              </w:rPr>
              <w:t>Meta 3:</w:t>
            </w:r>
          </w:p>
          <w:p w:rsidR="00672A0D" w:rsidRPr="00DC44D6" w:rsidRDefault="00672A0D" w:rsidP="004C569F">
            <w:pPr>
              <w:rPr>
                <w:rFonts w:cs="Times New Roman"/>
                <w:color w:val="000000"/>
                <w:sz w:val="16"/>
                <w:szCs w:val="16"/>
              </w:rPr>
            </w:pPr>
          </w:p>
        </w:tc>
      </w:tr>
      <w:tr w:rsidR="00672A0D" w:rsidRPr="00DC44D6" w:rsidTr="004C569F">
        <w:trPr>
          <w:trHeight w:val="163"/>
        </w:trPr>
        <w:tc>
          <w:tcPr>
            <w:tcW w:w="738" w:type="dxa"/>
            <w:vMerge w:val="restart"/>
            <w:textDirection w:val="btLr"/>
            <w:vAlign w:val="center"/>
          </w:tcPr>
          <w:p w:rsidR="00672A0D" w:rsidRPr="00DC44D6" w:rsidRDefault="00672A0D" w:rsidP="004C569F">
            <w:pPr>
              <w:ind w:left="113" w:right="113"/>
              <w:jc w:val="center"/>
              <w:rPr>
                <w:rFonts w:cs="Times New Roman"/>
              </w:rPr>
            </w:pPr>
            <w:r w:rsidRPr="00DC44D6">
              <w:rPr>
                <w:rFonts w:cs="Times New Roman"/>
              </w:rPr>
              <w:t>Evaluación</w:t>
            </w:r>
          </w:p>
        </w:tc>
        <w:tc>
          <w:tcPr>
            <w:tcW w:w="6390" w:type="dxa"/>
            <w:gridSpan w:val="3"/>
          </w:tcPr>
          <w:p w:rsidR="00672A0D" w:rsidRPr="00DC44D6" w:rsidRDefault="00672A0D" w:rsidP="004C569F">
            <w:pPr>
              <w:rPr>
                <w:rFonts w:cs="Times New Roman"/>
                <w:b/>
              </w:rPr>
            </w:pPr>
            <w:r w:rsidRPr="00DC44D6">
              <w:rPr>
                <w:rFonts w:cs="Times New Roman"/>
                <w:b/>
              </w:rPr>
              <w:t>Nombre del indicador:</w:t>
            </w:r>
          </w:p>
          <w:p w:rsidR="00672A0D" w:rsidRPr="00DC44D6" w:rsidRDefault="00672A0D" w:rsidP="004C569F">
            <w:pPr>
              <w:rPr>
                <w:rFonts w:cs="Times New Roman"/>
                <w:color w:val="000000"/>
                <w:sz w:val="16"/>
                <w:szCs w:val="16"/>
              </w:rPr>
            </w:pPr>
            <w:r w:rsidRPr="00DC44D6">
              <w:rPr>
                <w:rFonts w:cs="Times New Roman"/>
                <w:color w:val="000000"/>
                <w:sz w:val="16"/>
                <w:szCs w:val="16"/>
              </w:rPr>
              <w:t>Incidencia delictiva</w:t>
            </w:r>
          </w:p>
        </w:tc>
      </w:tr>
      <w:tr w:rsidR="00672A0D" w:rsidRPr="00DC44D6" w:rsidTr="004C569F">
        <w:trPr>
          <w:trHeight w:val="163"/>
        </w:trPr>
        <w:tc>
          <w:tcPr>
            <w:tcW w:w="738" w:type="dxa"/>
            <w:vMerge/>
          </w:tcPr>
          <w:p w:rsidR="00672A0D" w:rsidRPr="00DC44D6" w:rsidRDefault="00672A0D" w:rsidP="004C569F">
            <w:pP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Descripción o definición del indicador:</w:t>
            </w:r>
          </w:p>
          <w:p w:rsidR="00672A0D" w:rsidRPr="00DC44D6" w:rsidRDefault="00672A0D" w:rsidP="004C569F">
            <w:pPr>
              <w:rPr>
                <w:rFonts w:cs="Times New Roman"/>
                <w:color w:val="000000"/>
                <w:sz w:val="16"/>
                <w:szCs w:val="16"/>
              </w:rPr>
            </w:pPr>
            <w:r w:rsidRPr="00DC44D6">
              <w:rPr>
                <w:rFonts w:cs="Times New Roman"/>
                <w:color w:val="000000"/>
                <w:sz w:val="16"/>
                <w:szCs w:val="16"/>
              </w:rPr>
              <w:t>Delitos por cada 100,000 habitantes</w:t>
            </w:r>
          </w:p>
        </w:tc>
      </w:tr>
      <w:tr w:rsidR="00672A0D" w:rsidRPr="00DC44D6" w:rsidTr="004C569F">
        <w:trPr>
          <w:trHeight w:val="163"/>
        </w:trPr>
        <w:tc>
          <w:tcPr>
            <w:tcW w:w="738" w:type="dxa"/>
            <w:vMerge/>
          </w:tcPr>
          <w:p w:rsidR="00672A0D" w:rsidRPr="00DC44D6" w:rsidRDefault="00672A0D" w:rsidP="004C569F">
            <w:pP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Valor meta al año 2017:</w:t>
            </w:r>
          </w:p>
          <w:p w:rsidR="00672A0D" w:rsidRPr="00DC44D6" w:rsidRDefault="00672A0D" w:rsidP="004C569F">
            <w:pPr>
              <w:rPr>
                <w:rFonts w:cs="Times New Roman"/>
                <w:color w:val="000000"/>
                <w:sz w:val="16"/>
                <w:szCs w:val="16"/>
              </w:rPr>
            </w:pPr>
            <w:r w:rsidRPr="00DC44D6">
              <w:rPr>
                <w:rFonts w:cs="Times New Roman"/>
                <w:color w:val="000000"/>
                <w:sz w:val="16"/>
                <w:szCs w:val="16"/>
              </w:rPr>
              <w:t>1,604.6</w:t>
            </w:r>
          </w:p>
        </w:tc>
      </w:tr>
    </w:tbl>
    <w:p w:rsidR="00672A0D" w:rsidRPr="00DC44D6" w:rsidRDefault="00672A0D" w:rsidP="004A41D4">
      <w:pPr>
        <w:tabs>
          <w:tab w:val="left" w:pos="1741"/>
        </w:tabs>
        <w:jc w:val="left"/>
        <w:rPr>
          <w:rFonts w:cs="Times New Roman"/>
          <w:b/>
          <w:highlight w:val="yellow"/>
        </w:rPr>
      </w:pPr>
    </w:p>
    <w:p w:rsidR="00672A0D" w:rsidRPr="00DC44D6" w:rsidRDefault="00672A0D">
      <w:pPr>
        <w:jc w:val="left"/>
        <w:rPr>
          <w:rFonts w:cs="Times New Roman"/>
          <w:b/>
          <w:highlight w:val="yellow"/>
        </w:rPr>
      </w:pPr>
      <w:r w:rsidRPr="00DC44D6">
        <w:rPr>
          <w:rFonts w:cs="Times New Roman"/>
          <w:b/>
          <w:highlight w:val="yellow"/>
        </w:rPr>
        <w:br w:type="page"/>
      </w:r>
    </w:p>
    <w:p w:rsidR="00672A0D" w:rsidRPr="00DC44D6" w:rsidRDefault="00672A0D"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672A0D" w:rsidRPr="00DC44D6" w:rsidTr="004C569F">
        <w:trPr>
          <w:trHeight w:val="423"/>
        </w:trPr>
        <w:tc>
          <w:tcPr>
            <w:tcW w:w="738" w:type="dxa"/>
            <w:vMerge w:val="restart"/>
            <w:textDirection w:val="btLr"/>
          </w:tcPr>
          <w:p w:rsidR="00672A0D" w:rsidRPr="00DC44D6" w:rsidRDefault="00672A0D" w:rsidP="004C569F">
            <w:pPr>
              <w:ind w:left="113" w:right="113"/>
              <w:jc w:val="center"/>
              <w:rPr>
                <w:rFonts w:cs="Times New Roman"/>
              </w:rPr>
            </w:pPr>
            <w:r w:rsidRPr="00DC44D6">
              <w:rPr>
                <w:rFonts w:cs="Times New Roman"/>
              </w:rPr>
              <w:t>Datos generales</w:t>
            </w:r>
          </w:p>
        </w:tc>
        <w:tc>
          <w:tcPr>
            <w:tcW w:w="6390" w:type="dxa"/>
            <w:gridSpan w:val="3"/>
          </w:tcPr>
          <w:p w:rsidR="00672A0D" w:rsidRPr="00DC44D6" w:rsidRDefault="00672A0D" w:rsidP="004C569F">
            <w:pPr>
              <w:rPr>
                <w:rFonts w:cs="Times New Roman"/>
                <w:b/>
              </w:rPr>
            </w:pPr>
            <w:r w:rsidRPr="00DC44D6">
              <w:rPr>
                <w:rFonts w:cs="Times New Roman"/>
                <w:b/>
              </w:rPr>
              <w:t>Objetivo:</w:t>
            </w:r>
          </w:p>
          <w:p w:rsidR="00672A0D" w:rsidRPr="00DC44D6" w:rsidRDefault="00672A0D"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Estrategia:</w:t>
            </w:r>
          </w:p>
          <w:p w:rsidR="00672A0D" w:rsidRPr="00DC44D6" w:rsidRDefault="00672A0D" w:rsidP="004C569F">
            <w:pPr>
              <w:rPr>
                <w:rFonts w:cs="Times New Roman"/>
                <w:color w:val="000000"/>
                <w:sz w:val="16"/>
                <w:szCs w:val="16"/>
              </w:rPr>
            </w:pPr>
            <w:r w:rsidRPr="00DC44D6">
              <w:rPr>
                <w:rFonts w:cs="Times New Roman"/>
                <w:color w:val="000000"/>
                <w:sz w:val="16"/>
                <w:szCs w:val="16"/>
              </w:rPr>
              <w:t>Apoyar a los migrantes y sus familias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Tema:</w:t>
            </w:r>
          </w:p>
          <w:p w:rsidR="00672A0D" w:rsidRPr="00DC44D6" w:rsidRDefault="00672A0D" w:rsidP="004C569F">
            <w:pPr>
              <w:rPr>
                <w:rFonts w:cs="Times New Roman"/>
                <w:sz w:val="16"/>
                <w:szCs w:val="16"/>
              </w:rPr>
            </w:pPr>
            <w:r w:rsidRPr="00DC44D6">
              <w:rPr>
                <w:rFonts w:cs="Times New Roman"/>
                <w:sz w:val="16"/>
                <w:szCs w:val="16"/>
              </w:rPr>
              <w:t>Protección y asistencia al migrante</w:t>
            </w:r>
          </w:p>
        </w:tc>
      </w:tr>
      <w:tr w:rsidR="00672A0D" w:rsidRPr="00DC44D6" w:rsidTr="004C569F">
        <w:trPr>
          <w:trHeight w:val="375"/>
        </w:trPr>
        <w:tc>
          <w:tcPr>
            <w:tcW w:w="738" w:type="dxa"/>
            <w:vMerge w:val="restart"/>
            <w:textDirection w:val="btLr"/>
          </w:tcPr>
          <w:p w:rsidR="00672A0D" w:rsidRPr="00DC44D6" w:rsidRDefault="00672A0D" w:rsidP="004C569F">
            <w:pPr>
              <w:ind w:left="113" w:right="113"/>
              <w:jc w:val="center"/>
              <w:rPr>
                <w:rFonts w:cs="Times New Roman"/>
              </w:rPr>
            </w:pPr>
            <w:r w:rsidRPr="00DC44D6">
              <w:rPr>
                <w:rFonts w:cs="Times New Roman"/>
              </w:rPr>
              <w:t>Instrumentación y Seguimiento</w:t>
            </w:r>
          </w:p>
        </w:tc>
        <w:tc>
          <w:tcPr>
            <w:tcW w:w="6390" w:type="dxa"/>
            <w:gridSpan w:val="3"/>
          </w:tcPr>
          <w:p w:rsidR="00672A0D" w:rsidRPr="00DC44D6" w:rsidRDefault="00672A0D" w:rsidP="004C569F">
            <w:pPr>
              <w:rPr>
                <w:rFonts w:cs="Times New Roman"/>
                <w:b/>
              </w:rPr>
            </w:pPr>
            <w:r w:rsidRPr="00DC44D6">
              <w:rPr>
                <w:rFonts w:cs="Times New Roman"/>
                <w:b/>
              </w:rPr>
              <w:t>Línea de acción:</w:t>
            </w:r>
          </w:p>
          <w:p w:rsidR="00672A0D" w:rsidRPr="00DC44D6" w:rsidRDefault="00672A0D" w:rsidP="004C569F">
            <w:pPr>
              <w:rPr>
                <w:rFonts w:cs="Times New Roman"/>
                <w:color w:val="000000"/>
                <w:sz w:val="16"/>
                <w:szCs w:val="16"/>
              </w:rPr>
            </w:pPr>
            <w:r w:rsidRPr="00DC44D6">
              <w:rPr>
                <w:rFonts w:cs="Times New Roman"/>
                <w:color w:val="000000"/>
                <w:sz w:val="16"/>
                <w:szCs w:val="16"/>
              </w:rPr>
              <w:t>Establecer programas que vigilen la protección de los derechos de los migrantes</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Descripción:</w:t>
            </w:r>
          </w:p>
          <w:p w:rsidR="00672A0D" w:rsidRPr="00DC44D6" w:rsidRDefault="00672A0D" w:rsidP="004C569F">
            <w:pPr>
              <w:rPr>
                <w:rFonts w:cs="Times New Roman"/>
                <w:color w:val="000000"/>
                <w:sz w:val="16"/>
                <w:szCs w:val="16"/>
              </w:rPr>
            </w:pPr>
            <w:r w:rsidRPr="00DC44D6">
              <w:rPr>
                <w:rFonts w:cs="Times New Roman"/>
                <w:color w:val="000000"/>
                <w:sz w:val="16"/>
                <w:szCs w:val="16"/>
              </w:rPr>
              <w:t>Realizar acciones coordinadas para el auxilio y protección a los migrantes en tránsito por la entidad</w:t>
            </w:r>
          </w:p>
        </w:tc>
      </w:tr>
      <w:tr w:rsidR="00672A0D" w:rsidRPr="00DC44D6" w:rsidTr="004C569F">
        <w:tc>
          <w:tcPr>
            <w:tcW w:w="738" w:type="dxa"/>
            <w:vMerge/>
          </w:tcPr>
          <w:p w:rsidR="00672A0D" w:rsidRPr="00DC44D6" w:rsidRDefault="00672A0D" w:rsidP="004C569F">
            <w:pPr>
              <w:jc w:val="cente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Principales actividades:</w:t>
            </w:r>
          </w:p>
          <w:p w:rsidR="00672A0D" w:rsidRPr="00DC44D6" w:rsidRDefault="00672A0D" w:rsidP="004C569F">
            <w:pPr>
              <w:rPr>
                <w:rFonts w:cs="Times New Roman"/>
                <w:color w:val="000000"/>
                <w:sz w:val="16"/>
                <w:szCs w:val="16"/>
              </w:rPr>
            </w:pPr>
            <w:r w:rsidRPr="00DC44D6">
              <w:rPr>
                <w:rFonts w:cs="Times New Roman"/>
                <w:color w:val="000000"/>
                <w:sz w:val="16"/>
                <w:szCs w:val="16"/>
              </w:rPr>
              <w:t>Brindar auxilio y asistencia a los migrantes que transitan en las principales rutas carreteras de la entidad</w:t>
            </w:r>
          </w:p>
        </w:tc>
      </w:tr>
      <w:tr w:rsidR="00672A0D" w:rsidRPr="00DC44D6" w:rsidTr="004C569F">
        <w:tc>
          <w:tcPr>
            <w:tcW w:w="738" w:type="dxa"/>
            <w:vMerge/>
          </w:tcPr>
          <w:p w:rsidR="00672A0D" w:rsidRPr="00DC44D6" w:rsidRDefault="00672A0D" w:rsidP="004C569F">
            <w:pPr>
              <w:jc w:val="center"/>
              <w:rPr>
                <w:rFonts w:cs="Times New Roman"/>
              </w:rPr>
            </w:pPr>
          </w:p>
        </w:tc>
        <w:tc>
          <w:tcPr>
            <w:tcW w:w="2130" w:type="dxa"/>
          </w:tcPr>
          <w:p w:rsidR="00672A0D" w:rsidRPr="00DC44D6" w:rsidRDefault="00672A0D" w:rsidP="004C569F">
            <w:pPr>
              <w:rPr>
                <w:rFonts w:cs="Times New Roman"/>
                <w:b/>
              </w:rPr>
            </w:pPr>
            <w:r w:rsidRPr="00DC44D6">
              <w:rPr>
                <w:rFonts w:cs="Times New Roman"/>
                <w:b/>
              </w:rPr>
              <w:t>Meta 1:</w:t>
            </w:r>
          </w:p>
          <w:p w:rsidR="00672A0D" w:rsidRPr="00DC44D6" w:rsidRDefault="00672A0D" w:rsidP="004C569F">
            <w:pPr>
              <w:rPr>
                <w:rFonts w:cs="Times New Roman"/>
                <w:color w:val="000000"/>
                <w:sz w:val="16"/>
                <w:szCs w:val="16"/>
              </w:rPr>
            </w:pPr>
            <w:r w:rsidRPr="00DC44D6">
              <w:rPr>
                <w:rFonts w:cs="Times New Roman"/>
                <w:color w:val="000000"/>
                <w:sz w:val="16"/>
                <w:szCs w:val="16"/>
              </w:rPr>
              <w:t>Brindar protección a los migrantes mexiquenses y a los que transitan por las principales vías del Estado</w:t>
            </w:r>
          </w:p>
        </w:tc>
        <w:tc>
          <w:tcPr>
            <w:tcW w:w="2130" w:type="dxa"/>
          </w:tcPr>
          <w:p w:rsidR="00672A0D" w:rsidRPr="00DC44D6" w:rsidRDefault="00672A0D" w:rsidP="004C569F">
            <w:pPr>
              <w:rPr>
                <w:rFonts w:cs="Times New Roman"/>
                <w:b/>
              </w:rPr>
            </w:pPr>
            <w:r w:rsidRPr="00DC44D6">
              <w:rPr>
                <w:rFonts w:cs="Times New Roman"/>
                <w:b/>
              </w:rPr>
              <w:t>Meta 2:</w:t>
            </w:r>
          </w:p>
          <w:p w:rsidR="00672A0D" w:rsidRPr="00DC44D6" w:rsidRDefault="00672A0D" w:rsidP="004C569F">
            <w:pPr>
              <w:rPr>
                <w:rFonts w:cs="Times New Roman"/>
                <w:color w:val="000000"/>
                <w:sz w:val="16"/>
                <w:szCs w:val="16"/>
              </w:rPr>
            </w:pPr>
          </w:p>
        </w:tc>
        <w:tc>
          <w:tcPr>
            <w:tcW w:w="2130" w:type="dxa"/>
          </w:tcPr>
          <w:p w:rsidR="00672A0D" w:rsidRPr="00DC44D6" w:rsidRDefault="00672A0D" w:rsidP="004C569F">
            <w:pPr>
              <w:rPr>
                <w:rFonts w:cs="Times New Roman"/>
                <w:b/>
              </w:rPr>
            </w:pPr>
            <w:r w:rsidRPr="00DC44D6">
              <w:rPr>
                <w:rFonts w:cs="Times New Roman"/>
                <w:b/>
              </w:rPr>
              <w:t>Meta 3:</w:t>
            </w:r>
          </w:p>
          <w:p w:rsidR="00672A0D" w:rsidRPr="00DC44D6" w:rsidRDefault="00672A0D" w:rsidP="004C569F">
            <w:pPr>
              <w:rPr>
                <w:rFonts w:cs="Times New Roman"/>
                <w:color w:val="000000"/>
                <w:sz w:val="16"/>
                <w:szCs w:val="16"/>
              </w:rPr>
            </w:pPr>
          </w:p>
        </w:tc>
      </w:tr>
      <w:tr w:rsidR="00672A0D" w:rsidRPr="00DC44D6" w:rsidTr="004C569F">
        <w:trPr>
          <w:trHeight w:val="163"/>
        </w:trPr>
        <w:tc>
          <w:tcPr>
            <w:tcW w:w="738" w:type="dxa"/>
            <w:vMerge w:val="restart"/>
            <w:textDirection w:val="btLr"/>
            <w:vAlign w:val="center"/>
          </w:tcPr>
          <w:p w:rsidR="00672A0D" w:rsidRPr="00DC44D6" w:rsidRDefault="00672A0D" w:rsidP="004C569F">
            <w:pPr>
              <w:ind w:left="113" w:right="113"/>
              <w:jc w:val="center"/>
              <w:rPr>
                <w:rFonts w:cs="Times New Roman"/>
              </w:rPr>
            </w:pPr>
            <w:r w:rsidRPr="00DC44D6">
              <w:rPr>
                <w:rFonts w:cs="Times New Roman"/>
              </w:rPr>
              <w:t>Evaluación</w:t>
            </w:r>
          </w:p>
        </w:tc>
        <w:tc>
          <w:tcPr>
            <w:tcW w:w="6390" w:type="dxa"/>
            <w:gridSpan w:val="3"/>
          </w:tcPr>
          <w:p w:rsidR="00672A0D" w:rsidRPr="00DC44D6" w:rsidRDefault="00672A0D" w:rsidP="004C569F">
            <w:pPr>
              <w:rPr>
                <w:rFonts w:cs="Times New Roman"/>
                <w:b/>
              </w:rPr>
            </w:pPr>
            <w:r w:rsidRPr="00DC44D6">
              <w:rPr>
                <w:rFonts w:cs="Times New Roman"/>
                <w:b/>
              </w:rPr>
              <w:t>Nombre del indicador:</w:t>
            </w:r>
          </w:p>
          <w:p w:rsidR="00672A0D" w:rsidRPr="00DC44D6" w:rsidRDefault="00672A0D" w:rsidP="004C569F">
            <w:pPr>
              <w:rPr>
                <w:rFonts w:cs="Times New Roman"/>
                <w:color w:val="000000"/>
                <w:sz w:val="16"/>
                <w:szCs w:val="16"/>
              </w:rPr>
            </w:pPr>
            <w:r w:rsidRPr="00DC44D6">
              <w:rPr>
                <w:rFonts w:cs="Times New Roman"/>
                <w:color w:val="000000"/>
                <w:sz w:val="16"/>
                <w:szCs w:val="16"/>
              </w:rPr>
              <w:t>Incidencia delictiva</w:t>
            </w:r>
          </w:p>
        </w:tc>
      </w:tr>
      <w:tr w:rsidR="00672A0D" w:rsidRPr="00DC44D6" w:rsidTr="004C569F">
        <w:trPr>
          <w:trHeight w:val="163"/>
        </w:trPr>
        <w:tc>
          <w:tcPr>
            <w:tcW w:w="738" w:type="dxa"/>
            <w:vMerge/>
          </w:tcPr>
          <w:p w:rsidR="00672A0D" w:rsidRPr="00DC44D6" w:rsidRDefault="00672A0D" w:rsidP="004C569F">
            <w:pP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Descripción o definición del indicador:</w:t>
            </w:r>
          </w:p>
          <w:p w:rsidR="00672A0D" w:rsidRPr="00DC44D6" w:rsidRDefault="00672A0D" w:rsidP="004C569F">
            <w:pPr>
              <w:rPr>
                <w:rFonts w:cs="Times New Roman"/>
                <w:color w:val="000000"/>
                <w:sz w:val="16"/>
                <w:szCs w:val="16"/>
              </w:rPr>
            </w:pPr>
            <w:r w:rsidRPr="00DC44D6">
              <w:rPr>
                <w:rFonts w:cs="Times New Roman"/>
                <w:color w:val="000000"/>
                <w:sz w:val="16"/>
                <w:szCs w:val="16"/>
              </w:rPr>
              <w:t>Delitos por cada 100,000 habitantes</w:t>
            </w:r>
          </w:p>
        </w:tc>
      </w:tr>
      <w:tr w:rsidR="00672A0D" w:rsidRPr="00DC44D6" w:rsidTr="004C569F">
        <w:trPr>
          <w:trHeight w:val="163"/>
        </w:trPr>
        <w:tc>
          <w:tcPr>
            <w:tcW w:w="738" w:type="dxa"/>
            <w:vMerge/>
          </w:tcPr>
          <w:p w:rsidR="00672A0D" w:rsidRPr="00DC44D6" w:rsidRDefault="00672A0D" w:rsidP="004C569F">
            <w:pPr>
              <w:rPr>
                <w:rFonts w:cs="Times New Roman"/>
              </w:rPr>
            </w:pPr>
          </w:p>
        </w:tc>
        <w:tc>
          <w:tcPr>
            <w:tcW w:w="6390" w:type="dxa"/>
            <w:gridSpan w:val="3"/>
          </w:tcPr>
          <w:p w:rsidR="00672A0D" w:rsidRPr="00DC44D6" w:rsidRDefault="00672A0D" w:rsidP="004C569F">
            <w:pPr>
              <w:rPr>
                <w:rFonts w:cs="Times New Roman"/>
                <w:b/>
              </w:rPr>
            </w:pPr>
            <w:r w:rsidRPr="00DC44D6">
              <w:rPr>
                <w:rFonts w:cs="Times New Roman"/>
                <w:b/>
              </w:rPr>
              <w:t>Valor meta al año 2017:</w:t>
            </w:r>
          </w:p>
          <w:p w:rsidR="00672A0D" w:rsidRPr="00DC44D6" w:rsidRDefault="00672A0D" w:rsidP="004C569F">
            <w:pPr>
              <w:rPr>
                <w:rFonts w:cs="Times New Roman"/>
                <w:color w:val="000000"/>
                <w:sz w:val="16"/>
                <w:szCs w:val="16"/>
              </w:rPr>
            </w:pPr>
            <w:r w:rsidRPr="00DC44D6">
              <w:rPr>
                <w:rFonts w:cs="Times New Roman"/>
                <w:color w:val="000000"/>
                <w:sz w:val="16"/>
                <w:szCs w:val="16"/>
              </w:rPr>
              <w:t>1,604.6</w:t>
            </w:r>
          </w:p>
        </w:tc>
      </w:tr>
    </w:tbl>
    <w:p w:rsidR="00672A0D" w:rsidRPr="00DC44D6" w:rsidRDefault="00672A0D" w:rsidP="004A41D4">
      <w:pPr>
        <w:tabs>
          <w:tab w:val="left" w:pos="1741"/>
        </w:tabs>
        <w:jc w:val="left"/>
        <w:rPr>
          <w:rFonts w:cs="Times New Roman"/>
          <w:b/>
          <w:highlight w:val="yellow"/>
        </w:rPr>
      </w:pPr>
    </w:p>
    <w:p w:rsidR="00672A0D" w:rsidRPr="00DC44D6" w:rsidRDefault="00672A0D" w:rsidP="004A41D4">
      <w:pPr>
        <w:tabs>
          <w:tab w:val="left" w:pos="1741"/>
        </w:tabs>
        <w:jc w:val="left"/>
        <w:rPr>
          <w:rFonts w:cs="Times New Roman"/>
          <w:b/>
          <w:highlight w:val="yellow"/>
        </w:rPr>
        <w:sectPr w:rsidR="00672A0D" w:rsidRPr="00DC44D6" w:rsidSect="00E64990">
          <w:headerReference w:type="default" r:id="rId37"/>
          <w:pgSz w:w="12240" w:h="15840"/>
          <w:pgMar w:top="1417" w:right="1183" w:bottom="1417" w:left="1134" w:header="708" w:footer="219" w:gutter="0"/>
          <w:cols w:space="708"/>
          <w:docGrid w:linePitch="360"/>
        </w:sectPr>
      </w:pPr>
    </w:p>
    <w:p w:rsidR="00672A0D" w:rsidRPr="00DC44D6" w:rsidRDefault="00672A0D"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C11EDB" w:rsidRPr="00DC44D6" w:rsidTr="004C569F">
        <w:trPr>
          <w:trHeight w:val="423"/>
        </w:trPr>
        <w:tc>
          <w:tcPr>
            <w:tcW w:w="738" w:type="dxa"/>
            <w:vMerge w:val="restart"/>
            <w:textDirection w:val="btLr"/>
          </w:tcPr>
          <w:p w:rsidR="00C11EDB" w:rsidRPr="00DC44D6" w:rsidRDefault="00C11EDB" w:rsidP="004C569F">
            <w:pPr>
              <w:ind w:left="113" w:right="113"/>
              <w:jc w:val="center"/>
              <w:rPr>
                <w:rFonts w:cs="Times New Roman"/>
              </w:rPr>
            </w:pPr>
            <w:r w:rsidRPr="00DC44D6">
              <w:rPr>
                <w:rFonts w:cs="Times New Roman"/>
              </w:rPr>
              <w:t>Datos generales</w:t>
            </w:r>
          </w:p>
        </w:tc>
        <w:tc>
          <w:tcPr>
            <w:tcW w:w="6390" w:type="dxa"/>
            <w:gridSpan w:val="3"/>
          </w:tcPr>
          <w:p w:rsidR="00C11EDB" w:rsidRPr="00DC44D6" w:rsidRDefault="00C11EDB" w:rsidP="004C569F">
            <w:pPr>
              <w:rPr>
                <w:rFonts w:cs="Times New Roman"/>
                <w:b/>
              </w:rPr>
            </w:pPr>
            <w:r w:rsidRPr="00DC44D6">
              <w:rPr>
                <w:rFonts w:cs="Times New Roman"/>
                <w:b/>
              </w:rPr>
              <w:t>Objetivo:</w:t>
            </w:r>
          </w:p>
          <w:p w:rsidR="00C11EDB" w:rsidRPr="00DC44D6" w:rsidRDefault="00C11EDB"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Estrategia:</w:t>
            </w:r>
          </w:p>
          <w:p w:rsidR="00C11EDB" w:rsidRPr="00DC44D6" w:rsidRDefault="00C11EDB"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Tema:</w:t>
            </w:r>
          </w:p>
          <w:p w:rsidR="00C11EDB" w:rsidRPr="00DC44D6" w:rsidRDefault="00C11EDB" w:rsidP="004C569F">
            <w:pPr>
              <w:rPr>
                <w:rFonts w:cs="Times New Roman"/>
                <w:sz w:val="16"/>
                <w:szCs w:val="16"/>
              </w:rPr>
            </w:pPr>
            <w:r w:rsidRPr="00DC44D6">
              <w:rPr>
                <w:rFonts w:cs="Times New Roman"/>
                <w:sz w:val="16"/>
                <w:szCs w:val="16"/>
              </w:rPr>
              <w:t>Entorno seguro para la mujer</w:t>
            </w:r>
          </w:p>
        </w:tc>
      </w:tr>
      <w:tr w:rsidR="00C11EDB" w:rsidRPr="00DC44D6" w:rsidTr="004C569F">
        <w:trPr>
          <w:trHeight w:val="375"/>
        </w:trPr>
        <w:tc>
          <w:tcPr>
            <w:tcW w:w="738" w:type="dxa"/>
            <w:vMerge w:val="restart"/>
            <w:textDirection w:val="btLr"/>
          </w:tcPr>
          <w:p w:rsidR="00C11EDB" w:rsidRPr="00DC44D6" w:rsidRDefault="00C11EDB" w:rsidP="004C569F">
            <w:pPr>
              <w:ind w:left="113" w:right="113"/>
              <w:jc w:val="center"/>
              <w:rPr>
                <w:rFonts w:cs="Times New Roman"/>
              </w:rPr>
            </w:pPr>
            <w:r w:rsidRPr="00DC44D6">
              <w:rPr>
                <w:rFonts w:cs="Times New Roman"/>
              </w:rPr>
              <w:t>Instrumentación y Seguimiento</w:t>
            </w:r>
          </w:p>
        </w:tc>
        <w:tc>
          <w:tcPr>
            <w:tcW w:w="6390" w:type="dxa"/>
            <w:gridSpan w:val="3"/>
          </w:tcPr>
          <w:p w:rsidR="00C11EDB" w:rsidRPr="00DC44D6" w:rsidRDefault="00C11EDB" w:rsidP="004C569F">
            <w:pPr>
              <w:rPr>
                <w:rFonts w:cs="Times New Roman"/>
                <w:b/>
              </w:rPr>
            </w:pPr>
            <w:r w:rsidRPr="00DC44D6">
              <w:rPr>
                <w:rFonts w:cs="Times New Roman"/>
                <w:b/>
              </w:rPr>
              <w:t>Línea de acción:</w:t>
            </w:r>
          </w:p>
          <w:p w:rsidR="00C11EDB" w:rsidRPr="00DC44D6" w:rsidRDefault="00C11EDB" w:rsidP="004C569F">
            <w:pPr>
              <w:rPr>
                <w:rFonts w:cs="Times New Roman"/>
                <w:color w:val="000000"/>
                <w:sz w:val="16"/>
                <w:szCs w:val="16"/>
              </w:rPr>
            </w:pPr>
            <w:r w:rsidRPr="00DC44D6">
              <w:rPr>
                <w:rFonts w:cs="Times New Roman"/>
                <w:color w:val="000000"/>
                <w:sz w:val="16"/>
                <w:szCs w:val="16"/>
              </w:rPr>
              <w:t>Prevenir y combatir la trata de personas</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Descripción:</w:t>
            </w:r>
          </w:p>
          <w:p w:rsidR="00C11EDB" w:rsidRPr="00DC44D6" w:rsidRDefault="00C11EDB" w:rsidP="004C569F">
            <w:pPr>
              <w:rPr>
                <w:rFonts w:cs="Times New Roman"/>
                <w:color w:val="000000"/>
                <w:sz w:val="16"/>
                <w:szCs w:val="16"/>
              </w:rPr>
            </w:pPr>
            <w:r w:rsidRPr="00DC44D6">
              <w:rPr>
                <w:rFonts w:cs="Times New Roman"/>
                <w:color w:val="000000"/>
                <w:sz w:val="16"/>
                <w:szCs w:val="16"/>
              </w:rPr>
              <w:t>Diseñar las acciones que permitan prevenir la trata de personas</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Principales actividades:</w:t>
            </w:r>
          </w:p>
          <w:p w:rsidR="00C11EDB" w:rsidRPr="00DC44D6" w:rsidRDefault="00C11EDB" w:rsidP="004C569F">
            <w:pPr>
              <w:rPr>
                <w:rFonts w:cs="Times New Roman"/>
                <w:color w:val="000000"/>
                <w:sz w:val="16"/>
                <w:szCs w:val="16"/>
              </w:rPr>
            </w:pPr>
            <w:r w:rsidRPr="00DC44D6">
              <w:rPr>
                <w:rFonts w:cs="Times New Roman"/>
                <w:color w:val="000000"/>
                <w:sz w:val="16"/>
                <w:szCs w:val="16"/>
              </w:rPr>
              <w:t>Diseñar e implementar un programa integral de prevención, persecución y combate, mediante la creación de la Fiscalía Especializada de Trata de Personas; difundir acciones de prevención; difundir acciones de investigación, persecución y combate; y otorgar atención especializada a los afectados</w:t>
            </w:r>
          </w:p>
        </w:tc>
      </w:tr>
      <w:tr w:rsidR="00C11EDB" w:rsidRPr="00DC44D6" w:rsidTr="004C569F">
        <w:tc>
          <w:tcPr>
            <w:tcW w:w="738" w:type="dxa"/>
            <w:vMerge/>
          </w:tcPr>
          <w:p w:rsidR="00C11EDB" w:rsidRPr="00DC44D6" w:rsidRDefault="00C11EDB" w:rsidP="004C569F">
            <w:pPr>
              <w:jc w:val="center"/>
              <w:rPr>
                <w:rFonts w:cs="Times New Roman"/>
              </w:rPr>
            </w:pPr>
          </w:p>
        </w:tc>
        <w:tc>
          <w:tcPr>
            <w:tcW w:w="2130" w:type="dxa"/>
          </w:tcPr>
          <w:p w:rsidR="00C11EDB" w:rsidRPr="00DC44D6" w:rsidRDefault="00C11EDB" w:rsidP="004C569F">
            <w:pPr>
              <w:rPr>
                <w:rFonts w:cs="Times New Roman"/>
                <w:b/>
              </w:rPr>
            </w:pPr>
            <w:r w:rsidRPr="00DC44D6">
              <w:rPr>
                <w:rFonts w:cs="Times New Roman"/>
                <w:b/>
              </w:rPr>
              <w:t>Meta 1:</w:t>
            </w:r>
          </w:p>
          <w:p w:rsidR="00C11EDB" w:rsidRPr="00DC44D6" w:rsidRDefault="00C11EDB" w:rsidP="004C569F">
            <w:pPr>
              <w:rPr>
                <w:rFonts w:cs="Times New Roman"/>
                <w:color w:val="000000"/>
                <w:sz w:val="16"/>
                <w:szCs w:val="16"/>
              </w:rPr>
            </w:pPr>
            <w:r w:rsidRPr="00DC44D6">
              <w:rPr>
                <w:rFonts w:cs="Times New Roman"/>
                <w:color w:val="000000"/>
                <w:sz w:val="16"/>
                <w:szCs w:val="16"/>
              </w:rPr>
              <w:t>Crear la Fiscalía Especializada de Trata de Personas</w:t>
            </w:r>
          </w:p>
        </w:tc>
        <w:tc>
          <w:tcPr>
            <w:tcW w:w="2130" w:type="dxa"/>
          </w:tcPr>
          <w:p w:rsidR="00C11EDB" w:rsidRPr="00DC44D6" w:rsidRDefault="00C11EDB" w:rsidP="004C569F">
            <w:pPr>
              <w:rPr>
                <w:rFonts w:cs="Times New Roman"/>
                <w:b/>
              </w:rPr>
            </w:pPr>
            <w:r w:rsidRPr="00DC44D6">
              <w:rPr>
                <w:rFonts w:cs="Times New Roman"/>
                <w:b/>
              </w:rPr>
              <w:t>Meta 2:</w:t>
            </w:r>
          </w:p>
          <w:p w:rsidR="00C11EDB" w:rsidRPr="00DC44D6" w:rsidRDefault="00C11EDB" w:rsidP="004C569F">
            <w:pPr>
              <w:rPr>
                <w:rFonts w:cs="Times New Roman"/>
                <w:color w:val="000000"/>
                <w:sz w:val="16"/>
                <w:szCs w:val="16"/>
              </w:rPr>
            </w:pPr>
            <w:r w:rsidRPr="00DC44D6">
              <w:rPr>
                <w:rFonts w:cs="Times New Roman"/>
                <w:color w:val="000000"/>
                <w:sz w:val="16"/>
                <w:szCs w:val="16"/>
              </w:rPr>
              <w:t>Difundir acciones de prevención, persecución y combate</w:t>
            </w:r>
          </w:p>
        </w:tc>
        <w:tc>
          <w:tcPr>
            <w:tcW w:w="2130" w:type="dxa"/>
          </w:tcPr>
          <w:p w:rsidR="00C11EDB" w:rsidRPr="00DC44D6" w:rsidRDefault="00C11EDB" w:rsidP="004C569F">
            <w:pPr>
              <w:rPr>
                <w:rFonts w:cs="Times New Roman"/>
                <w:b/>
              </w:rPr>
            </w:pPr>
            <w:r w:rsidRPr="00DC44D6">
              <w:rPr>
                <w:rFonts w:cs="Times New Roman"/>
                <w:b/>
              </w:rPr>
              <w:t>Meta 3:</w:t>
            </w:r>
          </w:p>
          <w:p w:rsidR="00C11EDB" w:rsidRPr="00DC44D6" w:rsidRDefault="00C11EDB" w:rsidP="004C569F">
            <w:pPr>
              <w:rPr>
                <w:rFonts w:cs="Times New Roman"/>
                <w:color w:val="000000"/>
                <w:sz w:val="16"/>
                <w:szCs w:val="16"/>
              </w:rPr>
            </w:pPr>
            <w:r w:rsidRPr="00DC44D6">
              <w:rPr>
                <w:rFonts w:cs="Times New Roman"/>
                <w:color w:val="000000"/>
                <w:sz w:val="16"/>
                <w:szCs w:val="16"/>
              </w:rPr>
              <w:t>Otorgar atención especializada a los afectados</w:t>
            </w:r>
          </w:p>
        </w:tc>
      </w:tr>
      <w:tr w:rsidR="00C11EDB" w:rsidRPr="00DC44D6" w:rsidTr="004C569F">
        <w:trPr>
          <w:trHeight w:val="163"/>
        </w:trPr>
        <w:tc>
          <w:tcPr>
            <w:tcW w:w="738" w:type="dxa"/>
            <w:vMerge w:val="restart"/>
            <w:textDirection w:val="btLr"/>
            <w:vAlign w:val="center"/>
          </w:tcPr>
          <w:p w:rsidR="00C11EDB" w:rsidRPr="00DC44D6" w:rsidRDefault="00C11EDB" w:rsidP="004C569F">
            <w:pPr>
              <w:ind w:left="113" w:right="113"/>
              <w:jc w:val="center"/>
              <w:rPr>
                <w:rFonts w:cs="Times New Roman"/>
              </w:rPr>
            </w:pPr>
            <w:r w:rsidRPr="00DC44D6">
              <w:rPr>
                <w:rFonts w:cs="Times New Roman"/>
              </w:rPr>
              <w:t>Evaluación</w:t>
            </w:r>
          </w:p>
        </w:tc>
        <w:tc>
          <w:tcPr>
            <w:tcW w:w="6390" w:type="dxa"/>
            <w:gridSpan w:val="3"/>
          </w:tcPr>
          <w:p w:rsidR="00C11EDB" w:rsidRPr="00DC44D6" w:rsidRDefault="00C11EDB" w:rsidP="004C569F">
            <w:pPr>
              <w:rPr>
                <w:rFonts w:cs="Times New Roman"/>
                <w:b/>
              </w:rPr>
            </w:pPr>
            <w:r w:rsidRPr="00DC44D6">
              <w:rPr>
                <w:rFonts w:cs="Times New Roman"/>
                <w:b/>
              </w:rPr>
              <w:t>Nombre del indicador:</w:t>
            </w:r>
          </w:p>
          <w:p w:rsidR="00C11EDB" w:rsidRPr="00DC44D6" w:rsidRDefault="00C11EDB" w:rsidP="004C569F">
            <w:pPr>
              <w:rPr>
                <w:rFonts w:cs="Times New Roman"/>
                <w:color w:val="000000"/>
                <w:sz w:val="16"/>
                <w:szCs w:val="16"/>
              </w:rPr>
            </w:pPr>
            <w:r w:rsidRPr="00DC44D6">
              <w:rPr>
                <w:rFonts w:cs="Times New Roman"/>
                <w:color w:val="000000"/>
                <w:sz w:val="16"/>
                <w:szCs w:val="16"/>
              </w:rPr>
              <w:t>Detenidos por trata de personas</w:t>
            </w:r>
          </w:p>
        </w:tc>
      </w:tr>
      <w:tr w:rsidR="00C11EDB" w:rsidRPr="00DC44D6" w:rsidTr="004C569F">
        <w:trPr>
          <w:trHeight w:val="163"/>
        </w:trPr>
        <w:tc>
          <w:tcPr>
            <w:tcW w:w="738" w:type="dxa"/>
            <w:vMerge/>
          </w:tcPr>
          <w:p w:rsidR="00C11EDB" w:rsidRPr="00DC44D6" w:rsidRDefault="00C11EDB" w:rsidP="004C569F">
            <w:pP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Descripción o definición del indicador:</w:t>
            </w:r>
          </w:p>
          <w:p w:rsidR="00C11EDB" w:rsidRPr="00DC44D6" w:rsidRDefault="00C11EDB" w:rsidP="004C569F">
            <w:pPr>
              <w:rPr>
                <w:rFonts w:cs="Times New Roman"/>
                <w:color w:val="000000"/>
                <w:sz w:val="16"/>
                <w:szCs w:val="16"/>
              </w:rPr>
            </w:pPr>
            <w:r w:rsidRPr="00DC44D6">
              <w:rPr>
                <w:rFonts w:cs="Times New Roman"/>
                <w:color w:val="000000"/>
                <w:sz w:val="16"/>
                <w:szCs w:val="16"/>
              </w:rPr>
              <w:t>Incremento porcentual en el número de detenidos por trata de personas al cierre de la administración, con relación al total de delitos de trata de personas al inicio de la administración</w:t>
            </w:r>
          </w:p>
        </w:tc>
      </w:tr>
      <w:tr w:rsidR="00C11EDB" w:rsidRPr="00DC44D6" w:rsidTr="004C569F">
        <w:trPr>
          <w:trHeight w:val="163"/>
        </w:trPr>
        <w:tc>
          <w:tcPr>
            <w:tcW w:w="738" w:type="dxa"/>
            <w:vMerge/>
          </w:tcPr>
          <w:p w:rsidR="00C11EDB" w:rsidRPr="00DC44D6" w:rsidRDefault="00C11EDB" w:rsidP="004C569F">
            <w:pP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Valor meta al año 2017:</w:t>
            </w:r>
          </w:p>
          <w:p w:rsidR="00C11EDB" w:rsidRPr="00DC44D6" w:rsidRDefault="00C11EDB" w:rsidP="004C569F">
            <w:pPr>
              <w:rPr>
                <w:rFonts w:cs="Times New Roman"/>
                <w:color w:val="000000"/>
                <w:sz w:val="16"/>
                <w:szCs w:val="16"/>
              </w:rPr>
            </w:pPr>
            <w:r w:rsidRPr="00DC44D6">
              <w:rPr>
                <w:rFonts w:cs="Times New Roman"/>
                <w:color w:val="000000"/>
                <w:sz w:val="16"/>
                <w:szCs w:val="16"/>
              </w:rPr>
              <w:t>20</w:t>
            </w:r>
          </w:p>
        </w:tc>
      </w:tr>
    </w:tbl>
    <w:p w:rsidR="008A485D" w:rsidRPr="00DC44D6" w:rsidRDefault="008A485D" w:rsidP="004A41D4">
      <w:pPr>
        <w:tabs>
          <w:tab w:val="left" w:pos="1741"/>
        </w:tabs>
        <w:jc w:val="left"/>
        <w:rPr>
          <w:rFonts w:cs="Times New Roman"/>
          <w:b/>
          <w:highlight w:val="yellow"/>
        </w:rPr>
      </w:pPr>
    </w:p>
    <w:p w:rsidR="00C11EDB" w:rsidRPr="00DC44D6" w:rsidRDefault="00C11EDB">
      <w:pPr>
        <w:jc w:val="left"/>
        <w:rPr>
          <w:rFonts w:cs="Times New Roman"/>
          <w:b/>
          <w:highlight w:val="yellow"/>
        </w:rPr>
      </w:pPr>
      <w:r w:rsidRPr="00DC44D6">
        <w:rPr>
          <w:rFonts w:cs="Times New Roman"/>
          <w:b/>
          <w:highlight w:val="yellow"/>
        </w:rPr>
        <w:br w:type="page"/>
      </w:r>
    </w:p>
    <w:p w:rsidR="00C11EDB" w:rsidRPr="00DC44D6" w:rsidRDefault="00C11EDB">
      <w:pPr>
        <w:jc w:val="left"/>
        <w:rPr>
          <w:rFonts w:cs="Times New Roman"/>
          <w:b/>
          <w:highlight w:val="yellow"/>
        </w:rPr>
      </w:pPr>
    </w:p>
    <w:p w:rsidR="00C11EDB" w:rsidRPr="00DC44D6" w:rsidRDefault="00C11EDB"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C11EDB" w:rsidRPr="00DC44D6" w:rsidTr="004C569F">
        <w:trPr>
          <w:trHeight w:val="423"/>
        </w:trPr>
        <w:tc>
          <w:tcPr>
            <w:tcW w:w="738" w:type="dxa"/>
            <w:vMerge w:val="restart"/>
            <w:textDirection w:val="btLr"/>
          </w:tcPr>
          <w:p w:rsidR="00C11EDB" w:rsidRPr="00DC44D6" w:rsidRDefault="00C11EDB" w:rsidP="004C569F">
            <w:pPr>
              <w:ind w:left="113" w:right="113"/>
              <w:jc w:val="center"/>
              <w:rPr>
                <w:rFonts w:cs="Times New Roman"/>
              </w:rPr>
            </w:pPr>
            <w:r w:rsidRPr="00DC44D6">
              <w:rPr>
                <w:rFonts w:cs="Times New Roman"/>
              </w:rPr>
              <w:t>Datos generales</w:t>
            </w:r>
          </w:p>
        </w:tc>
        <w:tc>
          <w:tcPr>
            <w:tcW w:w="6390" w:type="dxa"/>
            <w:gridSpan w:val="3"/>
          </w:tcPr>
          <w:p w:rsidR="00C11EDB" w:rsidRPr="00DC44D6" w:rsidRDefault="00C11EDB" w:rsidP="004C569F">
            <w:pPr>
              <w:rPr>
                <w:rFonts w:cs="Times New Roman"/>
                <w:b/>
              </w:rPr>
            </w:pPr>
            <w:r w:rsidRPr="00DC44D6">
              <w:rPr>
                <w:rFonts w:cs="Times New Roman"/>
                <w:b/>
              </w:rPr>
              <w:t>Objetivo:</w:t>
            </w:r>
          </w:p>
          <w:p w:rsidR="00C11EDB" w:rsidRPr="00DC44D6" w:rsidRDefault="00C11EDB"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Estrategia:</w:t>
            </w:r>
          </w:p>
          <w:p w:rsidR="00C11EDB" w:rsidRPr="00DC44D6" w:rsidRDefault="00C11EDB"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Tema:</w:t>
            </w:r>
          </w:p>
          <w:p w:rsidR="00C11EDB" w:rsidRPr="00DC44D6" w:rsidRDefault="00C11EDB" w:rsidP="004C569F">
            <w:pPr>
              <w:rPr>
                <w:rFonts w:cs="Times New Roman"/>
                <w:sz w:val="16"/>
                <w:szCs w:val="16"/>
              </w:rPr>
            </w:pPr>
            <w:r w:rsidRPr="00DC44D6">
              <w:rPr>
                <w:rFonts w:cs="Times New Roman"/>
                <w:sz w:val="16"/>
                <w:szCs w:val="16"/>
              </w:rPr>
              <w:t>Entorno seguro para la mujer</w:t>
            </w:r>
          </w:p>
        </w:tc>
      </w:tr>
      <w:tr w:rsidR="00C11EDB" w:rsidRPr="00DC44D6" w:rsidTr="004C569F">
        <w:trPr>
          <w:trHeight w:val="375"/>
        </w:trPr>
        <w:tc>
          <w:tcPr>
            <w:tcW w:w="738" w:type="dxa"/>
            <w:vMerge w:val="restart"/>
            <w:textDirection w:val="btLr"/>
          </w:tcPr>
          <w:p w:rsidR="00C11EDB" w:rsidRPr="00DC44D6" w:rsidRDefault="00C11EDB" w:rsidP="004C569F">
            <w:pPr>
              <w:ind w:left="113" w:right="113"/>
              <w:jc w:val="center"/>
              <w:rPr>
                <w:rFonts w:cs="Times New Roman"/>
              </w:rPr>
            </w:pPr>
            <w:r w:rsidRPr="00DC44D6">
              <w:rPr>
                <w:rFonts w:cs="Times New Roman"/>
              </w:rPr>
              <w:t>Instrumentación y Seguimiento</w:t>
            </w:r>
          </w:p>
        </w:tc>
        <w:tc>
          <w:tcPr>
            <w:tcW w:w="6390" w:type="dxa"/>
            <w:gridSpan w:val="3"/>
          </w:tcPr>
          <w:p w:rsidR="00C11EDB" w:rsidRPr="00DC44D6" w:rsidRDefault="00C11EDB" w:rsidP="004C569F">
            <w:pPr>
              <w:rPr>
                <w:rFonts w:cs="Times New Roman"/>
                <w:b/>
              </w:rPr>
            </w:pPr>
            <w:r w:rsidRPr="00DC44D6">
              <w:rPr>
                <w:rFonts w:cs="Times New Roman"/>
                <w:b/>
              </w:rPr>
              <w:t>Línea de acción:</w:t>
            </w:r>
          </w:p>
          <w:p w:rsidR="00C11EDB" w:rsidRPr="00DC44D6" w:rsidRDefault="00C11EDB" w:rsidP="004C569F">
            <w:pPr>
              <w:rPr>
                <w:rFonts w:cs="Times New Roman"/>
                <w:color w:val="000000"/>
                <w:sz w:val="16"/>
                <w:szCs w:val="16"/>
              </w:rPr>
            </w:pPr>
            <w:r w:rsidRPr="00DC44D6">
              <w:rPr>
                <w:rFonts w:cs="Times New Roman"/>
                <w:color w:val="000000"/>
                <w:sz w:val="16"/>
                <w:szCs w:val="16"/>
              </w:rPr>
              <w:t>Ampliar los servicios de atención integral a las mujeres víctimas de violencia y a sus hijos</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Descripción:</w:t>
            </w:r>
          </w:p>
          <w:p w:rsidR="00C11EDB" w:rsidRPr="00DC44D6" w:rsidRDefault="00C11EDB" w:rsidP="004C569F">
            <w:pPr>
              <w:rPr>
                <w:rFonts w:cs="Times New Roman"/>
                <w:color w:val="000000"/>
                <w:sz w:val="16"/>
                <w:szCs w:val="16"/>
              </w:rPr>
            </w:pPr>
            <w:r w:rsidRPr="00DC44D6">
              <w:rPr>
                <w:rFonts w:cs="Times New Roman"/>
                <w:color w:val="000000"/>
                <w:sz w:val="16"/>
                <w:szCs w:val="16"/>
              </w:rPr>
              <w:t>Fortalecer las acciones de la Subprocuraduría para la Atención a Delitos Vinculados a la Violencia de Género y al Instituto de Atención a Víctimas del Delito</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Principales actividades:</w:t>
            </w:r>
          </w:p>
          <w:p w:rsidR="00C11EDB" w:rsidRPr="00DC44D6" w:rsidRDefault="00C11EDB" w:rsidP="004C569F">
            <w:pPr>
              <w:rPr>
                <w:rFonts w:cs="Times New Roman"/>
                <w:color w:val="000000"/>
                <w:sz w:val="16"/>
                <w:szCs w:val="16"/>
              </w:rPr>
            </w:pPr>
            <w:r w:rsidRPr="00DC44D6">
              <w:rPr>
                <w:rFonts w:cs="Times New Roman"/>
                <w:color w:val="000000"/>
                <w:sz w:val="16"/>
                <w:szCs w:val="16"/>
              </w:rPr>
              <w:t>Ofrecer una atención integral a las víctimas de violencia de género e hijos, consistente en: medio legislativo, ministerio públicos, atención psicológica y trabajo social</w:t>
            </w:r>
          </w:p>
        </w:tc>
      </w:tr>
      <w:tr w:rsidR="00C11EDB" w:rsidRPr="00DC44D6" w:rsidTr="004C569F">
        <w:tc>
          <w:tcPr>
            <w:tcW w:w="738" w:type="dxa"/>
            <w:vMerge/>
          </w:tcPr>
          <w:p w:rsidR="00C11EDB" w:rsidRPr="00DC44D6" w:rsidRDefault="00C11EDB" w:rsidP="004C569F">
            <w:pPr>
              <w:jc w:val="center"/>
              <w:rPr>
                <w:rFonts w:cs="Times New Roman"/>
              </w:rPr>
            </w:pPr>
          </w:p>
        </w:tc>
        <w:tc>
          <w:tcPr>
            <w:tcW w:w="2130" w:type="dxa"/>
          </w:tcPr>
          <w:p w:rsidR="00C11EDB" w:rsidRPr="00DC44D6" w:rsidRDefault="00C11EDB" w:rsidP="004C569F">
            <w:pPr>
              <w:rPr>
                <w:rFonts w:cs="Times New Roman"/>
                <w:b/>
              </w:rPr>
            </w:pPr>
            <w:r w:rsidRPr="00DC44D6">
              <w:rPr>
                <w:rFonts w:cs="Times New Roman"/>
                <w:b/>
              </w:rPr>
              <w:t>Meta 1:</w:t>
            </w:r>
          </w:p>
          <w:p w:rsidR="00C11EDB" w:rsidRPr="00DC44D6" w:rsidRDefault="00C11EDB" w:rsidP="004C569F">
            <w:pPr>
              <w:rPr>
                <w:rFonts w:cs="Times New Roman"/>
                <w:color w:val="000000"/>
                <w:sz w:val="16"/>
                <w:szCs w:val="16"/>
              </w:rPr>
            </w:pPr>
            <w:r w:rsidRPr="00DC44D6">
              <w:rPr>
                <w:rFonts w:cs="Times New Roman"/>
                <w:color w:val="000000"/>
                <w:sz w:val="16"/>
                <w:szCs w:val="16"/>
              </w:rPr>
              <w:t>Ofrecer asesoría en el medio legislativo y ante los ministerios públicos</w:t>
            </w:r>
          </w:p>
        </w:tc>
        <w:tc>
          <w:tcPr>
            <w:tcW w:w="2130" w:type="dxa"/>
          </w:tcPr>
          <w:p w:rsidR="00C11EDB" w:rsidRPr="00DC44D6" w:rsidRDefault="00C11EDB" w:rsidP="004C569F">
            <w:pPr>
              <w:rPr>
                <w:rFonts w:cs="Times New Roman"/>
                <w:b/>
              </w:rPr>
            </w:pPr>
            <w:r w:rsidRPr="00DC44D6">
              <w:rPr>
                <w:rFonts w:cs="Times New Roman"/>
                <w:b/>
              </w:rPr>
              <w:t>Meta 2:</w:t>
            </w:r>
          </w:p>
          <w:p w:rsidR="00C11EDB" w:rsidRPr="00DC44D6" w:rsidRDefault="00C11EDB" w:rsidP="004C569F">
            <w:pPr>
              <w:rPr>
                <w:rFonts w:cs="Times New Roman"/>
                <w:color w:val="000000"/>
                <w:sz w:val="16"/>
                <w:szCs w:val="16"/>
              </w:rPr>
            </w:pPr>
            <w:r w:rsidRPr="00DC44D6">
              <w:rPr>
                <w:rFonts w:cs="Times New Roman"/>
                <w:color w:val="000000"/>
                <w:sz w:val="16"/>
                <w:szCs w:val="16"/>
              </w:rPr>
              <w:t>Brindar atención psicológica</w:t>
            </w:r>
          </w:p>
          <w:p w:rsidR="00C11EDB" w:rsidRPr="00DC44D6" w:rsidRDefault="00C11EDB" w:rsidP="004C569F">
            <w:pPr>
              <w:rPr>
                <w:rFonts w:cs="Times New Roman"/>
                <w:color w:val="000000"/>
                <w:sz w:val="16"/>
                <w:szCs w:val="16"/>
              </w:rPr>
            </w:pPr>
          </w:p>
        </w:tc>
        <w:tc>
          <w:tcPr>
            <w:tcW w:w="2130" w:type="dxa"/>
          </w:tcPr>
          <w:p w:rsidR="00C11EDB" w:rsidRPr="00DC44D6" w:rsidRDefault="00C11EDB" w:rsidP="004C569F">
            <w:pPr>
              <w:rPr>
                <w:rFonts w:cs="Times New Roman"/>
                <w:b/>
              </w:rPr>
            </w:pPr>
            <w:r w:rsidRPr="00DC44D6">
              <w:rPr>
                <w:rFonts w:cs="Times New Roman"/>
                <w:b/>
              </w:rPr>
              <w:t>Meta 3:</w:t>
            </w:r>
          </w:p>
          <w:p w:rsidR="00C11EDB" w:rsidRPr="00DC44D6" w:rsidRDefault="00C11EDB" w:rsidP="004C569F">
            <w:pPr>
              <w:rPr>
                <w:rFonts w:cs="Times New Roman"/>
                <w:color w:val="000000"/>
                <w:sz w:val="16"/>
                <w:szCs w:val="16"/>
              </w:rPr>
            </w:pPr>
            <w:r w:rsidRPr="00DC44D6">
              <w:rPr>
                <w:rFonts w:cs="Times New Roman"/>
                <w:color w:val="000000"/>
                <w:sz w:val="16"/>
                <w:szCs w:val="16"/>
              </w:rPr>
              <w:t>Brindar trabajo social</w:t>
            </w:r>
          </w:p>
          <w:p w:rsidR="00C11EDB" w:rsidRPr="00DC44D6" w:rsidRDefault="00C11EDB" w:rsidP="004C569F">
            <w:pPr>
              <w:rPr>
                <w:rFonts w:cs="Times New Roman"/>
                <w:color w:val="000000"/>
                <w:sz w:val="16"/>
                <w:szCs w:val="16"/>
              </w:rPr>
            </w:pPr>
          </w:p>
        </w:tc>
      </w:tr>
      <w:tr w:rsidR="00C11EDB" w:rsidRPr="00DC44D6" w:rsidTr="004C569F">
        <w:trPr>
          <w:trHeight w:val="163"/>
        </w:trPr>
        <w:tc>
          <w:tcPr>
            <w:tcW w:w="738" w:type="dxa"/>
            <w:vMerge w:val="restart"/>
            <w:textDirection w:val="btLr"/>
            <w:vAlign w:val="center"/>
          </w:tcPr>
          <w:p w:rsidR="00C11EDB" w:rsidRPr="00DC44D6" w:rsidRDefault="00C11EDB" w:rsidP="004C569F">
            <w:pPr>
              <w:ind w:left="113" w:right="113"/>
              <w:jc w:val="center"/>
              <w:rPr>
                <w:rFonts w:cs="Times New Roman"/>
              </w:rPr>
            </w:pPr>
            <w:r w:rsidRPr="00DC44D6">
              <w:rPr>
                <w:rFonts w:cs="Times New Roman"/>
              </w:rPr>
              <w:t>Evaluación</w:t>
            </w:r>
          </w:p>
        </w:tc>
        <w:tc>
          <w:tcPr>
            <w:tcW w:w="6390" w:type="dxa"/>
            <w:gridSpan w:val="3"/>
          </w:tcPr>
          <w:p w:rsidR="00C11EDB" w:rsidRPr="00DC44D6" w:rsidRDefault="00C11EDB" w:rsidP="004C569F">
            <w:pPr>
              <w:rPr>
                <w:rFonts w:cs="Times New Roman"/>
                <w:b/>
              </w:rPr>
            </w:pPr>
            <w:r w:rsidRPr="00DC44D6">
              <w:rPr>
                <w:rFonts w:cs="Times New Roman"/>
                <w:b/>
              </w:rPr>
              <w:t>Nombre del indicador:</w:t>
            </w:r>
          </w:p>
          <w:p w:rsidR="00C11EDB" w:rsidRPr="00DC44D6" w:rsidRDefault="00C11EDB" w:rsidP="004C569F">
            <w:pPr>
              <w:rPr>
                <w:rFonts w:cs="Times New Roman"/>
                <w:color w:val="000000"/>
                <w:sz w:val="16"/>
                <w:szCs w:val="16"/>
              </w:rPr>
            </w:pPr>
            <w:r w:rsidRPr="00DC44D6">
              <w:rPr>
                <w:rFonts w:cs="Times New Roman"/>
                <w:color w:val="000000"/>
                <w:sz w:val="16"/>
                <w:szCs w:val="16"/>
              </w:rPr>
              <w:t>Servicios de atención integral a las mujeres víctimas de violencia y a sus hijos</w:t>
            </w:r>
          </w:p>
        </w:tc>
      </w:tr>
      <w:tr w:rsidR="00C11EDB" w:rsidRPr="00DC44D6" w:rsidTr="004C569F">
        <w:trPr>
          <w:trHeight w:val="163"/>
        </w:trPr>
        <w:tc>
          <w:tcPr>
            <w:tcW w:w="738" w:type="dxa"/>
            <w:vMerge/>
          </w:tcPr>
          <w:p w:rsidR="00C11EDB" w:rsidRPr="00DC44D6" w:rsidRDefault="00C11EDB" w:rsidP="004C569F">
            <w:pP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Descripción o definición del indicador:</w:t>
            </w:r>
          </w:p>
          <w:p w:rsidR="00C11EDB" w:rsidRPr="00DC44D6" w:rsidRDefault="00C11EDB" w:rsidP="004C569F">
            <w:pPr>
              <w:rPr>
                <w:rFonts w:cs="Times New Roman"/>
                <w:color w:val="000000"/>
                <w:sz w:val="16"/>
                <w:szCs w:val="16"/>
              </w:rPr>
            </w:pPr>
            <w:r w:rsidRPr="00DC44D6">
              <w:rPr>
                <w:rFonts w:cs="Times New Roman"/>
                <w:color w:val="000000"/>
                <w:sz w:val="16"/>
                <w:szCs w:val="16"/>
              </w:rPr>
              <w:t>Porcentaje de víctimas del delito atendidas, con relación a las víctimas del delito que solicitan el servicio</w:t>
            </w:r>
          </w:p>
        </w:tc>
      </w:tr>
      <w:tr w:rsidR="00C11EDB" w:rsidRPr="00DC44D6" w:rsidTr="004C569F">
        <w:trPr>
          <w:trHeight w:val="163"/>
        </w:trPr>
        <w:tc>
          <w:tcPr>
            <w:tcW w:w="738" w:type="dxa"/>
            <w:vMerge/>
          </w:tcPr>
          <w:p w:rsidR="00C11EDB" w:rsidRPr="00DC44D6" w:rsidRDefault="00C11EDB" w:rsidP="004C569F">
            <w:pP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Valor meta al año 2017:</w:t>
            </w:r>
          </w:p>
          <w:p w:rsidR="00C11EDB" w:rsidRPr="00DC44D6" w:rsidRDefault="00C11EDB" w:rsidP="004C569F">
            <w:pPr>
              <w:rPr>
                <w:rFonts w:cs="Times New Roman"/>
                <w:color w:val="000000"/>
                <w:sz w:val="16"/>
                <w:szCs w:val="16"/>
              </w:rPr>
            </w:pPr>
            <w:r w:rsidRPr="00DC44D6">
              <w:rPr>
                <w:rFonts w:cs="Times New Roman"/>
                <w:color w:val="000000"/>
                <w:sz w:val="16"/>
                <w:szCs w:val="16"/>
              </w:rPr>
              <w:t>100</w:t>
            </w:r>
          </w:p>
        </w:tc>
      </w:tr>
    </w:tbl>
    <w:p w:rsidR="00C11EDB" w:rsidRPr="00DC44D6" w:rsidRDefault="00C11EDB" w:rsidP="004A41D4">
      <w:pPr>
        <w:tabs>
          <w:tab w:val="left" w:pos="1741"/>
        </w:tabs>
        <w:jc w:val="left"/>
        <w:rPr>
          <w:rFonts w:cs="Times New Roman"/>
          <w:b/>
          <w:highlight w:val="yellow"/>
        </w:rPr>
      </w:pPr>
    </w:p>
    <w:p w:rsidR="00C11EDB" w:rsidRPr="00DC44D6" w:rsidRDefault="00C11EDB">
      <w:pPr>
        <w:jc w:val="left"/>
        <w:rPr>
          <w:rFonts w:cs="Times New Roman"/>
          <w:b/>
          <w:highlight w:val="yellow"/>
        </w:rPr>
      </w:pPr>
      <w:r w:rsidRPr="00DC44D6">
        <w:rPr>
          <w:rFonts w:cs="Times New Roman"/>
          <w:b/>
          <w:highlight w:val="yellow"/>
        </w:rPr>
        <w:br w:type="page"/>
      </w:r>
    </w:p>
    <w:p w:rsidR="00C11EDB" w:rsidRPr="00DC44D6" w:rsidRDefault="00C11EDB"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C11EDB" w:rsidRPr="00DC44D6" w:rsidTr="004C569F">
        <w:trPr>
          <w:trHeight w:val="423"/>
        </w:trPr>
        <w:tc>
          <w:tcPr>
            <w:tcW w:w="738" w:type="dxa"/>
            <w:vMerge w:val="restart"/>
            <w:textDirection w:val="btLr"/>
          </w:tcPr>
          <w:p w:rsidR="00C11EDB" w:rsidRPr="00DC44D6" w:rsidRDefault="00C11EDB" w:rsidP="004C569F">
            <w:pPr>
              <w:ind w:left="113" w:right="113"/>
              <w:jc w:val="center"/>
              <w:rPr>
                <w:rFonts w:cs="Times New Roman"/>
              </w:rPr>
            </w:pPr>
            <w:r w:rsidRPr="00DC44D6">
              <w:rPr>
                <w:rFonts w:cs="Times New Roman"/>
              </w:rPr>
              <w:t>Datos generales</w:t>
            </w:r>
          </w:p>
        </w:tc>
        <w:tc>
          <w:tcPr>
            <w:tcW w:w="6390" w:type="dxa"/>
            <w:gridSpan w:val="3"/>
          </w:tcPr>
          <w:p w:rsidR="00C11EDB" w:rsidRPr="00DC44D6" w:rsidRDefault="00C11EDB" w:rsidP="004C569F">
            <w:pPr>
              <w:rPr>
                <w:rFonts w:cs="Times New Roman"/>
                <w:b/>
              </w:rPr>
            </w:pPr>
            <w:r w:rsidRPr="00DC44D6">
              <w:rPr>
                <w:rFonts w:cs="Times New Roman"/>
                <w:b/>
              </w:rPr>
              <w:t>Objetivo:</w:t>
            </w:r>
          </w:p>
          <w:p w:rsidR="00C11EDB" w:rsidRPr="00DC44D6" w:rsidRDefault="00C11EDB" w:rsidP="004C569F">
            <w:pPr>
              <w:rPr>
                <w:rFonts w:cs="Times New Roman"/>
                <w:color w:val="000000"/>
                <w:sz w:val="16"/>
                <w:szCs w:val="16"/>
              </w:rPr>
            </w:pPr>
            <w:r w:rsidRPr="00DC44D6">
              <w:rPr>
                <w:rFonts w:cs="Times New Roman"/>
                <w:color w:val="000000"/>
                <w:sz w:val="16"/>
                <w:szCs w:val="16"/>
              </w:rPr>
              <w:t>Combatir la pobreza</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Estrategia:</w:t>
            </w:r>
          </w:p>
          <w:p w:rsidR="00C11EDB" w:rsidRPr="00DC44D6" w:rsidRDefault="00C11EDB"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Tema:</w:t>
            </w:r>
          </w:p>
          <w:p w:rsidR="00C11EDB" w:rsidRPr="00DC44D6" w:rsidRDefault="00C11EDB" w:rsidP="004C569F">
            <w:pPr>
              <w:rPr>
                <w:rFonts w:cs="Times New Roman"/>
                <w:sz w:val="16"/>
                <w:szCs w:val="16"/>
              </w:rPr>
            </w:pPr>
            <w:r w:rsidRPr="00DC44D6">
              <w:rPr>
                <w:rFonts w:cs="Times New Roman"/>
                <w:sz w:val="16"/>
                <w:szCs w:val="16"/>
              </w:rPr>
              <w:t>Objetivos del milenio</w:t>
            </w:r>
          </w:p>
        </w:tc>
      </w:tr>
      <w:tr w:rsidR="00C11EDB" w:rsidRPr="00DC44D6" w:rsidTr="004C569F">
        <w:trPr>
          <w:trHeight w:val="375"/>
        </w:trPr>
        <w:tc>
          <w:tcPr>
            <w:tcW w:w="738" w:type="dxa"/>
            <w:vMerge w:val="restart"/>
            <w:textDirection w:val="btLr"/>
          </w:tcPr>
          <w:p w:rsidR="00C11EDB" w:rsidRPr="00DC44D6" w:rsidRDefault="00C11EDB" w:rsidP="004C569F">
            <w:pPr>
              <w:ind w:left="113" w:right="113"/>
              <w:jc w:val="center"/>
              <w:rPr>
                <w:rFonts w:cs="Times New Roman"/>
              </w:rPr>
            </w:pPr>
            <w:r w:rsidRPr="00DC44D6">
              <w:rPr>
                <w:rFonts w:cs="Times New Roman"/>
              </w:rPr>
              <w:t>Instrumentación y Seguimiento</w:t>
            </w:r>
          </w:p>
        </w:tc>
        <w:tc>
          <w:tcPr>
            <w:tcW w:w="6390" w:type="dxa"/>
            <w:gridSpan w:val="3"/>
          </w:tcPr>
          <w:p w:rsidR="00C11EDB" w:rsidRPr="00DC44D6" w:rsidRDefault="00C11EDB" w:rsidP="004C569F">
            <w:pPr>
              <w:rPr>
                <w:rFonts w:cs="Times New Roman"/>
                <w:b/>
              </w:rPr>
            </w:pPr>
            <w:r w:rsidRPr="00DC44D6">
              <w:rPr>
                <w:rFonts w:cs="Times New Roman"/>
                <w:b/>
              </w:rPr>
              <w:t>Línea de acción:</w:t>
            </w:r>
          </w:p>
          <w:p w:rsidR="00C11EDB" w:rsidRPr="00DC44D6" w:rsidRDefault="00C11EDB" w:rsidP="004C569F">
            <w:pPr>
              <w:rPr>
                <w:rFonts w:cs="Times New Roman"/>
                <w:color w:val="000000"/>
                <w:sz w:val="16"/>
                <w:szCs w:val="16"/>
              </w:rPr>
            </w:pPr>
            <w:r w:rsidRPr="00DC44D6">
              <w:rPr>
                <w:rFonts w:cs="Times New Roman"/>
                <w:color w:val="000000"/>
                <w:sz w:val="16"/>
                <w:szCs w:val="16"/>
              </w:rPr>
              <w:t>Fortalecer las políticas, los programas y las acciones dirigidas al cumplimiento de las metas de los Objetivos del Milenio (ODM) en el 2015</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Descripción:</w:t>
            </w:r>
          </w:p>
          <w:p w:rsidR="00C11EDB" w:rsidRPr="00DC44D6" w:rsidRDefault="00C11EDB" w:rsidP="004C569F">
            <w:pPr>
              <w:rPr>
                <w:rFonts w:cs="Times New Roman"/>
                <w:color w:val="000000"/>
                <w:sz w:val="16"/>
                <w:szCs w:val="16"/>
              </w:rPr>
            </w:pPr>
            <w:r w:rsidRPr="00DC44D6">
              <w:rPr>
                <w:rFonts w:cs="Times New Roman"/>
                <w:color w:val="000000"/>
                <w:sz w:val="16"/>
                <w:szCs w:val="16"/>
              </w:rPr>
              <w:t>Atender los delitos de naturaleza social en zonas de alto grado de marginación que combatan la impunidad</w:t>
            </w:r>
          </w:p>
        </w:tc>
      </w:tr>
      <w:tr w:rsidR="00C11EDB" w:rsidRPr="00DC44D6" w:rsidTr="004C569F">
        <w:tc>
          <w:tcPr>
            <w:tcW w:w="738" w:type="dxa"/>
            <w:vMerge/>
          </w:tcPr>
          <w:p w:rsidR="00C11EDB" w:rsidRPr="00DC44D6" w:rsidRDefault="00C11EDB" w:rsidP="004C569F">
            <w:pPr>
              <w:jc w:val="cente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Principales actividades:</w:t>
            </w:r>
          </w:p>
          <w:p w:rsidR="00C11EDB" w:rsidRPr="00DC44D6" w:rsidRDefault="00C11EDB" w:rsidP="004C569F">
            <w:pPr>
              <w:rPr>
                <w:rFonts w:cs="Times New Roman"/>
                <w:color w:val="000000"/>
                <w:sz w:val="16"/>
                <w:szCs w:val="16"/>
              </w:rPr>
            </w:pPr>
            <w:r w:rsidRPr="00DC44D6">
              <w:rPr>
                <w:rFonts w:cs="Times New Roman"/>
                <w:color w:val="000000"/>
                <w:sz w:val="16"/>
                <w:szCs w:val="16"/>
              </w:rPr>
              <w:t>Difusión de la incidencia delictiva por descomposición social</w:t>
            </w:r>
          </w:p>
        </w:tc>
      </w:tr>
      <w:tr w:rsidR="00C11EDB" w:rsidRPr="00DC44D6" w:rsidTr="004C569F">
        <w:tc>
          <w:tcPr>
            <w:tcW w:w="738" w:type="dxa"/>
            <w:vMerge/>
          </w:tcPr>
          <w:p w:rsidR="00C11EDB" w:rsidRPr="00DC44D6" w:rsidRDefault="00C11EDB" w:rsidP="004C569F">
            <w:pPr>
              <w:jc w:val="center"/>
              <w:rPr>
                <w:rFonts w:cs="Times New Roman"/>
              </w:rPr>
            </w:pPr>
          </w:p>
        </w:tc>
        <w:tc>
          <w:tcPr>
            <w:tcW w:w="2130" w:type="dxa"/>
          </w:tcPr>
          <w:p w:rsidR="00C11EDB" w:rsidRPr="00DC44D6" w:rsidRDefault="00C11EDB" w:rsidP="004C569F">
            <w:pPr>
              <w:rPr>
                <w:rFonts w:cs="Times New Roman"/>
                <w:b/>
              </w:rPr>
            </w:pPr>
            <w:r w:rsidRPr="00DC44D6">
              <w:rPr>
                <w:rFonts w:cs="Times New Roman"/>
                <w:b/>
              </w:rPr>
              <w:t>Meta 1:</w:t>
            </w:r>
          </w:p>
          <w:p w:rsidR="00C11EDB" w:rsidRPr="00DC44D6" w:rsidRDefault="00C11EDB" w:rsidP="004C569F">
            <w:pPr>
              <w:rPr>
                <w:rFonts w:cs="Times New Roman"/>
                <w:color w:val="000000"/>
                <w:sz w:val="16"/>
                <w:szCs w:val="16"/>
              </w:rPr>
            </w:pPr>
            <w:r w:rsidRPr="00DC44D6">
              <w:rPr>
                <w:rFonts w:cs="Times New Roman"/>
                <w:color w:val="000000"/>
                <w:sz w:val="16"/>
                <w:szCs w:val="16"/>
              </w:rPr>
              <w:t>Realizar campañas de prevención de delitos por descomposición social</w:t>
            </w:r>
          </w:p>
        </w:tc>
        <w:tc>
          <w:tcPr>
            <w:tcW w:w="2130" w:type="dxa"/>
          </w:tcPr>
          <w:p w:rsidR="00C11EDB" w:rsidRPr="00DC44D6" w:rsidRDefault="00C11EDB" w:rsidP="004C569F">
            <w:pPr>
              <w:rPr>
                <w:rFonts w:cs="Times New Roman"/>
                <w:b/>
              </w:rPr>
            </w:pPr>
            <w:r w:rsidRPr="00DC44D6">
              <w:rPr>
                <w:rFonts w:cs="Times New Roman"/>
                <w:b/>
              </w:rPr>
              <w:t>Meta 2:</w:t>
            </w:r>
          </w:p>
          <w:p w:rsidR="00C11EDB" w:rsidRPr="00DC44D6" w:rsidRDefault="00C11EDB" w:rsidP="004C569F">
            <w:pPr>
              <w:rPr>
                <w:rFonts w:cs="Times New Roman"/>
                <w:color w:val="000000"/>
                <w:sz w:val="16"/>
                <w:szCs w:val="16"/>
              </w:rPr>
            </w:pPr>
          </w:p>
        </w:tc>
        <w:tc>
          <w:tcPr>
            <w:tcW w:w="2130" w:type="dxa"/>
          </w:tcPr>
          <w:p w:rsidR="00C11EDB" w:rsidRPr="00DC44D6" w:rsidRDefault="00C11EDB" w:rsidP="004C569F">
            <w:pPr>
              <w:rPr>
                <w:rFonts w:cs="Times New Roman"/>
                <w:b/>
              </w:rPr>
            </w:pPr>
            <w:r w:rsidRPr="00DC44D6">
              <w:rPr>
                <w:rFonts w:cs="Times New Roman"/>
                <w:b/>
              </w:rPr>
              <w:t>Meta 3:</w:t>
            </w:r>
          </w:p>
          <w:p w:rsidR="00C11EDB" w:rsidRPr="00DC44D6" w:rsidRDefault="00C11EDB" w:rsidP="004C569F">
            <w:pPr>
              <w:rPr>
                <w:rFonts w:cs="Times New Roman"/>
                <w:color w:val="000000"/>
                <w:sz w:val="16"/>
                <w:szCs w:val="16"/>
              </w:rPr>
            </w:pPr>
          </w:p>
        </w:tc>
      </w:tr>
      <w:tr w:rsidR="00C11EDB" w:rsidRPr="00DC44D6" w:rsidTr="004C569F">
        <w:trPr>
          <w:trHeight w:val="163"/>
        </w:trPr>
        <w:tc>
          <w:tcPr>
            <w:tcW w:w="738" w:type="dxa"/>
            <w:vMerge w:val="restart"/>
            <w:textDirection w:val="btLr"/>
            <w:vAlign w:val="center"/>
          </w:tcPr>
          <w:p w:rsidR="00C11EDB" w:rsidRPr="00DC44D6" w:rsidRDefault="00C11EDB" w:rsidP="004C569F">
            <w:pPr>
              <w:ind w:left="113" w:right="113"/>
              <w:jc w:val="center"/>
              <w:rPr>
                <w:rFonts w:cs="Times New Roman"/>
              </w:rPr>
            </w:pPr>
            <w:r w:rsidRPr="00DC44D6">
              <w:rPr>
                <w:rFonts w:cs="Times New Roman"/>
              </w:rPr>
              <w:t>Evaluación</w:t>
            </w:r>
          </w:p>
        </w:tc>
        <w:tc>
          <w:tcPr>
            <w:tcW w:w="6390" w:type="dxa"/>
            <w:gridSpan w:val="3"/>
          </w:tcPr>
          <w:p w:rsidR="00C11EDB" w:rsidRPr="00DC44D6" w:rsidRDefault="00C11EDB" w:rsidP="004C569F">
            <w:pPr>
              <w:rPr>
                <w:rFonts w:cs="Times New Roman"/>
                <w:b/>
              </w:rPr>
            </w:pPr>
            <w:r w:rsidRPr="00DC44D6">
              <w:rPr>
                <w:rFonts w:cs="Times New Roman"/>
                <w:b/>
              </w:rPr>
              <w:t>Nombre del indicador:</w:t>
            </w:r>
          </w:p>
          <w:p w:rsidR="00C11EDB" w:rsidRPr="00DC44D6" w:rsidRDefault="00C11EDB" w:rsidP="004C569F">
            <w:pPr>
              <w:rPr>
                <w:rFonts w:cs="Times New Roman"/>
                <w:color w:val="000000"/>
                <w:sz w:val="16"/>
                <w:szCs w:val="16"/>
              </w:rPr>
            </w:pPr>
            <w:r w:rsidRPr="00DC44D6">
              <w:rPr>
                <w:rFonts w:cs="Times New Roman"/>
                <w:color w:val="000000"/>
                <w:sz w:val="16"/>
                <w:szCs w:val="16"/>
              </w:rPr>
              <w:t>Campañas de prevención de delitos por descomposición social</w:t>
            </w:r>
          </w:p>
        </w:tc>
      </w:tr>
      <w:tr w:rsidR="00C11EDB" w:rsidRPr="00DC44D6" w:rsidTr="004C569F">
        <w:trPr>
          <w:trHeight w:val="163"/>
        </w:trPr>
        <w:tc>
          <w:tcPr>
            <w:tcW w:w="738" w:type="dxa"/>
            <w:vMerge/>
          </w:tcPr>
          <w:p w:rsidR="00C11EDB" w:rsidRPr="00DC44D6" w:rsidRDefault="00C11EDB" w:rsidP="004C569F">
            <w:pP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Descripción o definición del indicador:</w:t>
            </w:r>
          </w:p>
          <w:p w:rsidR="00C11EDB" w:rsidRPr="00DC44D6" w:rsidRDefault="00C11EDB" w:rsidP="004C569F">
            <w:pPr>
              <w:rPr>
                <w:rFonts w:cs="Times New Roman"/>
                <w:color w:val="000000"/>
                <w:sz w:val="16"/>
                <w:szCs w:val="16"/>
              </w:rPr>
            </w:pPr>
            <w:r w:rsidRPr="00DC44D6">
              <w:rPr>
                <w:rFonts w:cs="Times New Roman"/>
                <w:color w:val="000000"/>
                <w:sz w:val="16"/>
                <w:szCs w:val="16"/>
              </w:rPr>
              <w:t>Porcentaje de campañas de prevención realizadas, con relación a las campañas de prevención programadas</w:t>
            </w:r>
          </w:p>
        </w:tc>
      </w:tr>
      <w:tr w:rsidR="00C11EDB" w:rsidRPr="00DC44D6" w:rsidTr="004C569F">
        <w:trPr>
          <w:trHeight w:val="163"/>
        </w:trPr>
        <w:tc>
          <w:tcPr>
            <w:tcW w:w="738" w:type="dxa"/>
            <w:vMerge/>
          </w:tcPr>
          <w:p w:rsidR="00C11EDB" w:rsidRPr="00DC44D6" w:rsidRDefault="00C11EDB" w:rsidP="004C569F">
            <w:pPr>
              <w:rPr>
                <w:rFonts w:cs="Times New Roman"/>
              </w:rPr>
            </w:pPr>
          </w:p>
        </w:tc>
        <w:tc>
          <w:tcPr>
            <w:tcW w:w="6390" w:type="dxa"/>
            <w:gridSpan w:val="3"/>
          </w:tcPr>
          <w:p w:rsidR="00C11EDB" w:rsidRPr="00DC44D6" w:rsidRDefault="00C11EDB" w:rsidP="004C569F">
            <w:pPr>
              <w:rPr>
                <w:rFonts w:cs="Times New Roman"/>
                <w:b/>
              </w:rPr>
            </w:pPr>
            <w:r w:rsidRPr="00DC44D6">
              <w:rPr>
                <w:rFonts w:cs="Times New Roman"/>
                <w:b/>
              </w:rPr>
              <w:t>Valor meta al año 2017:</w:t>
            </w:r>
          </w:p>
          <w:p w:rsidR="00C11EDB" w:rsidRPr="00DC44D6" w:rsidRDefault="00C11EDB" w:rsidP="004C569F">
            <w:pPr>
              <w:rPr>
                <w:rFonts w:cs="Times New Roman"/>
                <w:color w:val="000000"/>
                <w:sz w:val="16"/>
                <w:szCs w:val="16"/>
              </w:rPr>
            </w:pPr>
            <w:r w:rsidRPr="00DC44D6">
              <w:rPr>
                <w:rFonts w:cs="Times New Roman"/>
                <w:color w:val="000000"/>
                <w:sz w:val="16"/>
                <w:szCs w:val="16"/>
              </w:rPr>
              <w:t>100</w:t>
            </w:r>
          </w:p>
        </w:tc>
      </w:tr>
    </w:tbl>
    <w:p w:rsidR="00C11EDB" w:rsidRPr="00DC44D6" w:rsidRDefault="00C11EDB" w:rsidP="004A41D4">
      <w:pPr>
        <w:tabs>
          <w:tab w:val="left" w:pos="1741"/>
        </w:tabs>
        <w:jc w:val="left"/>
        <w:rPr>
          <w:rFonts w:cs="Times New Roman"/>
          <w:b/>
          <w:highlight w:val="yellow"/>
        </w:rPr>
      </w:pPr>
    </w:p>
    <w:p w:rsidR="00C11EDB" w:rsidRPr="00DC44D6" w:rsidRDefault="00C11EDB" w:rsidP="004A41D4">
      <w:pPr>
        <w:tabs>
          <w:tab w:val="left" w:pos="1741"/>
        </w:tabs>
        <w:jc w:val="left"/>
        <w:rPr>
          <w:rFonts w:cs="Times New Roman"/>
          <w:b/>
          <w:highlight w:val="yellow"/>
        </w:rPr>
        <w:sectPr w:rsidR="00C11EDB" w:rsidRPr="00DC44D6" w:rsidSect="00E64990">
          <w:headerReference w:type="default" r:id="rId38"/>
          <w:pgSz w:w="12240" w:h="15840"/>
          <w:pgMar w:top="1417" w:right="1183" w:bottom="1417" w:left="1134" w:header="708" w:footer="219" w:gutter="0"/>
          <w:cols w:space="708"/>
          <w:docGrid w:linePitch="360"/>
        </w:sectPr>
      </w:pPr>
    </w:p>
    <w:p w:rsidR="00C11EDB" w:rsidRPr="00DC44D6" w:rsidRDefault="00C11EDB"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152043" w:rsidRPr="00DC44D6" w:rsidTr="004C569F">
        <w:trPr>
          <w:trHeight w:val="423"/>
        </w:trPr>
        <w:tc>
          <w:tcPr>
            <w:tcW w:w="738" w:type="dxa"/>
            <w:vMerge w:val="restart"/>
            <w:textDirection w:val="btLr"/>
          </w:tcPr>
          <w:p w:rsidR="00152043" w:rsidRPr="00DC44D6" w:rsidRDefault="00152043" w:rsidP="004C569F">
            <w:pPr>
              <w:ind w:left="113" w:right="113"/>
              <w:jc w:val="center"/>
              <w:rPr>
                <w:rFonts w:cs="Times New Roman"/>
              </w:rPr>
            </w:pPr>
            <w:r w:rsidRPr="00DC44D6">
              <w:rPr>
                <w:rFonts w:cs="Times New Roman"/>
              </w:rPr>
              <w:t>Datos generales</w:t>
            </w:r>
          </w:p>
        </w:tc>
        <w:tc>
          <w:tcPr>
            <w:tcW w:w="6390" w:type="dxa"/>
            <w:gridSpan w:val="3"/>
          </w:tcPr>
          <w:p w:rsidR="00152043" w:rsidRPr="00DC44D6" w:rsidRDefault="00152043" w:rsidP="004C569F">
            <w:pPr>
              <w:rPr>
                <w:rFonts w:cs="Times New Roman"/>
                <w:b/>
              </w:rPr>
            </w:pPr>
            <w:r w:rsidRPr="00DC44D6">
              <w:rPr>
                <w:rFonts w:cs="Times New Roman"/>
                <w:b/>
              </w:rPr>
              <w:t>Objetivo:</w:t>
            </w:r>
          </w:p>
          <w:p w:rsidR="00152043" w:rsidRPr="00DC44D6" w:rsidRDefault="00152043" w:rsidP="004C569F">
            <w:pPr>
              <w:rPr>
                <w:rFonts w:cs="Times New Roman"/>
                <w:color w:val="000000"/>
                <w:sz w:val="16"/>
                <w:szCs w:val="16"/>
              </w:rPr>
            </w:pPr>
            <w:r w:rsidRPr="00DC44D6">
              <w:rPr>
                <w:rFonts w:cs="Times New Roman"/>
                <w:color w:val="000000"/>
                <w:sz w:val="16"/>
                <w:szCs w:val="16"/>
              </w:rPr>
              <w:t>Combatir la pobreza</w:t>
            </w:r>
          </w:p>
        </w:tc>
      </w:tr>
      <w:tr w:rsidR="00152043" w:rsidRPr="00DC44D6" w:rsidTr="004C569F">
        <w:trPr>
          <w:trHeight w:val="319"/>
        </w:trPr>
        <w:tc>
          <w:tcPr>
            <w:tcW w:w="738" w:type="dxa"/>
            <w:vMerge/>
          </w:tcPr>
          <w:p w:rsidR="00152043" w:rsidRPr="00DC44D6" w:rsidRDefault="00152043" w:rsidP="004C569F">
            <w:pPr>
              <w:jc w:val="center"/>
              <w:rPr>
                <w:rFonts w:cs="Times New Roman"/>
              </w:rPr>
            </w:pPr>
          </w:p>
        </w:tc>
        <w:tc>
          <w:tcPr>
            <w:tcW w:w="6390" w:type="dxa"/>
            <w:gridSpan w:val="3"/>
          </w:tcPr>
          <w:p w:rsidR="00152043" w:rsidRPr="00DC44D6" w:rsidRDefault="00152043" w:rsidP="004C569F">
            <w:pPr>
              <w:rPr>
                <w:rFonts w:cs="Times New Roman"/>
                <w:b/>
              </w:rPr>
            </w:pPr>
            <w:r w:rsidRPr="00DC44D6">
              <w:rPr>
                <w:rFonts w:cs="Times New Roman"/>
                <w:b/>
              </w:rPr>
              <w:t>Estrategia:</w:t>
            </w:r>
          </w:p>
          <w:p w:rsidR="00152043" w:rsidRPr="00DC44D6" w:rsidRDefault="00152043"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152043" w:rsidRPr="00DC44D6" w:rsidTr="004C569F">
        <w:tc>
          <w:tcPr>
            <w:tcW w:w="738" w:type="dxa"/>
            <w:vMerge/>
          </w:tcPr>
          <w:p w:rsidR="00152043" w:rsidRPr="00DC44D6" w:rsidRDefault="00152043" w:rsidP="004C569F">
            <w:pPr>
              <w:jc w:val="center"/>
              <w:rPr>
                <w:rFonts w:cs="Times New Roman"/>
              </w:rPr>
            </w:pPr>
          </w:p>
        </w:tc>
        <w:tc>
          <w:tcPr>
            <w:tcW w:w="6390" w:type="dxa"/>
            <w:gridSpan w:val="3"/>
          </w:tcPr>
          <w:p w:rsidR="00152043" w:rsidRPr="00DC44D6" w:rsidRDefault="00152043" w:rsidP="004C569F">
            <w:pPr>
              <w:rPr>
                <w:rFonts w:cs="Times New Roman"/>
                <w:b/>
              </w:rPr>
            </w:pPr>
            <w:r w:rsidRPr="00DC44D6">
              <w:rPr>
                <w:rFonts w:cs="Times New Roman"/>
                <w:b/>
              </w:rPr>
              <w:t>Tema:</w:t>
            </w:r>
          </w:p>
          <w:p w:rsidR="00152043" w:rsidRPr="00DC44D6" w:rsidRDefault="00152043" w:rsidP="004C569F">
            <w:pPr>
              <w:rPr>
                <w:rFonts w:cs="Times New Roman"/>
                <w:sz w:val="16"/>
                <w:szCs w:val="16"/>
              </w:rPr>
            </w:pPr>
            <w:r w:rsidRPr="00DC44D6">
              <w:rPr>
                <w:rFonts w:cs="Times New Roman"/>
                <w:sz w:val="16"/>
                <w:szCs w:val="16"/>
              </w:rPr>
              <w:t>Atención a personas de escasos recursos</w:t>
            </w:r>
          </w:p>
        </w:tc>
      </w:tr>
      <w:tr w:rsidR="00152043" w:rsidRPr="00DC44D6" w:rsidTr="004C569F">
        <w:trPr>
          <w:trHeight w:val="375"/>
        </w:trPr>
        <w:tc>
          <w:tcPr>
            <w:tcW w:w="738" w:type="dxa"/>
            <w:vMerge w:val="restart"/>
            <w:textDirection w:val="btLr"/>
          </w:tcPr>
          <w:p w:rsidR="00152043" w:rsidRPr="00DC44D6" w:rsidRDefault="00152043" w:rsidP="004C569F">
            <w:pPr>
              <w:ind w:left="113" w:right="113"/>
              <w:jc w:val="center"/>
              <w:rPr>
                <w:rFonts w:cs="Times New Roman"/>
              </w:rPr>
            </w:pPr>
            <w:r w:rsidRPr="00DC44D6">
              <w:rPr>
                <w:rFonts w:cs="Times New Roman"/>
              </w:rPr>
              <w:t>Instrumentación y Seguimiento</w:t>
            </w:r>
          </w:p>
        </w:tc>
        <w:tc>
          <w:tcPr>
            <w:tcW w:w="6390" w:type="dxa"/>
            <w:gridSpan w:val="3"/>
          </w:tcPr>
          <w:p w:rsidR="00152043" w:rsidRPr="00DC44D6" w:rsidRDefault="00152043" w:rsidP="004C569F">
            <w:pPr>
              <w:rPr>
                <w:rFonts w:cs="Times New Roman"/>
                <w:b/>
              </w:rPr>
            </w:pPr>
            <w:r w:rsidRPr="00DC44D6">
              <w:rPr>
                <w:rFonts w:cs="Times New Roman"/>
                <w:b/>
              </w:rPr>
              <w:t>Línea de acción:</w:t>
            </w:r>
          </w:p>
          <w:p w:rsidR="00152043" w:rsidRPr="00DC44D6" w:rsidRDefault="00152043" w:rsidP="004C569F">
            <w:pPr>
              <w:rPr>
                <w:rFonts w:cs="Times New Roman"/>
                <w:color w:val="000000"/>
                <w:sz w:val="16"/>
                <w:szCs w:val="16"/>
              </w:rPr>
            </w:pPr>
            <w:r w:rsidRPr="00DC44D6">
              <w:rPr>
                <w:rFonts w:cs="Times New Roman"/>
                <w:color w:val="000000"/>
                <w:sz w:val="16"/>
                <w:szCs w:val="16"/>
              </w:rPr>
              <w:t>Mejorar el nivel nutricional de las personas de menores recursos</w:t>
            </w:r>
          </w:p>
        </w:tc>
      </w:tr>
      <w:tr w:rsidR="00152043" w:rsidRPr="00DC44D6" w:rsidTr="004C569F">
        <w:tc>
          <w:tcPr>
            <w:tcW w:w="738" w:type="dxa"/>
            <w:vMerge/>
          </w:tcPr>
          <w:p w:rsidR="00152043" w:rsidRPr="00DC44D6" w:rsidRDefault="00152043" w:rsidP="004C569F">
            <w:pPr>
              <w:jc w:val="center"/>
              <w:rPr>
                <w:rFonts w:cs="Times New Roman"/>
              </w:rPr>
            </w:pPr>
          </w:p>
        </w:tc>
        <w:tc>
          <w:tcPr>
            <w:tcW w:w="6390" w:type="dxa"/>
            <w:gridSpan w:val="3"/>
          </w:tcPr>
          <w:p w:rsidR="00152043" w:rsidRPr="00DC44D6" w:rsidRDefault="00152043" w:rsidP="004C569F">
            <w:pPr>
              <w:rPr>
                <w:rFonts w:cs="Times New Roman"/>
                <w:b/>
              </w:rPr>
            </w:pPr>
            <w:r w:rsidRPr="00DC44D6">
              <w:rPr>
                <w:rFonts w:cs="Times New Roman"/>
                <w:b/>
              </w:rPr>
              <w:t>Descripción:</w:t>
            </w:r>
          </w:p>
          <w:p w:rsidR="00152043" w:rsidRPr="00DC44D6" w:rsidRDefault="00152043" w:rsidP="004C569F">
            <w:pPr>
              <w:rPr>
                <w:rFonts w:cs="Times New Roman"/>
                <w:color w:val="000000"/>
                <w:sz w:val="16"/>
                <w:szCs w:val="16"/>
              </w:rPr>
            </w:pPr>
            <w:r w:rsidRPr="00DC44D6">
              <w:rPr>
                <w:rFonts w:cs="Times New Roman"/>
                <w:color w:val="000000"/>
                <w:sz w:val="16"/>
                <w:szCs w:val="16"/>
              </w:rPr>
              <w:t>Mejorar los niveles nutricionales de las personas vulnerables sin seguridad social atendidas por el DIFEM</w:t>
            </w:r>
          </w:p>
        </w:tc>
      </w:tr>
      <w:tr w:rsidR="00152043" w:rsidRPr="00DC44D6" w:rsidTr="004C569F">
        <w:tc>
          <w:tcPr>
            <w:tcW w:w="738" w:type="dxa"/>
            <w:vMerge/>
          </w:tcPr>
          <w:p w:rsidR="00152043" w:rsidRPr="00DC44D6" w:rsidRDefault="00152043" w:rsidP="004C569F">
            <w:pPr>
              <w:jc w:val="center"/>
              <w:rPr>
                <w:rFonts w:cs="Times New Roman"/>
              </w:rPr>
            </w:pPr>
          </w:p>
        </w:tc>
        <w:tc>
          <w:tcPr>
            <w:tcW w:w="6390" w:type="dxa"/>
            <w:gridSpan w:val="3"/>
          </w:tcPr>
          <w:p w:rsidR="00152043" w:rsidRPr="00DC44D6" w:rsidRDefault="00152043" w:rsidP="004C569F">
            <w:pPr>
              <w:rPr>
                <w:rFonts w:cs="Times New Roman"/>
                <w:b/>
              </w:rPr>
            </w:pPr>
            <w:r w:rsidRPr="00DC44D6">
              <w:rPr>
                <w:rFonts w:cs="Times New Roman"/>
                <w:b/>
              </w:rPr>
              <w:t>Principales actividades:</w:t>
            </w:r>
          </w:p>
          <w:p w:rsidR="00152043" w:rsidRPr="00DC44D6" w:rsidRDefault="00152043" w:rsidP="004C569F">
            <w:pPr>
              <w:rPr>
                <w:rFonts w:cs="Times New Roman"/>
                <w:color w:val="000000"/>
                <w:sz w:val="16"/>
                <w:szCs w:val="16"/>
              </w:rPr>
            </w:pPr>
            <w:r w:rsidRPr="00DC44D6">
              <w:rPr>
                <w:rFonts w:cs="Times New Roman"/>
                <w:color w:val="000000"/>
                <w:sz w:val="16"/>
                <w:szCs w:val="16"/>
              </w:rPr>
              <w:t xml:space="preserve">Atender a menores de 5 años con desnutrición (leve, moderada, severa) o en riesgo en Centros de Atención y Vigilancia Nutricional (CAVIN) de comunidades, entregando fórmula láctea, suplemento alimenticio en polvo, apoyo alimentario y </w:t>
            </w:r>
            <w:proofErr w:type="spellStart"/>
            <w:r w:rsidRPr="00DC44D6">
              <w:rPr>
                <w:rFonts w:cs="Times New Roman"/>
                <w:color w:val="000000"/>
                <w:sz w:val="16"/>
                <w:szCs w:val="16"/>
              </w:rPr>
              <w:t>desparasitantes</w:t>
            </w:r>
            <w:proofErr w:type="spellEnd"/>
          </w:p>
        </w:tc>
      </w:tr>
      <w:tr w:rsidR="00152043" w:rsidRPr="00DC44D6" w:rsidTr="004C569F">
        <w:tc>
          <w:tcPr>
            <w:tcW w:w="738" w:type="dxa"/>
            <w:vMerge/>
          </w:tcPr>
          <w:p w:rsidR="00152043" w:rsidRPr="00DC44D6" w:rsidRDefault="00152043" w:rsidP="004C569F">
            <w:pPr>
              <w:jc w:val="center"/>
              <w:rPr>
                <w:rFonts w:cs="Times New Roman"/>
              </w:rPr>
            </w:pPr>
          </w:p>
        </w:tc>
        <w:tc>
          <w:tcPr>
            <w:tcW w:w="2130" w:type="dxa"/>
          </w:tcPr>
          <w:p w:rsidR="00152043" w:rsidRPr="00DC44D6" w:rsidRDefault="00152043" w:rsidP="004C569F">
            <w:pPr>
              <w:rPr>
                <w:rFonts w:cs="Times New Roman"/>
                <w:b/>
              </w:rPr>
            </w:pPr>
            <w:r w:rsidRPr="00DC44D6">
              <w:rPr>
                <w:rFonts w:cs="Times New Roman"/>
                <w:b/>
              </w:rPr>
              <w:t>Meta 1:</w:t>
            </w:r>
          </w:p>
          <w:p w:rsidR="00152043" w:rsidRPr="00DC44D6" w:rsidRDefault="00152043" w:rsidP="004C569F">
            <w:pPr>
              <w:rPr>
                <w:rFonts w:cs="Times New Roman"/>
                <w:color w:val="000000"/>
                <w:sz w:val="16"/>
                <w:szCs w:val="16"/>
              </w:rPr>
            </w:pPr>
            <w:r w:rsidRPr="00DC44D6">
              <w:rPr>
                <w:rFonts w:cs="Times New Roman"/>
                <w:color w:val="000000"/>
                <w:sz w:val="16"/>
                <w:szCs w:val="16"/>
              </w:rPr>
              <w:t>Coordinar la vigilancia nutricional de menores de 5 años</w:t>
            </w:r>
          </w:p>
        </w:tc>
        <w:tc>
          <w:tcPr>
            <w:tcW w:w="2130" w:type="dxa"/>
          </w:tcPr>
          <w:p w:rsidR="00152043" w:rsidRPr="00DC44D6" w:rsidRDefault="00152043" w:rsidP="004C569F">
            <w:pPr>
              <w:rPr>
                <w:rFonts w:cs="Times New Roman"/>
                <w:b/>
              </w:rPr>
            </w:pPr>
            <w:r w:rsidRPr="00DC44D6">
              <w:rPr>
                <w:rFonts w:cs="Times New Roman"/>
                <w:b/>
              </w:rPr>
              <w:t>Meta 2:</w:t>
            </w:r>
          </w:p>
          <w:p w:rsidR="00152043" w:rsidRPr="00DC44D6" w:rsidRDefault="00152043" w:rsidP="004C569F">
            <w:pPr>
              <w:rPr>
                <w:rFonts w:cs="Times New Roman"/>
                <w:color w:val="000000"/>
                <w:sz w:val="16"/>
                <w:szCs w:val="16"/>
              </w:rPr>
            </w:pPr>
          </w:p>
        </w:tc>
        <w:tc>
          <w:tcPr>
            <w:tcW w:w="2130" w:type="dxa"/>
          </w:tcPr>
          <w:p w:rsidR="00152043" w:rsidRPr="00DC44D6" w:rsidRDefault="00152043" w:rsidP="004C569F">
            <w:pPr>
              <w:rPr>
                <w:rFonts w:cs="Times New Roman"/>
                <w:b/>
              </w:rPr>
            </w:pPr>
            <w:r w:rsidRPr="00DC44D6">
              <w:rPr>
                <w:rFonts w:cs="Times New Roman"/>
                <w:b/>
              </w:rPr>
              <w:t>Meta 3:</w:t>
            </w:r>
          </w:p>
          <w:p w:rsidR="00152043" w:rsidRPr="00DC44D6" w:rsidRDefault="00152043" w:rsidP="004C569F">
            <w:pPr>
              <w:rPr>
                <w:rFonts w:cs="Times New Roman"/>
                <w:color w:val="000000"/>
                <w:sz w:val="16"/>
                <w:szCs w:val="16"/>
              </w:rPr>
            </w:pPr>
          </w:p>
        </w:tc>
      </w:tr>
      <w:tr w:rsidR="00152043" w:rsidRPr="00DC44D6" w:rsidTr="004C569F">
        <w:trPr>
          <w:trHeight w:val="163"/>
        </w:trPr>
        <w:tc>
          <w:tcPr>
            <w:tcW w:w="738" w:type="dxa"/>
            <w:vMerge w:val="restart"/>
            <w:textDirection w:val="btLr"/>
            <w:vAlign w:val="center"/>
          </w:tcPr>
          <w:p w:rsidR="00152043" w:rsidRPr="00DC44D6" w:rsidRDefault="00152043" w:rsidP="004C569F">
            <w:pPr>
              <w:ind w:left="113" w:right="113"/>
              <w:jc w:val="center"/>
              <w:rPr>
                <w:rFonts w:cs="Times New Roman"/>
              </w:rPr>
            </w:pPr>
            <w:r w:rsidRPr="00DC44D6">
              <w:rPr>
                <w:rFonts w:cs="Times New Roman"/>
              </w:rPr>
              <w:t>Evaluación</w:t>
            </w:r>
          </w:p>
        </w:tc>
        <w:tc>
          <w:tcPr>
            <w:tcW w:w="6390" w:type="dxa"/>
            <w:gridSpan w:val="3"/>
          </w:tcPr>
          <w:p w:rsidR="00152043" w:rsidRPr="00DC44D6" w:rsidRDefault="00152043" w:rsidP="004C569F">
            <w:pPr>
              <w:rPr>
                <w:rFonts w:cs="Times New Roman"/>
                <w:b/>
              </w:rPr>
            </w:pPr>
            <w:r w:rsidRPr="00DC44D6">
              <w:rPr>
                <w:rFonts w:cs="Times New Roman"/>
                <w:b/>
              </w:rPr>
              <w:t>Nombre del indicador:</w:t>
            </w:r>
          </w:p>
          <w:p w:rsidR="00152043" w:rsidRPr="00DC44D6" w:rsidRDefault="00152043" w:rsidP="004C569F">
            <w:pPr>
              <w:rPr>
                <w:rFonts w:cs="Times New Roman"/>
                <w:color w:val="000000"/>
                <w:sz w:val="16"/>
                <w:szCs w:val="16"/>
              </w:rPr>
            </w:pPr>
            <w:r w:rsidRPr="00DC44D6">
              <w:rPr>
                <w:rFonts w:cs="Times New Roman"/>
                <w:color w:val="000000"/>
                <w:sz w:val="16"/>
                <w:szCs w:val="16"/>
              </w:rPr>
              <w:t>Cobertura de atención con acciones de apoyo nutricional</w:t>
            </w:r>
          </w:p>
        </w:tc>
      </w:tr>
      <w:tr w:rsidR="00152043" w:rsidRPr="00DC44D6" w:rsidTr="004C569F">
        <w:trPr>
          <w:trHeight w:val="163"/>
        </w:trPr>
        <w:tc>
          <w:tcPr>
            <w:tcW w:w="738" w:type="dxa"/>
            <w:vMerge/>
          </w:tcPr>
          <w:p w:rsidR="00152043" w:rsidRPr="00DC44D6" w:rsidRDefault="00152043" w:rsidP="004C569F">
            <w:pPr>
              <w:rPr>
                <w:rFonts w:cs="Times New Roman"/>
              </w:rPr>
            </w:pPr>
          </w:p>
        </w:tc>
        <w:tc>
          <w:tcPr>
            <w:tcW w:w="6390" w:type="dxa"/>
            <w:gridSpan w:val="3"/>
          </w:tcPr>
          <w:p w:rsidR="00152043" w:rsidRPr="00DC44D6" w:rsidRDefault="00152043" w:rsidP="004C569F">
            <w:pPr>
              <w:rPr>
                <w:rFonts w:cs="Times New Roman"/>
                <w:b/>
              </w:rPr>
            </w:pPr>
            <w:r w:rsidRPr="00DC44D6">
              <w:rPr>
                <w:rFonts w:cs="Times New Roman"/>
                <w:b/>
              </w:rPr>
              <w:t>Descripción o definición del indicador:</w:t>
            </w:r>
          </w:p>
          <w:p w:rsidR="00152043" w:rsidRPr="00DC44D6" w:rsidRDefault="00152043"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 con apoyo nutricional</w:t>
            </w:r>
          </w:p>
        </w:tc>
      </w:tr>
      <w:tr w:rsidR="00152043" w:rsidRPr="00DC44D6" w:rsidTr="004C569F">
        <w:trPr>
          <w:trHeight w:val="163"/>
        </w:trPr>
        <w:tc>
          <w:tcPr>
            <w:tcW w:w="738" w:type="dxa"/>
            <w:vMerge/>
          </w:tcPr>
          <w:p w:rsidR="00152043" w:rsidRPr="00DC44D6" w:rsidRDefault="00152043" w:rsidP="004C569F">
            <w:pPr>
              <w:rPr>
                <w:rFonts w:cs="Times New Roman"/>
              </w:rPr>
            </w:pPr>
          </w:p>
        </w:tc>
        <w:tc>
          <w:tcPr>
            <w:tcW w:w="6390" w:type="dxa"/>
            <w:gridSpan w:val="3"/>
          </w:tcPr>
          <w:p w:rsidR="00152043" w:rsidRPr="00DC44D6" w:rsidRDefault="00152043" w:rsidP="004C569F">
            <w:pPr>
              <w:rPr>
                <w:rFonts w:cs="Times New Roman"/>
                <w:b/>
              </w:rPr>
            </w:pPr>
            <w:r w:rsidRPr="00DC44D6">
              <w:rPr>
                <w:rFonts w:cs="Times New Roman"/>
                <w:b/>
              </w:rPr>
              <w:t>Valor meta al año 2017:</w:t>
            </w:r>
          </w:p>
          <w:p w:rsidR="00152043" w:rsidRPr="00DC44D6" w:rsidRDefault="00152043" w:rsidP="004C569F">
            <w:pPr>
              <w:rPr>
                <w:rFonts w:cs="Times New Roman"/>
                <w:color w:val="000000"/>
                <w:sz w:val="16"/>
                <w:szCs w:val="16"/>
              </w:rPr>
            </w:pPr>
            <w:r w:rsidRPr="00DC44D6">
              <w:rPr>
                <w:rFonts w:cs="Times New Roman"/>
                <w:color w:val="000000"/>
                <w:sz w:val="16"/>
                <w:szCs w:val="16"/>
              </w:rPr>
              <w:t>57.0</w:t>
            </w:r>
          </w:p>
        </w:tc>
      </w:tr>
    </w:tbl>
    <w:p w:rsidR="00152043" w:rsidRPr="00DC44D6" w:rsidRDefault="00152043" w:rsidP="004A41D4">
      <w:pPr>
        <w:tabs>
          <w:tab w:val="left" w:pos="1741"/>
        </w:tabs>
        <w:jc w:val="left"/>
        <w:rPr>
          <w:rFonts w:cs="Times New Roman"/>
          <w:b/>
          <w:highlight w:val="yellow"/>
        </w:rPr>
      </w:pPr>
    </w:p>
    <w:p w:rsidR="00152043" w:rsidRPr="00DC44D6" w:rsidRDefault="00152043">
      <w:pPr>
        <w:jc w:val="left"/>
        <w:rPr>
          <w:rFonts w:cs="Times New Roman"/>
          <w:b/>
          <w:highlight w:val="yellow"/>
        </w:rPr>
      </w:pPr>
      <w:r w:rsidRPr="00DC44D6">
        <w:rPr>
          <w:rFonts w:cs="Times New Roman"/>
          <w:b/>
          <w:highlight w:val="yellow"/>
        </w:rPr>
        <w:br w:type="page"/>
      </w:r>
    </w:p>
    <w:p w:rsidR="00152043" w:rsidRPr="00DC44D6" w:rsidRDefault="00152043" w:rsidP="004A41D4">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Atención a personas de escasos recursos</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el nivel nutricional de las personas de menores recursos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los niveles nutricionales de las personas vulnerables sin seguridad social atendidas por el DIFEM</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Distribuir paquetes alimenticios a personas vulnerables sin seguridad social, atendidas por el DIFEM</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Distribuir</w:t>
            </w:r>
            <w:r w:rsidR="00811ED5">
              <w:rPr>
                <w:rFonts w:cs="Times New Roman"/>
                <w:color w:val="000000"/>
                <w:sz w:val="16"/>
                <w:szCs w:val="16"/>
              </w:rPr>
              <w:t xml:space="preserve"> </w:t>
            </w:r>
            <w:r w:rsidRPr="00DC44D6">
              <w:rPr>
                <w:rFonts w:cs="Times New Roman"/>
                <w:color w:val="000000"/>
                <w:sz w:val="16"/>
                <w:szCs w:val="16"/>
              </w:rPr>
              <w:t>paquetes alimentarios con productos de la canasta básica a personas vulnerables sin seguridad social, atendidas por el DIFEM</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con acciones de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 con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57.0</w:t>
            </w:r>
          </w:p>
        </w:tc>
      </w:tr>
    </w:tbl>
    <w:p w:rsidR="00152043" w:rsidRPr="00DC44D6" w:rsidRDefault="00152043" w:rsidP="004A41D4">
      <w:pPr>
        <w:tabs>
          <w:tab w:val="left" w:pos="1741"/>
        </w:tabs>
        <w:jc w:val="left"/>
        <w:rPr>
          <w:rFonts w:cs="Times New Roman"/>
          <w:b/>
          <w:highlight w:val="yellow"/>
        </w:rPr>
      </w:pPr>
    </w:p>
    <w:p w:rsidR="00152043" w:rsidRPr="00DC44D6" w:rsidRDefault="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Atención a personas de escasos recursos</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el nivel nutricional de las personas de menores recursos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los niveles nutricionales de las personas vulnerables sin seguridad social atendidas por el DIFEM</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Otorgar orientación alimentaria a familias mediante talleres, cursos y pláticas</w:t>
            </w:r>
            <w:r w:rsidR="00811ED5">
              <w:rPr>
                <w:rFonts w:cs="Times New Roman"/>
                <w:color w:val="000000"/>
                <w:sz w:val="16"/>
                <w:szCs w:val="16"/>
              </w:rPr>
              <w:t xml:space="preserve"> </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Brindar orientación alimentaria a familias mediante talleres productivos o grupos de trabajo</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r w:rsidRPr="00DC44D6">
              <w:rPr>
                <w:rFonts w:cs="Times New Roman"/>
                <w:color w:val="000000"/>
                <w:sz w:val="16"/>
                <w:szCs w:val="16"/>
              </w:rPr>
              <w:t>Brindar orientación alimentaria mediante cursos de nutrición y salud</w:t>
            </w: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r w:rsidRPr="00DC44D6">
              <w:rPr>
                <w:rFonts w:cs="Times New Roman"/>
                <w:color w:val="000000"/>
                <w:sz w:val="16"/>
                <w:szCs w:val="16"/>
              </w:rPr>
              <w:t>Fomentar la orientación alimentaria a población abierta mediante pláticas</w:t>
            </w: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con acciones de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 con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50</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Atención a personas de escasos recursos</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el nivel nutricional de las personas de menores recursos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los niveles nutricionales de las personas vulnerables sin seguridad social atendidas por el DIFEM</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Capacitar a familias y distribuir insumos para la instalación de proyectos productivos, fomentando la producción de alimentos para autoconsumo o comercialización</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 xml:space="preserve">Distribuir paquetes para la instalación de granjas de aves de postura, pavos, </w:t>
            </w:r>
            <w:proofErr w:type="spellStart"/>
            <w:r w:rsidRPr="00DC44D6">
              <w:rPr>
                <w:rFonts w:cs="Times New Roman"/>
                <w:color w:val="000000"/>
                <w:sz w:val="16"/>
                <w:szCs w:val="16"/>
              </w:rPr>
              <w:t>cunícolas</w:t>
            </w:r>
            <w:proofErr w:type="spellEnd"/>
            <w:r w:rsidRPr="00DC44D6">
              <w:rPr>
                <w:rFonts w:cs="Times New Roman"/>
                <w:color w:val="000000"/>
                <w:sz w:val="16"/>
                <w:szCs w:val="16"/>
              </w:rPr>
              <w:t xml:space="preserve"> y </w:t>
            </w:r>
            <w:proofErr w:type="spellStart"/>
            <w:r w:rsidRPr="00DC44D6">
              <w:rPr>
                <w:rFonts w:cs="Times New Roman"/>
                <w:color w:val="000000"/>
                <w:sz w:val="16"/>
                <w:szCs w:val="16"/>
              </w:rPr>
              <w:t>ovi</w:t>
            </w:r>
            <w:proofErr w:type="spellEnd"/>
            <w:r w:rsidRPr="00DC44D6">
              <w:rPr>
                <w:rFonts w:cs="Times New Roman"/>
                <w:color w:val="000000"/>
                <w:sz w:val="16"/>
                <w:szCs w:val="16"/>
              </w:rPr>
              <w:t>-caprinos</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con acciones de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 con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50</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Atención a personas de escasos recursos</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el nivel nutricional de las personas de menores recursos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los niveles nutricionales de las personas vulnerables sin seguridad social atendidas por el DIFEM</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Distribuir insumos de paquetes, coordinar capacitaciones para el establecimiento de huerto familiar y distribución de paquetes para proyectos productivos</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Distribuir insumos de productos para el establecimiento de huerto familiar</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r w:rsidRPr="00DC44D6">
              <w:rPr>
                <w:rFonts w:cs="Times New Roman"/>
                <w:color w:val="000000"/>
                <w:sz w:val="16"/>
                <w:szCs w:val="16"/>
              </w:rPr>
              <w:t>Capacitar para el establecimiento de huertos familiares</w:t>
            </w: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r w:rsidRPr="00DC44D6">
              <w:rPr>
                <w:rFonts w:cs="Times New Roman"/>
                <w:color w:val="000000"/>
                <w:sz w:val="16"/>
                <w:szCs w:val="16"/>
              </w:rPr>
              <w:t>Distribuir paquetes para proyectos productivos</w:t>
            </w: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con acciones de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 con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50</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Colaboración estratégica para el combate a la pobreza</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Impulsar alianzas estratégicas con los sectores público, social y privado para la atención de necesidades básicas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Impulsar alianzas estratégicas con otros sectores para mejorar las oportunidades de los que menos tienen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Celebrar convenios con sectores públicos, social y privado</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Celebrar convenios con sectores públicos, social y privado, para obtención de bienes y servicios dirigido a la población vulnerable</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a la familia</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beneficiadas con acciones de atención a la familia</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16.5</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Entorno seguro para la mujer</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Ampliar los servicios de atención integral a las mujeres víctimas de violencia y a sus hijos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Brindar servicios de atención a víctimas por maltrato o abuso</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Atender a receptores de probable maltrato y maltrato comprobado a través de investigación de reportes y pláticas para prevenir este fenómeno</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Atender</w:t>
            </w:r>
            <w:r w:rsidR="00811ED5">
              <w:rPr>
                <w:rFonts w:cs="Times New Roman"/>
                <w:color w:val="000000"/>
                <w:sz w:val="16"/>
                <w:szCs w:val="16"/>
              </w:rPr>
              <w:t xml:space="preserve"> </w:t>
            </w:r>
            <w:r w:rsidRPr="00DC44D6">
              <w:rPr>
                <w:rFonts w:cs="Times New Roman"/>
                <w:color w:val="000000"/>
                <w:sz w:val="16"/>
                <w:szCs w:val="16"/>
              </w:rPr>
              <w:t>a receptores de probable maltrato en el CEPAMYF Estatal</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r w:rsidRPr="00DC44D6">
              <w:rPr>
                <w:rFonts w:cs="Times New Roman"/>
                <w:color w:val="000000"/>
                <w:sz w:val="16"/>
                <w:szCs w:val="16"/>
              </w:rPr>
              <w:t>Atender a receptores de maltrato comprobado en el CEPAMYF Estatal</w:t>
            </w: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r w:rsidRPr="00DC44D6">
              <w:rPr>
                <w:rFonts w:cs="Times New Roman"/>
                <w:color w:val="000000"/>
                <w:sz w:val="16"/>
                <w:szCs w:val="16"/>
              </w:rPr>
              <w:t>Prevenir el maltrato a través de pláticas en el CEPAMYF Estatal</w:t>
            </w: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Atención a casos de maltrato</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casos de maltrato a los que se da seguimiento, en virtud de haberse confirmado, en comparación con los reportes recibidos</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74</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Atención a personas de escasos recursos</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el nivel nutricional de las personas de menores recursos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Mejorar los niveles nutricionales de las personas vulnerables sin seguridad social, atendidas por el DIFEM</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Otorgar albergue y apoyo alimenticio a familiares de pacientes hospitalizados</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Otorgar albergue a familiares de pacientes hospitalizados Clínica Albergue Familiar (CAF)</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r w:rsidRPr="00DC44D6">
              <w:rPr>
                <w:rFonts w:cs="Times New Roman"/>
                <w:color w:val="000000"/>
                <w:sz w:val="16"/>
                <w:szCs w:val="16"/>
              </w:rPr>
              <w:t>Otorgar apoyo alimenticio a personas albergadas en la Clínica Albergue Familiar (CAF)</w:t>
            </w: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con acciones de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 con apoyo nutricional</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50</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Medicina preventiva</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Ampliar acciones para la prevención de enfermedades adictivas, recurrentes, epidémicas y las identificadas como principales causas de morbilidad y mortalidad</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Brindar atención preventiva a enfermedades adictivas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Otorgar asesorías, pláticas, cursos a usuarios, familiares o personas en riesgo</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Orientar a usuarios de sustancias psicoactivas, a familiares o personas en riesgo</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r w:rsidRPr="00DC44D6">
              <w:rPr>
                <w:rFonts w:cs="Times New Roman"/>
                <w:color w:val="000000"/>
                <w:sz w:val="16"/>
                <w:szCs w:val="16"/>
              </w:rPr>
              <w:t>Realizar talleres y pláticas sobre prevención de adicciones</w:t>
            </w: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r w:rsidRPr="00DC44D6">
              <w:rPr>
                <w:rFonts w:cs="Times New Roman"/>
                <w:color w:val="000000"/>
                <w:sz w:val="16"/>
                <w:szCs w:val="16"/>
              </w:rPr>
              <w:t>Coordinar y participar en jornadas sobre prevención de adicciones en escuelas e instituciones públicas</w:t>
            </w: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a la familia</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beneficiadas con acciones de atención a la familia</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16.5</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Combatir la pobreza</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Medicina preventiva</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Desarrollar campañas de difusión y concientización sobre la prevención de enfermedades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Promover la salud mental de la población</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Fortalecer la atención mental de la población mediante consultas, asesorías, jornadas de atención y difusión de este tipo de enfermedades</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Otorgar consulta psicológica y médico psiquiátrica en la Clínica de Salud Mental "Ramón de la Fuente"</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r w:rsidRPr="00DC44D6">
              <w:rPr>
                <w:rFonts w:cs="Times New Roman"/>
                <w:color w:val="000000"/>
                <w:sz w:val="16"/>
                <w:szCs w:val="16"/>
              </w:rPr>
              <w:t>Organizar y coordinar la Jornada Estatal de Salud Mental para promover la salud mental de la población</w:t>
            </w: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r w:rsidRPr="00DC44D6">
              <w:rPr>
                <w:rFonts w:cs="Times New Roman"/>
                <w:color w:val="000000"/>
                <w:sz w:val="16"/>
                <w:szCs w:val="16"/>
              </w:rPr>
              <w:t>Otorgar pláticas en temas de salud mental, con el objeto de mejorar la calidad de vida de la población</w:t>
            </w: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Cobertura de atención a la familia</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personas sin seguridad social, responsabilidad del DIFEM, beneficiadas con acciones de atención a la familia</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16.5</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476C2B" w:rsidRPr="00DC44D6" w:rsidTr="004C569F">
        <w:trPr>
          <w:trHeight w:val="423"/>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Datos generales</w:t>
            </w:r>
          </w:p>
        </w:tc>
        <w:tc>
          <w:tcPr>
            <w:tcW w:w="6390" w:type="dxa"/>
            <w:gridSpan w:val="3"/>
          </w:tcPr>
          <w:p w:rsidR="00476C2B" w:rsidRPr="00DC44D6" w:rsidRDefault="00476C2B" w:rsidP="004C569F">
            <w:pPr>
              <w:rPr>
                <w:rFonts w:cs="Times New Roman"/>
                <w:b/>
              </w:rPr>
            </w:pPr>
            <w:r w:rsidRPr="00DC44D6">
              <w:rPr>
                <w:rFonts w:cs="Times New Roman"/>
                <w:b/>
              </w:rPr>
              <w:t>Objetivo:</w:t>
            </w:r>
          </w:p>
          <w:p w:rsidR="00476C2B" w:rsidRPr="00DC44D6" w:rsidRDefault="00476C2B"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476C2B" w:rsidRPr="00DC44D6" w:rsidTr="004C569F">
        <w:trPr>
          <w:trHeight w:val="319"/>
        </w:trPr>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Estrategia:</w:t>
            </w:r>
          </w:p>
          <w:p w:rsidR="00476C2B" w:rsidRPr="00DC44D6" w:rsidRDefault="00476C2B"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Tema:</w:t>
            </w:r>
          </w:p>
          <w:p w:rsidR="00476C2B" w:rsidRPr="00DC44D6" w:rsidRDefault="00476C2B" w:rsidP="004C569F">
            <w:pPr>
              <w:rPr>
                <w:rFonts w:cs="Times New Roman"/>
                <w:sz w:val="16"/>
                <w:szCs w:val="16"/>
              </w:rPr>
            </w:pPr>
            <w:r w:rsidRPr="00DC44D6">
              <w:rPr>
                <w:rFonts w:cs="Times New Roman"/>
                <w:sz w:val="16"/>
                <w:szCs w:val="16"/>
              </w:rPr>
              <w:t>Atención de niños y jóvenes en condición vulnerable</w:t>
            </w:r>
          </w:p>
        </w:tc>
      </w:tr>
      <w:tr w:rsidR="00476C2B" w:rsidRPr="00DC44D6" w:rsidTr="004C569F">
        <w:trPr>
          <w:trHeight w:val="375"/>
        </w:trPr>
        <w:tc>
          <w:tcPr>
            <w:tcW w:w="738" w:type="dxa"/>
            <w:vMerge w:val="restart"/>
            <w:textDirection w:val="btLr"/>
          </w:tcPr>
          <w:p w:rsidR="00476C2B" w:rsidRPr="00DC44D6" w:rsidRDefault="00476C2B" w:rsidP="004C569F">
            <w:pPr>
              <w:ind w:left="113" w:right="113"/>
              <w:jc w:val="center"/>
              <w:rPr>
                <w:rFonts w:cs="Times New Roman"/>
              </w:rPr>
            </w:pPr>
            <w:r w:rsidRPr="00DC44D6">
              <w:rPr>
                <w:rFonts w:cs="Times New Roman"/>
              </w:rPr>
              <w:t>Instrumentación y Seguimiento</w:t>
            </w:r>
          </w:p>
        </w:tc>
        <w:tc>
          <w:tcPr>
            <w:tcW w:w="6390" w:type="dxa"/>
            <w:gridSpan w:val="3"/>
          </w:tcPr>
          <w:p w:rsidR="00476C2B" w:rsidRPr="00DC44D6" w:rsidRDefault="00476C2B" w:rsidP="004C569F">
            <w:pPr>
              <w:rPr>
                <w:rFonts w:cs="Times New Roman"/>
                <w:b/>
              </w:rPr>
            </w:pPr>
            <w:r w:rsidRPr="00DC44D6">
              <w:rPr>
                <w:rFonts w:cs="Times New Roman"/>
                <w:b/>
              </w:rPr>
              <w:t>Línea de acción:</w:t>
            </w:r>
          </w:p>
          <w:p w:rsidR="00476C2B" w:rsidRPr="00DC44D6" w:rsidRDefault="00476C2B" w:rsidP="004C569F">
            <w:pPr>
              <w:rPr>
                <w:rFonts w:cs="Times New Roman"/>
                <w:color w:val="000000"/>
                <w:sz w:val="16"/>
                <w:szCs w:val="16"/>
              </w:rPr>
            </w:pPr>
            <w:r w:rsidRPr="00DC44D6">
              <w:rPr>
                <w:rFonts w:cs="Times New Roman"/>
                <w:color w:val="000000"/>
                <w:sz w:val="16"/>
                <w:szCs w:val="16"/>
              </w:rPr>
              <w:t>Asesorar jurídicamente a la población solicitante del servicio y patrocinar juicios en materia familiar a personas de escasos recursos</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w:t>
            </w:r>
          </w:p>
          <w:p w:rsidR="00476C2B" w:rsidRPr="00DC44D6" w:rsidRDefault="00476C2B" w:rsidP="004C569F">
            <w:pPr>
              <w:rPr>
                <w:rFonts w:cs="Times New Roman"/>
                <w:color w:val="000000"/>
                <w:sz w:val="16"/>
                <w:szCs w:val="16"/>
              </w:rPr>
            </w:pPr>
            <w:r w:rsidRPr="00DC44D6">
              <w:rPr>
                <w:rFonts w:cs="Times New Roman"/>
                <w:color w:val="000000"/>
                <w:sz w:val="16"/>
                <w:szCs w:val="16"/>
              </w:rPr>
              <w:t>Ampliar y mejorar los servicios de atención a víctimas de violencia</w:t>
            </w:r>
          </w:p>
        </w:tc>
      </w:tr>
      <w:tr w:rsidR="00476C2B" w:rsidRPr="00DC44D6" w:rsidTr="004C569F">
        <w:tc>
          <w:tcPr>
            <w:tcW w:w="738" w:type="dxa"/>
            <w:vMerge/>
          </w:tcPr>
          <w:p w:rsidR="00476C2B" w:rsidRPr="00DC44D6" w:rsidRDefault="00476C2B" w:rsidP="004C569F">
            <w:pPr>
              <w:jc w:val="cente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Principales actividades:</w:t>
            </w:r>
          </w:p>
          <w:p w:rsidR="00476C2B" w:rsidRPr="00DC44D6" w:rsidRDefault="00476C2B" w:rsidP="004C569F">
            <w:pPr>
              <w:rPr>
                <w:rFonts w:cs="Times New Roman"/>
                <w:color w:val="000000"/>
                <w:sz w:val="16"/>
                <w:szCs w:val="16"/>
              </w:rPr>
            </w:pPr>
            <w:r w:rsidRPr="00DC44D6">
              <w:rPr>
                <w:rFonts w:cs="Times New Roman"/>
                <w:color w:val="000000"/>
                <w:sz w:val="16"/>
                <w:szCs w:val="16"/>
              </w:rPr>
              <w:t>Otorgar asesorías jurídicas y brindar patrocinio en juicios a personas de bajos recursos que lo soliciten</w:t>
            </w:r>
          </w:p>
        </w:tc>
      </w:tr>
      <w:tr w:rsidR="00476C2B" w:rsidRPr="00DC44D6" w:rsidTr="004C569F">
        <w:tc>
          <w:tcPr>
            <w:tcW w:w="738" w:type="dxa"/>
            <w:vMerge/>
          </w:tcPr>
          <w:p w:rsidR="00476C2B" w:rsidRPr="00DC44D6" w:rsidRDefault="00476C2B" w:rsidP="004C569F">
            <w:pPr>
              <w:jc w:val="center"/>
              <w:rPr>
                <w:rFonts w:cs="Times New Roman"/>
              </w:rPr>
            </w:pPr>
          </w:p>
        </w:tc>
        <w:tc>
          <w:tcPr>
            <w:tcW w:w="2130" w:type="dxa"/>
          </w:tcPr>
          <w:p w:rsidR="00476C2B" w:rsidRPr="00DC44D6" w:rsidRDefault="00476C2B" w:rsidP="004C569F">
            <w:pPr>
              <w:rPr>
                <w:rFonts w:cs="Times New Roman"/>
                <w:b/>
              </w:rPr>
            </w:pPr>
            <w:r w:rsidRPr="00DC44D6">
              <w:rPr>
                <w:rFonts w:cs="Times New Roman"/>
                <w:b/>
              </w:rPr>
              <w:t>Meta 1:</w:t>
            </w:r>
          </w:p>
          <w:p w:rsidR="00476C2B" w:rsidRPr="00DC44D6" w:rsidRDefault="00476C2B" w:rsidP="004C569F">
            <w:pPr>
              <w:rPr>
                <w:rFonts w:cs="Times New Roman"/>
                <w:color w:val="000000"/>
                <w:sz w:val="16"/>
                <w:szCs w:val="16"/>
              </w:rPr>
            </w:pPr>
            <w:r w:rsidRPr="00DC44D6">
              <w:rPr>
                <w:rFonts w:cs="Times New Roman"/>
                <w:color w:val="000000"/>
                <w:sz w:val="16"/>
                <w:szCs w:val="16"/>
              </w:rPr>
              <w:t>Otorgar asesoría jurídica en la Procuraduría de la Defensa del Menor y la Familia Estatal</w:t>
            </w:r>
          </w:p>
        </w:tc>
        <w:tc>
          <w:tcPr>
            <w:tcW w:w="2130" w:type="dxa"/>
          </w:tcPr>
          <w:p w:rsidR="00476C2B" w:rsidRPr="00DC44D6" w:rsidRDefault="00476C2B" w:rsidP="004C569F">
            <w:pPr>
              <w:rPr>
                <w:rFonts w:cs="Times New Roman"/>
                <w:b/>
              </w:rPr>
            </w:pPr>
            <w:r w:rsidRPr="00DC44D6">
              <w:rPr>
                <w:rFonts w:cs="Times New Roman"/>
                <w:b/>
              </w:rPr>
              <w:t>Meta 2:</w:t>
            </w:r>
          </w:p>
          <w:p w:rsidR="00476C2B" w:rsidRPr="00DC44D6" w:rsidRDefault="00476C2B" w:rsidP="004C569F">
            <w:pPr>
              <w:rPr>
                <w:rFonts w:cs="Times New Roman"/>
                <w:color w:val="000000"/>
                <w:sz w:val="16"/>
                <w:szCs w:val="16"/>
              </w:rPr>
            </w:pPr>
            <w:r w:rsidRPr="00DC44D6">
              <w:rPr>
                <w:rFonts w:cs="Times New Roman"/>
                <w:color w:val="000000"/>
                <w:sz w:val="16"/>
                <w:szCs w:val="16"/>
              </w:rPr>
              <w:t>Brindar patrocinio judicial en la Procuraduría de la Defensa del Menor y la Familia Estatal</w:t>
            </w:r>
          </w:p>
        </w:tc>
        <w:tc>
          <w:tcPr>
            <w:tcW w:w="2130" w:type="dxa"/>
          </w:tcPr>
          <w:p w:rsidR="00476C2B" w:rsidRPr="00DC44D6" w:rsidRDefault="00476C2B" w:rsidP="004C569F">
            <w:pPr>
              <w:rPr>
                <w:rFonts w:cs="Times New Roman"/>
                <w:b/>
              </w:rPr>
            </w:pPr>
            <w:r w:rsidRPr="00DC44D6">
              <w:rPr>
                <w:rFonts w:cs="Times New Roman"/>
                <w:b/>
              </w:rPr>
              <w:t>Meta 3:</w:t>
            </w:r>
          </w:p>
          <w:p w:rsidR="00476C2B" w:rsidRPr="00DC44D6" w:rsidRDefault="00476C2B" w:rsidP="004C569F">
            <w:pPr>
              <w:rPr>
                <w:rFonts w:cs="Times New Roman"/>
                <w:color w:val="000000"/>
                <w:sz w:val="16"/>
                <w:szCs w:val="16"/>
              </w:rPr>
            </w:pPr>
          </w:p>
        </w:tc>
      </w:tr>
      <w:tr w:rsidR="00476C2B" w:rsidRPr="00DC44D6" w:rsidTr="004C569F">
        <w:trPr>
          <w:trHeight w:val="163"/>
        </w:trPr>
        <w:tc>
          <w:tcPr>
            <w:tcW w:w="738" w:type="dxa"/>
            <w:vMerge w:val="restart"/>
            <w:textDirection w:val="btLr"/>
            <w:vAlign w:val="center"/>
          </w:tcPr>
          <w:p w:rsidR="00476C2B" w:rsidRPr="00DC44D6" w:rsidRDefault="00476C2B" w:rsidP="004C569F">
            <w:pPr>
              <w:ind w:left="113" w:right="113"/>
              <w:jc w:val="center"/>
              <w:rPr>
                <w:rFonts w:cs="Times New Roman"/>
              </w:rPr>
            </w:pPr>
            <w:r w:rsidRPr="00DC44D6">
              <w:rPr>
                <w:rFonts w:cs="Times New Roman"/>
              </w:rPr>
              <w:t>Evaluación</w:t>
            </w:r>
          </w:p>
        </w:tc>
        <w:tc>
          <w:tcPr>
            <w:tcW w:w="6390" w:type="dxa"/>
            <w:gridSpan w:val="3"/>
          </w:tcPr>
          <w:p w:rsidR="00476C2B" w:rsidRPr="00DC44D6" w:rsidRDefault="00476C2B" w:rsidP="004C569F">
            <w:pPr>
              <w:rPr>
                <w:rFonts w:cs="Times New Roman"/>
                <w:b/>
              </w:rPr>
            </w:pPr>
            <w:r w:rsidRPr="00DC44D6">
              <w:rPr>
                <w:rFonts w:cs="Times New Roman"/>
                <w:b/>
              </w:rPr>
              <w:t>Nombre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Patrocinio judicial a familias</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Descripción o definición del indicador:</w:t>
            </w:r>
          </w:p>
          <w:p w:rsidR="00476C2B" w:rsidRPr="00DC44D6" w:rsidRDefault="00476C2B" w:rsidP="004C569F">
            <w:pPr>
              <w:rPr>
                <w:rFonts w:cs="Times New Roman"/>
                <w:color w:val="000000"/>
                <w:sz w:val="16"/>
                <w:szCs w:val="16"/>
              </w:rPr>
            </w:pPr>
            <w:r w:rsidRPr="00DC44D6">
              <w:rPr>
                <w:rFonts w:cs="Times New Roman"/>
                <w:color w:val="000000"/>
                <w:sz w:val="16"/>
                <w:szCs w:val="16"/>
              </w:rPr>
              <w:t>Porcentaje de juicios terminados a favor de las familias de escasos recursos</w:t>
            </w:r>
          </w:p>
        </w:tc>
      </w:tr>
      <w:tr w:rsidR="00476C2B" w:rsidRPr="00DC44D6" w:rsidTr="004C569F">
        <w:trPr>
          <w:trHeight w:val="163"/>
        </w:trPr>
        <w:tc>
          <w:tcPr>
            <w:tcW w:w="738" w:type="dxa"/>
            <w:vMerge/>
          </w:tcPr>
          <w:p w:rsidR="00476C2B" w:rsidRPr="00DC44D6" w:rsidRDefault="00476C2B" w:rsidP="004C569F">
            <w:pPr>
              <w:rPr>
                <w:rFonts w:cs="Times New Roman"/>
              </w:rPr>
            </w:pPr>
          </w:p>
        </w:tc>
        <w:tc>
          <w:tcPr>
            <w:tcW w:w="6390" w:type="dxa"/>
            <w:gridSpan w:val="3"/>
          </w:tcPr>
          <w:p w:rsidR="00476C2B" w:rsidRPr="00DC44D6" w:rsidRDefault="00476C2B" w:rsidP="004C569F">
            <w:pPr>
              <w:rPr>
                <w:rFonts w:cs="Times New Roman"/>
                <w:b/>
              </w:rPr>
            </w:pPr>
            <w:r w:rsidRPr="00DC44D6">
              <w:rPr>
                <w:rFonts w:cs="Times New Roman"/>
                <w:b/>
              </w:rPr>
              <w:t>Valor meta al año 2017:</w:t>
            </w:r>
          </w:p>
          <w:p w:rsidR="00476C2B" w:rsidRPr="00DC44D6" w:rsidRDefault="00476C2B" w:rsidP="004C569F">
            <w:pPr>
              <w:rPr>
                <w:rFonts w:cs="Times New Roman"/>
                <w:color w:val="000000"/>
                <w:sz w:val="16"/>
                <w:szCs w:val="16"/>
              </w:rPr>
            </w:pPr>
            <w:r w:rsidRPr="00DC44D6">
              <w:rPr>
                <w:rFonts w:cs="Times New Roman"/>
                <w:color w:val="000000"/>
                <w:sz w:val="16"/>
                <w:szCs w:val="16"/>
              </w:rPr>
              <w:t>88</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Combatir la pobreza</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Cubrir las necesidades básicas de las personas que menos tienen</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personas de escasos recursos</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Mejorar el nivel nutricional de las personas de menores recursos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Mejorar los niveles nutricionales de las personas vulnerables sin seguridad social atendidas por el DIFEM</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entrega de insumos alimentarios e impartir pláticas comunitarias de alimentación</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entrega de insumos alimentarios a población vulnerable en los espacios de alimentación, encuentro y desarrollo</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Impartir pláticas comunitarias de alimentación en los espacios de alimentación, encuentro y desarrollo</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Cobertura de atención con acciones de apoyo nutricional</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 con apoyo nutricional</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50</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de niños y jóvenes en condición vulnerable</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Establecer programas de desarrollo integral para la atención de niños y jóvenes en situación de calle</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acciones que permitan brindar una mejor calidad de vida a los menores en situación de calle</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Proporcionar asesorías y coordinar la entrega de apoyos en beneficio de menores en situación de calle</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Proporcionar asesorías a los Sistemas Municipales DIF en materia de atención a menores trabajadores urbano marginales (METRUM)</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proyectos de programa</w:t>
            </w:r>
            <w:r w:rsidR="00811ED5">
              <w:rPr>
                <w:rFonts w:cs="Times New Roman"/>
                <w:color w:val="000000"/>
                <w:sz w:val="16"/>
                <w:szCs w:val="16"/>
              </w:rPr>
              <w:t xml:space="preserve"> </w:t>
            </w:r>
            <w:r w:rsidRPr="00DC44D6">
              <w:rPr>
                <w:rFonts w:cs="Times New Roman"/>
                <w:color w:val="000000"/>
                <w:sz w:val="16"/>
                <w:szCs w:val="16"/>
              </w:rPr>
              <w:t>"De la calle a la vida"</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el otorgamiento de becas a menores</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Nivel de gestión para el otorgamiento de becas</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menores atendidos con el apoyo de becas educativas para que continúen sus estudios, respecto del número de menores detectados en riesgo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11.45</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Apoyar a los migrantes y sus familias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Protección y asistencia al migrante</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Establecer programas que vigilen la protección de los derechos de los migrantes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acciones que resguarden los derechos de los menores en situación de migración no acompañada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Capacitar y formar al personal interdisciplinario sobre este fenómeno, así como reincorporar a los menores a sus familias</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Capacitar y formar al personal interdisciplinario en acciones de prevención a la población infantil y adolescentes migrantes</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Reincorporar al seno familiar a niñas, niños y adolescentes migrantes y repatriados no acompañados</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Cobertura de capacitación del programa de menores en situación de migración no acompañada</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Personal de los SMDIF capacitado con respecto al total de servidores que operan el programa</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88</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Impulso a la sana alimentación</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Evaluar el impacto de los programas, a través de la toma de antropometrías, con la finalidad de instrumentar acciones para disminuir la desnutrición, el sobrepeso y la obesidad en menores de cinco años y en la población infantil preescolar y escolar</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 instrumentación de acciones para mejorar el nivel nutricional</w:t>
            </w:r>
            <w:r w:rsidR="00811ED5">
              <w:rPr>
                <w:rFonts w:cs="Times New Roman"/>
                <w:color w:val="000000"/>
                <w:sz w:val="16"/>
                <w:szCs w:val="16"/>
              </w:rPr>
              <w:t xml:space="preserve"> </w:t>
            </w:r>
            <w:r w:rsidRPr="00DC44D6">
              <w:rPr>
                <w:rFonts w:cs="Times New Roman"/>
                <w:color w:val="000000"/>
                <w:sz w:val="16"/>
                <w:szCs w:val="16"/>
              </w:rPr>
              <w:t>en menores en edad preescolar y escolar que asisten a escuelas públicas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entrega de desayunos fríos y raciones vespertinas a menores en edad preescolar y escolar, así como evaluar el impacto del estado de nutrición en los beneficiarios</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entrega y distribución de desayunos fríos a SMDIF para la atención de niños de edad preescolar y escolar que asisten a escuelas públicas</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entrega</w:t>
            </w:r>
            <w:r w:rsidR="00811ED5">
              <w:rPr>
                <w:rFonts w:cs="Times New Roman"/>
                <w:color w:val="000000"/>
                <w:sz w:val="16"/>
                <w:szCs w:val="16"/>
              </w:rPr>
              <w:t xml:space="preserve"> </w:t>
            </w:r>
            <w:r w:rsidRPr="00DC44D6">
              <w:rPr>
                <w:rFonts w:cs="Times New Roman"/>
                <w:color w:val="000000"/>
                <w:sz w:val="16"/>
                <w:szCs w:val="16"/>
              </w:rPr>
              <w:t>y distribución de raciones vespertinas a SMDIF</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Evaluar el impacto del estado nutricional de los beneficiarios de programas de desayuno escolar frío y raciones vespertinas</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Focalización de los desayunos escolares en sus tres modalidades</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menores atendidos por DIFEM en las tres modalidades de desayunos respecto a la población objetivo con desnutrición o en riesgo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95</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Impulso a la sana alimentación</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Aumentar el número de desayunadores escolares comunitarios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 cobertura de atención aumentando el número de desayunadores instalados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 infraestructura de los desayunos escolares comunitarios</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Otorgar desayunos escolares comunitarios a menores</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Instalar desayunadores escolares</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Focalización de los desayunos escolares en sus tres modalidades</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menores atendidos por DIFEM en las tres modalidades de desayunos respecto a la población objetivo con desnutrición o en riesgo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95</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Combatir la pobreza</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Medicina preventiva</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campañas de vacunación para erradicar enfermedades, en coordinación con las instancias federales, estatales y municipales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campañas de vacunación en coordinación con los Sistemas Municipales DIF</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distribución de dosis de vacunación a los Sistemas Municipales DIF</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Distribuir dosis del programa de vacunación a los Sistemas Municipales DIF</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Cobertura a menores de 5 años con la distribución de dosis de vacunación</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niños y niñas menores de cinco años atendidos con dosis de vacunación en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18.7</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políticas públicas integrales de atención a la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políticas públicas a favor de este grupo vulnerable</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acuerdos con los SMDIF y realizar cursos que permitan mejorar la calidad de vida de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Promover</w:t>
            </w:r>
            <w:r w:rsidR="00811ED5">
              <w:rPr>
                <w:rFonts w:cs="Times New Roman"/>
                <w:color w:val="000000"/>
                <w:sz w:val="16"/>
                <w:szCs w:val="16"/>
              </w:rPr>
              <w:t xml:space="preserve"> </w:t>
            </w:r>
            <w:r w:rsidRPr="00DC44D6">
              <w:rPr>
                <w:rFonts w:cs="Times New Roman"/>
                <w:color w:val="000000"/>
                <w:sz w:val="16"/>
                <w:szCs w:val="16"/>
              </w:rPr>
              <w:t>acuerdos en los SMDIF sobre acciones que faciliten y permitan el libre acceso a las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curso-taller sobre sexualidad en la discapacidad</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políticas públicas integrales de atención a la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políticas públicas a favor de este grupo vulnerable</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acciones de información preventiva sobre temas de discapacidad y apoyar a la adquisición de bienes y/o calidad de vida que permiten mejorar la calidad de vida de este grupo vulnerable</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permanentemente Jornadas de prevención de la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emisión de la Credencial Nacional para personas con Discapacidad</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políticas públicas integrales de atención a la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políticas públicas a favor de este grupo vulnerable</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reuniones con grupos de personas con discapacidad, Instituciones de Educación Técnica, Superior y Centros de capacitación para promover acciones de integración social</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reuniones de grupos de personas con discapacidad para promover acciones de integración social</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reuniones con Instituciones de Educación Técnica, Superior y Centros de Capacitación</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pláticas de inducción y sensibilización sobre atención a personas con discapacidad</w:t>
            </w:r>
            <w:r w:rsidR="00811ED5">
              <w:rPr>
                <w:rFonts w:cs="Times New Roman"/>
                <w:color w:val="000000"/>
                <w:sz w:val="16"/>
                <w:szCs w:val="16"/>
              </w:rPr>
              <w:t xml:space="preserve"> </w:t>
            </w:r>
            <w:r w:rsidRPr="00DC44D6">
              <w:rPr>
                <w:rFonts w:cs="Times New Roman"/>
                <w:color w:val="000000"/>
                <w:sz w:val="16"/>
                <w:szCs w:val="16"/>
              </w:rPr>
              <w:t>en instituciones educativas</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políticas públicas integrales de atención a la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políticas públicas a favor de este grupo vulnerable</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acciones</w:t>
            </w:r>
            <w:r w:rsidR="00811ED5">
              <w:rPr>
                <w:rFonts w:cs="Times New Roman"/>
                <w:color w:val="000000"/>
                <w:sz w:val="16"/>
                <w:szCs w:val="16"/>
              </w:rPr>
              <w:t xml:space="preserve"> </w:t>
            </w:r>
            <w:r w:rsidRPr="00DC44D6">
              <w:rPr>
                <w:rFonts w:cs="Times New Roman"/>
                <w:color w:val="000000"/>
                <w:sz w:val="16"/>
                <w:szCs w:val="16"/>
              </w:rPr>
              <w:t>de sensibilización que permitan la integración de personas con discapacidad</w:t>
            </w:r>
            <w:r w:rsidR="00811ED5">
              <w:rPr>
                <w:rFonts w:cs="Times New Roman"/>
                <w:color w:val="000000"/>
                <w:sz w:val="16"/>
                <w:szCs w:val="16"/>
              </w:rPr>
              <w:t xml:space="preserve"> </w:t>
            </w:r>
            <w:r w:rsidRPr="00DC44D6">
              <w:rPr>
                <w:rFonts w:cs="Times New Roman"/>
                <w:color w:val="000000"/>
                <w:sz w:val="16"/>
                <w:szCs w:val="16"/>
              </w:rPr>
              <w:t>al ámbito laboral</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pláticas de sensibilización para la integración social de personas con discapacidad en el ámbito laboral y social</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Brindar asesoría a Instituciones Públicas y Privadas para la promoción de la integración</w:t>
            </w:r>
            <w:r w:rsidR="00811ED5">
              <w:rPr>
                <w:rFonts w:cs="Times New Roman"/>
                <w:color w:val="000000"/>
                <w:sz w:val="16"/>
                <w:szCs w:val="16"/>
              </w:rPr>
              <w:t xml:space="preserve"> </w:t>
            </w:r>
            <w:r w:rsidRPr="00DC44D6">
              <w:rPr>
                <w:rFonts w:cs="Times New Roman"/>
                <w:color w:val="000000"/>
                <w:sz w:val="16"/>
                <w:szCs w:val="16"/>
              </w:rPr>
              <w:t>social de personas con discapacidad</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políticas públicas integrales de atención a la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políticas públicas a favor de este grupo vulnerable</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Brindar atención a las personas con algún tipo de discapacidad temporal o permanente en el Centro de Rehabilitación y Educación Especial (CREE)</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Otorgar consulta médica y paramédica en el Centro de Rehabilitación y Educación Especial (CREE)</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Cobertura de atención a personas con discapacidad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atención a personas con discapacidad en la región Valle de Toluca en el CREE</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15.7</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políticas públicas integrales de atención a la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alianzas estratégicas con otros sectores para mejorar las oportunidades de los que menos tienen</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Contribuir en la mejora de la calidad de vida de este grupo vulnerable a través de la atención terapéutica</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ayudas funcionales</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Otorgar terapia física, ocupacional y de lenguaje en el Centro de Rehabilitación y Educación Especial (CREE)</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Otorgar apoyos especiales a personas con discapacidad</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Productividad en terapias a discapacitados</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terapias diarias otorgadas por médico, con respecto al estándar establecido por DIF nacional</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130.74</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políticas públicas integrales de atención a la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alianzas estratégicas con otros sectores para mejorar las oportunidades de los que menos tienen</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Fabricar y reparar ayudas funcionales y prótesis en el Centro de Rehabilitación y Educación Especial</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Fabricar y reparar ayudas funcionales en el Centro de Rehabilitación y Educación Especial (CREE)</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Fabricar y reparar las prótesis en el Centro de Rehabilitación y Educación Especial (CREE)</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Cobertura de atención a personas con discapacidad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atención a personas con discapacidad en la región Valle de Toluca en el CREE</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15.7</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y ampliar las facultades del Consejo Estatal de Personas con Discapacidad, así como su coordinación con los Consejos Municipales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facultades del Consejo Estatal de Personas con Discapacidad, para mejorar la calidad de vida de las personas con algún tipo de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acciones de prevención de la discapacidad y permitir acceder a una identificación para obtener beneficios en bienes y servicios para mejorar la calidad de vida de este grupo vulnerable</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el establecimiento de módulos PREVIDF</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Cobertura de atención a personas con discapacidad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atención a personas con discapacidad en la región Valle de Toluca en el CREE</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15.7</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Apoyos a personas con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y gestionar la ampliación de los programas de descuentos y apoyo para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las acciones que permitan el acceso a productos o servicios que mejoren la calidad de vida de las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Apoyar a en la mejora de la calidad de vida de las personas con discapacidad mediante la emisión de credencial, entrega de paquetes alimenticios y becas</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Coordinar la emisión de la Credencial Nacional para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Otorgar paquetes alimenticios a personas con discapacidad</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becas económicas a personas con discapacidad</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Apoyos a personas con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mayores oportunidades de capacitación y empleo para personas con discapacidad, estableciendo convenios con los sectores productivos de la entidad, fortaleciendo estímulos fiscales para las empresas, desarrollando proyectos productivos e impulsando la creación de centros de capacitación para que se integren a la vida productiva y laboral</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Brindar mayores oportunidades de capacitación y empleo para personas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alianzas estratégicas con otros sectores que brinden oportunidades de empleo a las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reuniones de grupos de personas con discapacidad para promover acciones de integración social</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reuniones con Instituciones y Centros de Capacitación para promover la capacitación y el adiestramiento productivo</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pláticas de inducción y sensibilización sobre atención a personas con discapacidad en instituciones educativas</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Apoyos a personas con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mayores oportunidades de capacitación y empleo para personas con discapacidad, estableciendo convenios con los sectores productivos de la entidad, fortaleciendo estímulos fiscales para las empresas, desarrollando proyectos productivos e impulsando la creación de centros de capacitación para que se integren a la vida productiva y laboral</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Brindar mayores oportunidades de capacitación y empleo para personas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pláticas y brindar asesorías</w:t>
            </w:r>
            <w:r w:rsidR="00811ED5">
              <w:rPr>
                <w:rFonts w:cs="Times New Roman"/>
                <w:color w:val="000000"/>
                <w:sz w:val="16"/>
                <w:szCs w:val="16"/>
              </w:rPr>
              <w:t xml:space="preserve"> </w:t>
            </w:r>
            <w:r w:rsidRPr="00DC44D6">
              <w:rPr>
                <w:rFonts w:cs="Times New Roman"/>
                <w:color w:val="000000"/>
                <w:sz w:val="16"/>
                <w:szCs w:val="16"/>
              </w:rPr>
              <w:t>para la promoción de actividades de integración social</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pláticas de sensibilización para la integración social de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Brindar asesoría a Instituciones Públicas y Privadas para la promoción de la integración social de personas con discapacidad</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Respeto a los derechos de las personas con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una campaña de difusión de los derechos de las personas con alguna discapacidad y promover una cultura de respeto</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Reforzar las acciones de difusión sobre los derechos de las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acuerdos con los SMDIF e impartir cursos que revaloricen a las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acuerdos en los SMDIF sobre acciones que faciliten y permitan el libre acceso a las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curso-taller sobre Sexualidad en la Discapacidad para el personal de los Módulos de Integración Social</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Apoyos a personas con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un programa que permita dotar de becas económicas, paquetes alimenticios, pañales, lentes, aparatos auditivos y ortopédicos 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Reforzar el apoyo en especie a las personas con alguna discapacidad para mejorar su calidad de vida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zapatos ortopédicos, paquetes alimenticios y becas económicas</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zapatos ortopédicos a niños de escuelas públicas</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Otorgar paquetes alimenticios a personas con discapacidad</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becas económicas a personas con discapacidad</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Índice de personas vulnerables con discapacidad atendidas</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personas con discapacidad atendidas por DIFEM con respecto al total de personas con discapacidad en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18</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Apoyos a personas con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un programa que permita dotar de becas económicas, paquetes alimenticios, pañales, lentes, aparatos auditivos y ortopédicos 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Contribuir con la entrega de apoyos en especie a mejorar la calidad de vida de las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ayudas funcionales y otorgar apoyos especiales</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ayudas funcionales</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Otorgar apoyos especiales a personas con discapacidad</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Infraestructura para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la construcción de Centros Integrales de Rehabilitación para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la infraestructura en materia de rehabilitación 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la construcción de Centros Integrales de Rehabilitación para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Gestionar con los Ayuntamientos la construcción de Centros Integrales de Rehabilitación para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Integración social de discapacitados</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Fomentar la planeación para la integración social de las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Fortalecer acciones de integración social para personas con algún tipo de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Brindar asesorías a los Sistemas Municipales DIF y a los Módulos Regionales sobre acciones de integración social con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Asesorar a Sistemas Municipales DIF en materia de integración social</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un gobierno que preste atención de calidad a las personas con discapacidad, acondicionando los edificios públicos, capacitando a funcionarios, utilizando lenguaje Braille en documentos oficiales y aplicando tecnología especializada para realizar trámites por Internet</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Mejorar las condiciones de accesibilidad a edificios y servicios públicos 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acuerdos en los Sistemas Municipales DIF sobre acciones que faciliten y permitan el libre acceso a las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acuerdos en los Sistemas Municipales DIF sobre acciones que faciliten y permitan el libre acceso a las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el desarrollo de programas estatales y municipales dirigidos hacia la atención de la población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Desarrollar programas estatales y municipales dirigidos a la población discapacitada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acuerdos con los SMDIF sobre acciones que permitan el libre y fácil</w:t>
            </w:r>
            <w:r w:rsidR="00811ED5">
              <w:rPr>
                <w:rFonts w:cs="Times New Roman"/>
                <w:color w:val="000000"/>
                <w:sz w:val="16"/>
                <w:szCs w:val="16"/>
              </w:rPr>
              <w:t xml:space="preserve"> </w:t>
            </w:r>
            <w:r w:rsidRPr="00DC44D6">
              <w:rPr>
                <w:rFonts w:cs="Times New Roman"/>
                <w:color w:val="000000"/>
                <w:sz w:val="16"/>
                <w:szCs w:val="16"/>
              </w:rPr>
              <w:t>acceso a instalaciones públicas 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Promover acuerdos en los SMDIF sobre acciones que faciliten y permitan el libre acceso a las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el desarrollo de programas estatales y municipales dirigidos hacia la atención de la población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Desarrollar programas estatales y municipales dirigidos a la población discapacitada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Otorgar terapias, físicas, ocupacionales y de lenguaje, así como consultas médicas y paramédicas en el Centro de Rehabilitación y Educación Especial (CREE)</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Otorgar terapias, físicas, ocupacionales y de lenguaje en el CREE</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anteproyecto para el equipamiento y reequipamiento de módulos PREVIDIF</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Otorgar consultas médicas y paramédicas en el CREE</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el desarrollo de programas estatales y municipales dirigidos hacia la atención de la población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Desarrollar programas estatales y municipales dirigidos a la población discapacitada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reuniones para promover acciones de integración social, promover la capacitación y adiestramiento productivo, platicas de inducción</w:t>
            </w:r>
            <w:r w:rsidR="00811ED5">
              <w:rPr>
                <w:rFonts w:cs="Times New Roman"/>
                <w:color w:val="000000"/>
                <w:sz w:val="16"/>
                <w:szCs w:val="16"/>
              </w:rPr>
              <w:t xml:space="preserve"> </w:t>
            </w:r>
            <w:r w:rsidRPr="00DC44D6">
              <w:rPr>
                <w:rFonts w:cs="Times New Roman"/>
                <w:color w:val="000000"/>
                <w:sz w:val="16"/>
                <w:szCs w:val="16"/>
              </w:rPr>
              <w:t>y sensibilización para la integración de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Realizar reuniones de grupos de personas con discapacidad para promover acciones de integración social</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el desarrollo de programas estatales y municipales dirigidos hacia la atención de la población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Desarrollar programas estatales y municipales dirigidos a la población discapacitada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Impartir asesorías y</w:t>
            </w:r>
            <w:r w:rsidR="00811ED5">
              <w:rPr>
                <w:rFonts w:cs="Times New Roman"/>
                <w:color w:val="000000"/>
                <w:sz w:val="16"/>
                <w:szCs w:val="16"/>
              </w:rPr>
              <w:t xml:space="preserve"> </w:t>
            </w:r>
            <w:r w:rsidRPr="00DC44D6">
              <w:rPr>
                <w:rFonts w:cs="Times New Roman"/>
                <w:color w:val="000000"/>
                <w:sz w:val="16"/>
                <w:szCs w:val="16"/>
              </w:rPr>
              <w:t>pláticas en materia de integración social para personas con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Ofrecer pláticas de sensibilización para integración social de personas con discapacidad</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el desarrollo de programas estatales y municipales dirigidos hacia la atención de la población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Desarrollar programas estatales y municipales dirigidos a la población discapacitada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Otorgar consulta médica y paramédica, estudios médicos de diagnóstico y estudios paramédicos de diagnósticos</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Otorgar consulta médica y paramédica</w:t>
            </w:r>
            <w:r w:rsidR="00811ED5">
              <w:rPr>
                <w:rFonts w:cs="Times New Roman"/>
                <w:color w:val="000000"/>
                <w:sz w:val="16"/>
                <w:szCs w:val="16"/>
              </w:rPr>
              <w:t xml:space="preserve"> </w:t>
            </w:r>
            <w:r w:rsidRPr="00DC44D6">
              <w:rPr>
                <w:rFonts w:cs="Times New Roman"/>
                <w:color w:val="000000"/>
                <w:sz w:val="16"/>
                <w:szCs w:val="16"/>
              </w:rPr>
              <w:t>en el Centro de Rehabilitación y Educación Especial (CREE)</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9F2BB7" w:rsidRPr="00DC44D6" w:rsidTr="004C569F">
        <w:trPr>
          <w:trHeight w:val="423"/>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Datos generales</w:t>
            </w:r>
          </w:p>
        </w:tc>
        <w:tc>
          <w:tcPr>
            <w:tcW w:w="6390" w:type="dxa"/>
            <w:gridSpan w:val="3"/>
          </w:tcPr>
          <w:p w:rsidR="009F2BB7" w:rsidRPr="00DC44D6" w:rsidRDefault="009F2BB7" w:rsidP="004C569F">
            <w:pPr>
              <w:rPr>
                <w:rFonts w:cs="Times New Roman"/>
                <w:b/>
              </w:rPr>
            </w:pPr>
            <w:r w:rsidRPr="00DC44D6">
              <w:rPr>
                <w:rFonts w:cs="Times New Roman"/>
                <w:b/>
              </w:rPr>
              <w:t>Objetivo:</w:t>
            </w:r>
          </w:p>
          <w:p w:rsidR="009F2BB7" w:rsidRPr="00DC44D6" w:rsidRDefault="009F2BB7"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9F2BB7" w:rsidRPr="00DC44D6" w:rsidTr="004C569F">
        <w:trPr>
          <w:trHeight w:val="319"/>
        </w:trPr>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Estrategia:</w:t>
            </w:r>
          </w:p>
          <w:p w:rsidR="009F2BB7" w:rsidRPr="00DC44D6" w:rsidRDefault="009F2BB7"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Tema:</w:t>
            </w:r>
          </w:p>
          <w:p w:rsidR="009F2BB7" w:rsidRPr="00DC44D6" w:rsidRDefault="009F2BB7" w:rsidP="004C569F">
            <w:pPr>
              <w:rPr>
                <w:rFonts w:cs="Times New Roman"/>
                <w:sz w:val="16"/>
                <w:szCs w:val="16"/>
              </w:rPr>
            </w:pPr>
            <w:r w:rsidRPr="00DC44D6">
              <w:rPr>
                <w:rFonts w:cs="Times New Roman"/>
                <w:sz w:val="16"/>
                <w:szCs w:val="16"/>
              </w:rPr>
              <w:t>Atención a la discapacidad</w:t>
            </w:r>
          </w:p>
        </w:tc>
      </w:tr>
      <w:tr w:rsidR="009F2BB7" w:rsidRPr="00DC44D6" w:rsidTr="004C569F">
        <w:trPr>
          <w:trHeight w:val="375"/>
        </w:trPr>
        <w:tc>
          <w:tcPr>
            <w:tcW w:w="738" w:type="dxa"/>
            <w:vMerge w:val="restart"/>
            <w:textDirection w:val="btLr"/>
          </w:tcPr>
          <w:p w:rsidR="009F2BB7" w:rsidRPr="00DC44D6" w:rsidRDefault="009F2BB7" w:rsidP="004C569F">
            <w:pPr>
              <w:ind w:left="113" w:right="113"/>
              <w:jc w:val="center"/>
              <w:rPr>
                <w:rFonts w:cs="Times New Roman"/>
              </w:rPr>
            </w:pPr>
            <w:r w:rsidRPr="00DC44D6">
              <w:rPr>
                <w:rFonts w:cs="Times New Roman"/>
              </w:rPr>
              <w:t>Instrumentación y Seguimiento</w:t>
            </w:r>
          </w:p>
        </w:tc>
        <w:tc>
          <w:tcPr>
            <w:tcW w:w="6390" w:type="dxa"/>
            <w:gridSpan w:val="3"/>
          </w:tcPr>
          <w:p w:rsidR="009F2BB7" w:rsidRPr="00DC44D6" w:rsidRDefault="009F2BB7" w:rsidP="004C569F">
            <w:pPr>
              <w:rPr>
                <w:rFonts w:cs="Times New Roman"/>
                <w:b/>
              </w:rPr>
            </w:pPr>
            <w:r w:rsidRPr="00DC44D6">
              <w:rPr>
                <w:rFonts w:cs="Times New Roman"/>
                <w:b/>
              </w:rPr>
              <w:t>Línea de acción:</w:t>
            </w:r>
          </w:p>
          <w:p w:rsidR="009F2BB7" w:rsidRPr="00DC44D6" w:rsidRDefault="009F2BB7" w:rsidP="004C569F">
            <w:pPr>
              <w:rPr>
                <w:rFonts w:cs="Times New Roman"/>
                <w:color w:val="000000"/>
                <w:sz w:val="16"/>
                <w:szCs w:val="16"/>
              </w:rPr>
            </w:pPr>
            <w:r w:rsidRPr="00DC44D6">
              <w:rPr>
                <w:rFonts w:cs="Times New Roman"/>
                <w:color w:val="000000"/>
                <w:sz w:val="16"/>
                <w:szCs w:val="16"/>
              </w:rPr>
              <w:t>Impulsar el desarrollo de programas estatales y municipales dirigidos hacia la atención de la población con alguna discapacidad</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w:t>
            </w:r>
          </w:p>
          <w:p w:rsidR="009F2BB7" w:rsidRPr="00DC44D6" w:rsidRDefault="009F2BB7" w:rsidP="004C569F">
            <w:pPr>
              <w:rPr>
                <w:rFonts w:cs="Times New Roman"/>
                <w:color w:val="000000"/>
                <w:sz w:val="16"/>
                <w:szCs w:val="16"/>
              </w:rPr>
            </w:pPr>
            <w:r w:rsidRPr="00DC44D6">
              <w:rPr>
                <w:rFonts w:cs="Times New Roman"/>
                <w:color w:val="000000"/>
                <w:sz w:val="16"/>
                <w:szCs w:val="16"/>
              </w:rPr>
              <w:t>Desarrollar programas estatales y municipales dirigidos a la población discapacitada</w:t>
            </w:r>
          </w:p>
        </w:tc>
      </w:tr>
      <w:tr w:rsidR="009F2BB7" w:rsidRPr="00DC44D6" w:rsidTr="004C569F">
        <w:tc>
          <w:tcPr>
            <w:tcW w:w="738" w:type="dxa"/>
            <w:vMerge/>
          </w:tcPr>
          <w:p w:rsidR="009F2BB7" w:rsidRPr="00DC44D6" w:rsidRDefault="009F2BB7" w:rsidP="004C569F">
            <w:pPr>
              <w:jc w:val="cente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Principales actividades:</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ayudas funcionales, apoyos especiales y terapias de rehabilitación</w:t>
            </w:r>
          </w:p>
        </w:tc>
      </w:tr>
      <w:tr w:rsidR="009F2BB7" w:rsidRPr="00DC44D6" w:rsidTr="004C569F">
        <w:tc>
          <w:tcPr>
            <w:tcW w:w="738" w:type="dxa"/>
            <w:vMerge/>
          </w:tcPr>
          <w:p w:rsidR="009F2BB7" w:rsidRPr="00DC44D6" w:rsidRDefault="009F2BB7" w:rsidP="004C569F">
            <w:pPr>
              <w:jc w:val="center"/>
              <w:rPr>
                <w:rFonts w:cs="Times New Roman"/>
              </w:rPr>
            </w:pPr>
          </w:p>
        </w:tc>
        <w:tc>
          <w:tcPr>
            <w:tcW w:w="2130" w:type="dxa"/>
          </w:tcPr>
          <w:p w:rsidR="009F2BB7" w:rsidRPr="00DC44D6" w:rsidRDefault="009F2BB7" w:rsidP="004C569F">
            <w:pPr>
              <w:rPr>
                <w:rFonts w:cs="Times New Roman"/>
                <w:b/>
              </w:rPr>
            </w:pPr>
            <w:r w:rsidRPr="00DC44D6">
              <w:rPr>
                <w:rFonts w:cs="Times New Roman"/>
                <w:b/>
              </w:rPr>
              <w:t>Meta 1:</w:t>
            </w:r>
          </w:p>
          <w:p w:rsidR="009F2BB7" w:rsidRPr="00DC44D6" w:rsidRDefault="009F2BB7" w:rsidP="004C569F">
            <w:pPr>
              <w:rPr>
                <w:rFonts w:cs="Times New Roman"/>
                <w:color w:val="000000"/>
                <w:sz w:val="16"/>
                <w:szCs w:val="16"/>
              </w:rPr>
            </w:pPr>
            <w:r w:rsidRPr="00DC44D6">
              <w:rPr>
                <w:rFonts w:cs="Times New Roman"/>
                <w:color w:val="000000"/>
                <w:sz w:val="16"/>
                <w:szCs w:val="16"/>
              </w:rPr>
              <w:t>Entregar ayudas funcionales</w:t>
            </w:r>
          </w:p>
        </w:tc>
        <w:tc>
          <w:tcPr>
            <w:tcW w:w="2130" w:type="dxa"/>
          </w:tcPr>
          <w:p w:rsidR="009F2BB7" w:rsidRPr="00DC44D6" w:rsidRDefault="009F2BB7" w:rsidP="004C569F">
            <w:pPr>
              <w:rPr>
                <w:rFonts w:cs="Times New Roman"/>
                <w:b/>
              </w:rPr>
            </w:pPr>
            <w:r w:rsidRPr="00DC44D6">
              <w:rPr>
                <w:rFonts w:cs="Times New Roman"/>
                <w:b/>
              </w:rPr>
              <w:t>Meta 2:</w:t>
            </w:r>
          </w:p>
          <w:p w:rsidR="009F2BB7" w:rsidRPr="00DC44D6" w:rsidRDefault="009F2BB7" w:rsidP="004C569F">
            <w:pPr>
              <w:rPr>
                <w:rFonts w:cs="Times New Roman"/>
                <w:color w:val="000000"/>
                <w:sz w:val="16"/>
                <w:szCs w:val="16"/>
              </w:rPr>
            </w:pPr>
            <w:r w:rsidRPr="00DC44D6">
              <w:rPr>
                <w:rFonts w:cs="Times New Roman"/>
                <w:color w:val="000000"/>
                <w:sz w:val="16"/>
                <w:szCs w:val="16"/>
              </w:rPr>
              <w:t>Otorgar terapias, físicas, ocupacionales y de lenguaje en el Centro de Rehabilitación y Educación Especial</w:t>
            </w:r>
          </w:p>
        </w:tc>
        <w:tc>
          <w:tcPr>
            <w:tcW w:w="2130" w:type="dxa"/>
          </w:tcPr>
          <w:p w:rsidR="009F2BB7" w:rsidRPr="00DC44D6" w:rsidRDefault="009F2BB7" w:rsidP="004C569F">
            <w:pPr>
              <w:rPr>
                <w:rFonts w:cs="Times New Roman"/>
                <w:b/>
              </w:rPr>
            </w:pPr>
            <w:r w:rsidRPr="00DC44D6">
              <w:rPr>
                <w:rFonts w:cs="Times New Roman"/>
                <w:b/>
              </w:rPr>
              <w:t>Meta 3:</w:t>
            </w:r>
          </w:p>
          <w:p w:rsidR="009F2BB7" w:rsidRPr="00DC44D6" w:rsidRDefault="009F2BB7" w:rsidP="004C569F">
            <w:pPr>
              <w:rPr>
                <w:rFonts w:cs="Times New Roman"/>
                <w:color w:val="000000"/>
                <w:sz w:val="16"/>
                <w:szCs w:val="16"/>
              </w:rPr>
            </w:pPr>
            <w:r w:rsidRPr="00DC44D6">
              <w:rPr>
                <w:rFonts w:cs="Times New Roman"/>
                <w:color w:val="000000"/>
                <w:sz w:val="16"/>
                <w:szCs w:val="16"/>
              </w:rPr>
              <w:t>Otorgar apoyos especiales a personas con discapacidad</w:t>
            </w:r>
          </w:p>
        </w:tc>
      </w:tr>
      <w:tr w:rsidR="009F2BB7" w:rsidRPr="00DC44D6" w:rsidTr="004C569F">
        <w:trPr>
          <w:trHeight w:val="163"/>
        </w:trPr>
        <w:tc>
          <w:tcPr>
            <w:tcW w:w="738" w:type="dxa"/>
            <w:vMerge w:val="restart"/>
            <w:textDirection w:val="btLr"/>
            <w:vAlign w:val="center"/>
          </w:tcPr>
          <w:p w:rsidR="009F2BB7" w:rsidRPr="00DC44D6" w:rsidRDefault="009F2BB7" w:rsidP="004C569F">
            <w:pPr>
              <w:ind w:left="113" w:right="113"/>
              <w:jc w:val="center"/>
              <w:rPr>
                <w:rFonts w:cs="Times New Roman"/>
              </w:rPr>
            </w:pPr>
            <w:r w:rsidRPr="00DC44D6">
              <w:rPr>
                <w:rFonts w:cs="Times New Roman"/>
              </w:rPr>
              <w:t>Evaluación</w:t>
            </w:r>
          </w:p>
        </w:tc>
        <w:tc>
          <w:tcPr>
            <w:tcW w:w="6390" w:type="dxa"/>
            <w:gridSpan w:val="3"/>
          </w:tcPr>
          <w:p w:rsidR="009F2BB7" w:rsidRPr="00DC44D6" w:rsidRDefault="009F2BB7" w:rsidP="004C569F">
            <w:pPr>
              <w:rPr>
                <w:rFonts w:cs="Times New Roman"/>
                <w:b/>
              </w:rPr>
            </w:pPr>
            <w:r w:rsidRPr="00DC44D6">
              <w:rPr>
                <w:rFonts w:cs="Times New Roman"/>
                <w:b/>
              </w:rPr>
              <w:t>Nombre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Población con discapacidad en el Estado</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Descripción o definición del indicador:</w:t>
            </w:r>
          </w:p>
          <w:p w:rsidR="009F2BB7" w:rsidRPr="00DC44D6" w:rsidRDefault="009F2BB7"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9F2BB7" w:rsidRPr="00DC44D6" w:rsidTr="004C569F">
        <w:trPr>
          <w:trHeight w:val="163"/>
        </w:trPr>
        <w:tc>
          <w:tcPr>
            <w:tcW w:w="738" w:type="dxa"/>
            <w:vMerge/>
          </w:tcPr>
          <w:p w:rsidR="009F2BB7" w:rsidRPr="00DC44D6" w:rsidRDefault="009F2BB7" w:rsidP="004C569F">
            <w:pPr>
              <w:rPr>
                <w:rFonts w:cs="Times New Roman"/>
              </w:rPr>
            </w:pPr>
          </w:p>
        </w:tc>
        <w:tc>
          <w:tcPr>
            <w:tcW w:w="6390" w:type="dxa"/>
            <w:gridSpan w:val="3"/>
          </w:tcPr>
          <w:p w:rsidR="009F2BB7" w:rsidRPr="00DC44D6" w:rsidRDefault="009F2BB7" w:rsidP="004C569F">
            <w:pPr>
              <w:rPr>
                <w:rFonts w:cs="Times New Roman"/>
                <w:b/>
              </w:rPr>
            </w:pPr>
            <w:r w:rsidRPr="00DC44D6">
              <w:rPr>
                <w:rFonts w:cs="Times New Roman"/>
                <w:b/>
              </w:rPr>
              <w:t>Valor meta al año 2017:</w:t>
            </w:r>
          </w:p>
          <w:p w:rsidR="009F2BB7" w:rsidRPr="00DC44D6" w:rsidRDefault="009F2BB7"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Atención a la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Impulsar el desarrollo de programas estatales y municipales dirigidos hacia la atención de la población con alguna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Desarrollar programas estatales y municipales dirigidos a la población discapacitada</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Fabricar y reparar ayudas funcionales y prótesis en el Centro de Rehabilitación y Educación Especial</w:t>
            </w:r>
            <w:r w:rsidR="002A6136" w:rsidRPr="00DC44D6">
              <w:rPr>
                <w:rFonts w:cs="Times New Roman"/>
                <w:color w:val="000000"/>
                <w:sz w:val="16"/>
                <w:szCs w:val="16"/>
              </w:rPr>
              <w:t xml:space="preserve"> (CREE)</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Fabricar y repara ayudas funcionales en el CREE</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r w:rsidRPr="00DC44D6">
              <w:rPr>
                <w:rFonts w:cs="Times New Roman"/>
                <w:color w:val="000000"/>
                <w:sz w:val="16"/>
                <w:szCs w:val="16"/>
              </w:rPr>
              <w:t>Fabricar y reparar prótesis en el CREE</w:t>
            </w: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Población con discapacidad en el Estado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Apoyos a personas con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Ampliar los programas de becas educativas, así como los apoyos humanos y técnicos en todos los niveles educativos para personas con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Contribuir en fortalecer las acciones que brinden mejores oportunidades educativas a personas con algún tipo de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Entregar becas económicas a personas con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Entregar becas económicas a personas con discapacidad</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Índice de personas vulnerables con discapacidad atendidas</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personas con discapacidad atendidas por DIFEM con respecto al total de personas con discapacidad en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18</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Prevención de la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una cultura de prevención de discapacidad en la población en general, así como de un cambio de hábitos para conservar la salud a través de campañas de difusión y pláticas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Contribuir a fortalecer las acciones de prevención de la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acuerdos en los Sistemas Municipales DIF sobre acciones que faciliten y permitan el libre acceso a las personas con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acuerdos en los SMDIF sobre acciones que faciliten y permitan el libre acceso a las personas con discapacidad</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Población con discapacidad en el Estado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Prevención de la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una cultura de prevención de discapacidad en la población en general, así como de un cambio de hábitos para conservar la salud a través de campañas de difusión y pláticas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Contribuir a fortalecer las acciones de prevención de la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Jornadas de Prevención de la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permanentemente Jornadas de Prevención de la discapacidad</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Población con discapacidad en el Estado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Prevención de la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una cultura de prevención de discapacidad en la población en general, así como de un cambio de hábitos para conservar la salud a través de campañas de difusión y pláticas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Contribuir a fortalecer las acciones de prevención de la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Realizar reuniones de grupos de personas con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Realizar reuniones de grupos de personas con discapacidad para promover acciones de integración social</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Población con discapacidad en el Estado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Prevención de la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el consumo de ácido fólico con el fin de lograr una cultura de prevención de discapacidad por defectos del cierre del tubo neural y malformaciones al nacimiento</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el consumo de ácido fólico como acción preventiva de la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las jornadas de Prevención de la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Promover permanentemente Jornadas de Prevención de la Discapacidad</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Población con discapacidad en el Estado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Infraestructura para la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Impulsar los Centros Estatales de Rehabilitación e Integración Social para Personas con Discapacidad, donde se les enseñe a descubrir, potenciar y aprovechar sus fortalezas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Impulsar los Centros Estatales de Rehabilitación e Integración Social para Personas con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Impulsar la construcción de los Centros Estatales de Rehabilitación e Integración Social para Personas con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Valorar la factibilidad de la construcción de un Centro Estatal o la rehabilitación del actual</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Población con discapacidad en el Estado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Atención a la discapacidad</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Fortalecer la atención integral que el Gobierno Estatal otorga a ciegos y débiles visuales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Apoyar en la atención integral que se brinda a ciegos y débiles visuales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Entregar ayudas funcionales y apoyos especiales a personas con discapacidad</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Entregar ayudas funcionales</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r w:rsidRPr="00DC44D6">
              <w:rPr>
                <w:rFonts w:cs="Times New Roman"/>
                <w:color w:val="000000"/>
                <w:sz w:val="16"/>
                <w:szCs w:val="16"/>
              </w:rPr>
              <w:t>Otorgar apoyos especiales a personas con discapacidad</w:t>
            </w: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Población con discapacidad en el Estado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Combatir la pobreza</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Medicina preventiva</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Fortalecer un programa de unidades médicas móviles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Fortalecer el programa de unidades médicas móviles para permitir el acceso a los servicios a las comunidades más lejanas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Otorgar consulta odontológica y distribuir flúor a los SMDIF</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Otorgar consulta odontológica DIFEM en unidad móvil a población abierta</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r w:rsidRPr="00DC44D6">
              <w:rPr>
                <w:rFonts w:cs="Times New Roman"/>
                <w:color w:val="000000"/>
                <w:sz w:val="16"/>
                <w:szCs w:val="16"/>
              </w:rPr>
              <w:t>Distribuir flúor a los Sistemas Municipales DIF</w:t>
            </w: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Productividad en consulta odontológica otorgada en unidad móvil</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consultas odontológicas diarias por médico con respecto al estándar establecido por la Secretaría de Salud del Gobierno Federal</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126.62</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Combatir la pobreza</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Medicina preventiva</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Fortalecer un programa de unidades médicas móviles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Contribuir a acercar los servicios de atención médica a poblaciones en condiciones de alta y muy alta marginación</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Otorgar consultas médicas, oftalmológicas y jornadas quirúrgicas a través de unidades móviles</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Otorgar consulta médica DIFEM a través de unidades móviles</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r w:rsidRPr="00DC44D6">
              <w:rPr>
                <w:rFonts w:cs="Times New Roman"/>
                <w:color w:val="000000"/>
                <w:sz w:val="16"/>
                <w:szCs w:val="16"/>
              </w:rPr>
              <w:t>Otorgar consulta oftalmológica DIFEM a través de jornadas</w:t>
            </w: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r w:rsidRPr="00DC44D6">
              <w:rPr>
                <w:rFonts w:cs="Times New Roman"/>
                <w:color w:val="000000"/>
                <w:sz w:val="16"/>
                <w:szCs w:val="16"/>
              </w:rPr>
              <w:t>Realizar jornadas quirúrgicas de cataratas y estrabismos para las población vulnerable</w:t>
            </w: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Productividad en consulta médica otorgada en unidad móvil</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consultas médicas diarias por médico con respecto al estándar establecido por la Secretaría de Salud del Gobierno Federal</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152.4%</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Combatir la pobreza</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Detección oportuna de enfermedades</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Reforzar los programas de salud reproductiva para prevenir embarazos no deseados y enfermedades infecciosas de origen sexual, principalmente entre los grupos más vulnerables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Contribuir a la salud reproductiva de las personas que así lo soliciten con la distribución de métodos anticonceptivos</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Distribuir métodos anticonceptivos</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Distribuir métodos anticonceptivos a los Sistemas Municipales DIF</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Cobertura de atención integral a mujeres</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atención a través de jornadas y cursos a mujeres sin seguridad social de la entidad responsabilidad del DIFEM</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19.56</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8D6861" w:rsidRPr="00DC44D6" w:rsidTr="004C569F">
        <w:trPr>
          <w:trHeight w:val="423"/>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Datos generales</w:t>
            </w:r>
          </w:p>
        </w:tc>
        <w:tc>
          <w:tcPr>
            <w:tcW w:w="6390" w:type="dxa"/>
            <w:gridSpan w:val="3"/>
          </w:tcPr>
          <w:p w:rsidR="008D6861" w:rsidRPr="00DC44D6" w:rsidRDefault="008D6861" w:rsidP="004C569F">
            <w:pPr>
              <w:rPr>
                <w:rFonts w:cs="Times New Roman"/>
                <w:b/>
              </w:rPr>
            </w:pPr>
            <w:r w:rsidRPr="00DC44D6">
              <w:rPr>
                <w:rFonts w:cs="Times New Roman"/>
                <w:b/>
              </w:rPr>
              <w:t>Objetivo:</w:t>
            </w:r>
          </w:p>
          <w:p w:rsidR="008D6861" w:rsidRPr="00DC44D6" w:rsidRDefault="008D6861" w:rsidP="004C569F">
            <w:pPr>
              <w:rPr>
                <w:rFonts w:cs="Times New Roman"/>
                <w:color w:val="000000"/>
                <w:sz w:val="16"/>
                <w:szCs w:val="16"/>
              </w:rPr>
            </w:pPr>
            <w:r w:rsidRPr="00DC44D6">
              <w:rPr>
                <w:rFonts w:cs="Times New Roman"/>
                <w:color w:val="000000"/>
                <w:sz w:val="16"/>
                <w:szCs w:val="16"/>
              </w:rPr>
              <w:t>Combatir la pobreza</w:t>
            </w:r>
          </w:p>
        </w:tc>
      </w:tr>
      <w:tr w:rsidR="008D6861" w:rsidRPr="00DC44D6" w:rsidTr="004C569F">
        <w:trPr>
          <w:trHeight w:val="319"/>
        </w:trPr>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Estrategia:</w:t>
            </w:r>
          </w:p>
          <w:p w:rsidR="008D6861" w:rsidRPr="00DC44D6" w:rsidRDefault="008D6861"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Tema:</w:t>
            </w:r>
          </w:p>
          <w:p w:rsidR="008D6861" w:rsidRPr="00DC44D6" w:rsidRDefault="008D6861" w:rsidP="004C569F">
            <w:pPr>
              <w:rPr>
                <w:rFonts w:cs="Times New Roman"/>
                <w:sz w:val="16"/>
                <w:szCs w:val="16"/>
              </w:rPr>
            </w:pPr>
            <w:r w:rsidRPr="00DC44D6">
              <w:rPr>
                <w:rFonts w:cs="Times New Roman"/>
                <w:sz w:val="16"/>
                <w:szCs w:val="16"/>
              </w:rPr>
              <w:t>Detección oportuna de enfermedades</w:t>
            </w:r>
          </w:p>
        </w:tc>
      </w:tr>
      <w:tr w:rsidR="008D6861" w:rsidRPr="00DC44D6" w:rsidTr="004C569F">
        <w:trPr>
          <w:trHeight w:val="375"/>
        </w:trPr>
        <w:tc>
          <w:tcPr>
            <w:tcW w:w="738" w:type="dxa"/>
            <w:vMerge w:val="restart"/>
            <w:textDirection w:val="btLr"/>
          </w:tcPr>
          <w:p w:rsidR="008D6861" w:rsidRPr="00DC44D6" w:rsidRDefault="008D6861" w:rsidP="004C569F">
            <w:pPr>
              <w:ind w:left="113" w:right="113"/>
              <w:jc w:val="center"/>
              <w:rPr>
                <w:rFonts w:cs="Times New Roman"/>
              </w:rPr>
            </w:pPr>
            <w:r w:rsidRPr="00DC44D6">
              <w:rPr>
                <w:rFonts w:cs="Times New Roman"/>
              </w:rPr>
              <w:t>Instrumentación y Seguimiento</w:t>
            </w:r>
          </w:p>
        </w:tc>
        <w:tc>
          <w:tcPr>
            <w:tcW w:w="6390" w:type="dxa"/>
            <w:gridSpan w:val="3"/>
          </w:tcPr>
          <w:p w:rsidR="008D6861" w:rsidRPr="00DC44D6" w:rsidRDefault="008D6861" w:rsidP="004C569F">
            <w:pPr>
              <w:rPr>
                <w:rFonts w:cs="Times New Roman"/>
                <w:b/>
              </w:rPr>
            </w:pPr>
            <w:r w:rsidRPr="00DC44D6">
              <w:rPr>
                <w:rFonts w:cs="Times New Roman"/>
                <w:b/>
              </w:rPr>
              <w:t>Línea de acción:</w:t>
            </w:r>
          </w:p>
          <w:p w:rsidR="008D6861" w:rsidRPr="00DC44D6" w:rsidRDefault="008D6861" w:rsidP="004C569F">
            <w:pPr>
              <w:rPr>
                <w:rFonts w:cs="Times New Roman"/>
                <w:color w:val="000000"/>
                <w:sz w:val="16"/>
                <w:szCs w:val="16"/>
              </w:rPr>
            </w:pPr>
            <w:r w:rsidRPr="00DC44D6">
              <w:rPr>
                <w:rFonts w:cs="Times New Roman"/>
                <w:color w:val="000000"/>
                <w:sz w:val="16"/>
                <w:szCs w:val="16"/>
              </w:rPr>
              <w:t xml:space="preserve">Fortalecer la detección oportuna de cáncer de mama y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w:t>
            </w:r>
          </w:p>
          <w:p w:rsidR="008D6861" w:rsidRPr="00DC44D6" w:rsidRDefault="008D6861" w:rsidP="004C569F">
            <w:pPr>
              <w:rPr>
                <w:rFonts w:cs="Times New Roman"/>
                <w:color w:val="000000"/>
                <w:sz w:val="16"/>
                <w:szCs w:val="16"/>
              </w:rPr>
            </w:pPr>
            <w:r w:rsidRPr="00DC44D6">
              <w:rPr>
                <w:rFonts w:cs="Times New Roman"/>
                <w:color w:val="000000"/>
                <w:sz w:val="16"/>
                <w:szCs w:val="16"/>
              </w:rPr>
              <w:t xml:space="preserve">Contribuir a la detección oportuna de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-uterino de las mujeres que así lo soliciten</w:t>
            </w:r>
          </w:p>
        </w:tc>
      </w:tr>
      <w:tr w:rsidR="008D6861" w:rsidRPr="00DC44D6" w:rsidTr="004C569F">
        <w:tc>
          <w:tcPr>
            <w:tcW w:w="738" w:type="dxa"/>
            <w:vMerge/>
          </w:tcPr>
          <w:p w:rsidR="008D6861" w:rsidRPr="00DC44D6" w:rsidRDefault="008D6861" w:rsidP="004C569F">
            <w:pPr>
              <w:jc w:val="cente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Principales actividades:</w:t>
            </w:r>
          </w:p>
          <w:p w:rsidR="008D6861" w:rsidRPr="00DC44D6" w:rsidRDefault="008D6861" w:rsidP="004C569F">
            <w:pPr>
              <w:rPr>
                <w:rFonts w:cs="Times New Roman"/>
                <w:color w:val="000000"/>
                <w:sz w:val="16"/>
                <w:szCs w:val="16"/>
              </w:rPr>
            </w:pPr>
            <w:r w:rsidRPr="00DC44D6">
              <w:rPr>
                <w:rFonts w:cs="Times New Roman"/>
                <w:color w:val="000000"/>
                <w:sz w:val="16"/>
                <w:szCs w:val="16"/>
              </w:rPr>
              <w:t xml:space="preserve">Realizar la toma citología vaginal con personal DIFEM </w:t>
            </w:r>
          </w:p>
        </w:tc>
      </w:tr>
      <w:tr w:rsidR="008D6861" w:rsidRPr="00DC44D6" w:rsidTr="004C569F">
        <w:tc>
          <w:tcPr>
            <w:tcW w:w="738" w:type="dxa"/>
            <w:vMerge/>
          </w:tcPr>
          <w:p w:rsidR="008D6861" w:rsidRPr="00DC44D6" w:rsidRDefault="008D6861" w:rsidP="004C569F">
            <w:pPr>
              <w:jc w:val="center"/>
              <w:rPr>
                <w:rFonts w:cs="Times New Roman"/>
              </w:rPr>
            </w:pPr>
          </w:p>
        </w:tc>
        <w:tc>
          <w:tcPr>
            <w:tcW w:w="2130" w:type="dxa"/>
          </w:tcPr>
          <w:p w:rsidR="008D6861" w:rsidRPr="00DC44D6" w:rsidRDefault="008D6861" w:rsidP="004C569F">
            <w:pPr>
              <w:rPr>
                <w:rFonts w:cs="Times New Roman"/>
                <w:b/>
              </w:rPr>
            </w:pPr>
            <w:r w:rsidRPr="00DC44D6">
              <w:rPr>
                <w:rFonts w:cs="Times New Roman"/>
                <w:b/>
              </w:rPr>
              <w:t>Meta 1:</w:t>
            </w:r>
          </w:p>
          <w:p w:rsidR="008D6861" w:rsidRPr="00DC44D6" w:rsidRDefault="008D6861" w:rsidP="004C569F">
            <w:pPr>
              <w:rPr>
                <w:rFonts w:cs="Times New Roman"/>
                <w:color w:val="000000"/>
                <w:sz w:val="16"/>
                <w:szCs w:val="16"/>
              </w:rPr>
            </w:pPr>
            <w:r w:rsidRPr="00DC44D6">
              <w:rPr>
                <w:rFonts w:cs="Times New Roman"/>
                <w:color w:val="000000"/>
                <w:sz w:val="16"/>
                <w:szCs w:val="16"/>
              </w:rPr>
              <w:t xml:space="preserve">Realizar la toma de </w:t>
            </w:r>
            <w:proofErr w:type="spellStart"/>
            <w:r w:rsidRPr="00DC44D6">
              <w:rPr>
                <w:rFonts w:cs="Times New Roman"/>
                <w:color w:val="000000"/>
                <w:sz w:val="16"/>
                <w:szCs w:val="16"/>
              </w:rPr>
              <w:t>Papanicolau</w:t>
            </w:r>
            <w:proofErr w:type="spellEnd"/>
            <w:r w:rsidRPr="00DC44D6">
              <w:rPr>
                <w:rFonts w:cs="Times New Roman"/>
                <w:color w:val="000000"/>
                <w:sz w:val="16"/>
                <w:szCs w:val="16"/>
              </w:rPr>
              <w:t xml:space="preserve"> (citología vaginal) con personal DIFEM en los Sistemas Municipales DIF y en unidad móvil</w:t>
            </w:r>
          </w:p>
        </w:tc>
        <w:tc>
          <w:tcPr>
            <w:tcW w:w="2130" w:type="dxa"/>
          </w:tcPr>
          <w:p w:rsidR="008D6861" w:rsidRPr="00DC44D6" w:rsidRDefault="008D6861" w:rsidP="004C569F">
            <w:pPr>
              <w:rPr>
                <w:rFonts w:cs="Times New Roman"/>
                <w:b/>
              </w:rPr>
            </w:pPr>
            <w:r w:rsidRPr="00DC44D6">
              <w:rPr>
                <w:rFonts w:cs="Times New Roman"/>
                <w:b/>
              </w:rPr>
              <w:t>Meta 2:</w:t>
            </w:r>
          </w:p>
          <w:p w:rsidR="008D6861" w:rsidRPr="00DC44D6" w:rsidRDefault="008D6861" w:rsidP="004C569F">
            <w:pPr>
              <w:rPr>
                <w:rFonts w:cs="Times New Roman"/>
                <w:color w:val="000000"/>
                <w:sz w:val="16"/>
                <w:szCs w:val="16"/>
              </w:rPr>
            </w:pPr>
          </w:p>
        </w:tc>
        <w:tc>
          <w:tcPr>
            <w:tcW w:w="2130" w:type="dxa"/>
          </w:tcPr>
          <w:p w:rsidR="008D6861" w:rsidRPr="00DC44D6" w:rsidRDefault="008D6861" w:rsidP="004C569F">
            <w:pPr>
              <w:rPr>
                <w:rFonts w:cs="Times New Roman"/>
                <w:b/>
              </w:rPr>
            </w:pPr>
            <w:r w:rsidRPr="00DC44D6">
              <w:rPr>
                <w:rFonts w:cs="Times New Roman"/>
                <w:b/>
              </w:rPr>
              <w:t>Meta 3:</w:t>
            </w:r>
          </w:p>
          <w:p w:rsidR="008D6861" w:rsidRPr="00DC44D6" w:rsidRDefault="008D6861" w:rsidP="004C569F">
            <w:pPr>
              <w:rPr>
                <w:rFonts w:cs="Times New Roman"/>
                <w:color w:val="000000"/>
                <w:sz w:val="16"/>
                <w:szCs w:val="16"/>
              </w:rPr>
            </w:pPr>
          </w:p>
        </w:tc>
      </w:tr>
      <w:tr w:rsidR="008D6861" w:rsidRPr="00DC44D6" w:rsidTr="004C569F">
        <w:trPr>
          <w:trHeight w:val="163"/>
        </w:trPr>
        <w:tc>
          <w:tcPr>
            <w:tcW w:w="738" w:type="dxa"/>
            <w:vMerge w:val="restart"/>
            <w:textDirection w:val="btLr"/>
            <w:vAlign w:val="center"/>
          </w:tcPr>
          <w:p w:rsidR="008D6861" w:rsidRPr="00DC44D6" w:rsidRDefault="008D6861" w:rsidP="004C569F">
            <w:pPr>
              <w:ind w:left="113" w:right="113"/>
              <w:jc w:val="center"/>
              <w:rPr>
                <w:rFonts w:cs="Times New Roman"/>
              </w:rPr>
            </w:pPr>
            <w:r w:rsidRPr="00DC44D6">
              <w:rPr>
                <w:rFonts w:cs="Times New Roman"/>
              </w:rPr>
              <w:t>Evaluación</w:t>
            </w:r>
          </w:p>
        </w:tc>
        <w:tc>
          <w:tcPr>
            <w:tcW w:w="6390" w:type="dxa"/>
            <w:gridSpan w:val="3"/>
          </w:tcPr>
          <w:p w:rsidR="008D6861" w:rsidRPr="00DC44D6" w:rsidRDefault="008D6861" w:rsidP="004C569F">
            <w:pPr>
              <w:rPr>
                <w:rFonts w:cs="Times New Roman"/>
                <w:b/>
              </w:rPr>
            </w:pPr>
            <w:r w:rsidRPr="00DC44D6">
              <w:rPr>
                <w:rFonts w:cs="Times New Roman"/>
                <w:b/>
              </w:rPr>
              <w:t>Nombre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 xml:space="preserve">Incidencia de cáncer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Descripción o definición del indicador:</w:t>
            </w:r>
          </w:p>
          <w:p w:rsidR="008D6861" w:rsidRPr="00DC44D6" w:rsidRDefault="008D6861" w:rsidP="004C569F">
            <w:pPr>
              <w:rPr>
                <w:rFonts w:cs="Times New Roman"/>
                <w:color w:val="000000"/>
                <w:sz w:val="16"/>
                <w:szCs w:val="16"/>
              </w:rPr>
            </w:pPr>
            <w:r w:rsidRPr="00DC44D6">
              <w:rPr>
                <w:rFonts w:cs="Times New Roman"/>
                <w:color w:val="000000"/>
                <w:sz w:val="16"/>
                <w:szCs w:val="16"/>
              </w:rPr>
              <w:t>Porcentaje de incidencia de alteración en el examen de citología vaginal practicado en mujeres en edad fértil, beneficiadas dentro del programa de salud de la mujer</w:t>
            </w:r>
          </w:p>
        </w:tc>
      </w:tr>
      <w:tr w:rsidR="008D6861" w:rsidRPr="00DC44D6" w:rsidTr="004C569F">
        <w:trPr>
          <w:trHeight w:val="163"/>
        </w:trPr>
        <w:tc>
          <w:tcPr>
            <w:tcW w:w="738" w:type="dxa"/>
            <w:vMerge/>
          </w:tcPr>
          <w:p w:rsidR="008D6861" w:rsidRPr="00DC44D6" w:rsidRDefault="008D6861" w:rsidP="004C569F">
            <w:pPr>
              <w:rPr>
                <w:rFonts w:cs="Times New Roman"/>
              </w:rPr>
            </w:pPr>
          </w:p>
        </w:tc>
        <w:tc>
          <w:tcPr>
            <w:tcW w:w="6390" w:type="dxa"/>
            <w:gridSpan w:val="3"/>
          </w:tcPr>
          <w:p w:rsidR="008D6861" w:rsidRPr="00DC44D6" w:rsidRDefault="008D6861" w:rsidP="004C569F">
            <w:pPr>
              <w:rPr>
                <w:rFonts w:cs="Times New Roman"/>
                <w:b/>
              </w:rPr>
            </w:pPr>
            <w:r w:rsidRPr="00DC44D6">
              <w:rPr>
                <w:rFonts w:cs="Times New Roman"/>
                <w:b/>
              </w:rPr>
              <w:t>Valor meta al año 2017:</w:t>
            </w:r>
          </w:p>
          <w:p w:rsidR="008D6861" w:rsidRPr="00DC44D6" w:rsidRDefault="008D6861" w:rsidP="004C569F">
            <w:pPr>
              <w:rPr>
                <w:rFonts w:cs="Times New Roman"/>
                <w:color w:val="000000"/>
                <w:sz w:val="16"/>
                <w:szCs w:val="16"/>
              </w:rPr>
            </w:pPr>
            <w:r w:rsidRPr="00DC44D6">
              <w:rPr>
                <w:rFonts w:cs="Times New Roman"/>
                <w:color w:val="000000"/>
                <w:sz w:val="16"/>
                <w:szCs w:val="16"/>
              </w:rPr>
              <w:t>0.12</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Combatir la pobreza</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Establecer como prioridad la prevención médica</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Detección oportuna de enfermedades</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Fortalecer la detección oportuna de cáncer de mama y </w:t>
            </w:r>
            <w:proofErr w:type="spellStart"/>
            <w:r w:rsidRPr="00DC44D6">
              <w:rPr>
                <w:rFonts w:cs="Times New Roman"/>
                <w:color w:val="000000"/>
                <w:sz w:val="16"/>
                <w:szCs w:val="16"/>
              </w:rPr>
              <w:t>cérvico</w:t>
            </w:r>
            <w:proofErr w:type="spellEnd"/>
            <w:r w:rsidRPr="00DC44D6">
              <w:rPr>
                <w:rFonts w:cs="Times New Roman"/>
                <w:color w:val="000000"/>
                <w:sz w:val="16"/>
                <w:szCs w:val="16"/>
              </w:rPr>
              <w:t xml:space="preserve"> uterino</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Contribuir a la detección oportuna de cáncer mamario en mujeres que así lo soliciten</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Realizar exámenes de detección de cáncer mamario a toda mujer que los solicite que no tenga seguridad social</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Detectar cáncer mamario a toda mujer que así lo solicite en los Sistemas Municipales DIF con personal DIFEM</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Incidencia de cáncer mamario</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incidencias de alteración en el examen de cáncer mamario, beneficiadas dentro del programa de salud de la mujer</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0.2</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Combatir la pobreza</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Fortalecer la atención médica</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Calidad de los servicios médicos</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Mejorar la eficiencia y calidad de la atención médica ambulatoria y de los servicios de salud bucal</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Contribuir a la mejor en la eficiencia de la atención bucal</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Otorgar consulta odontológica en unidad móvil y distribuir flúor</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Otorgar consulta odontológica DIFEM en unidad móvil a población abierta</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Distribuir flúor a los Sistemas Municipales DIF</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atención en materia de salud a personas sin seguridad social</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personas sin seguridad social, responsabilidad del DIFEM atendidas</w:t>
            </w:r>
            <w:r w:rsidR="00811ED5">
              <w:rPr>
                <w:rFonts w:cs="Times New Roman"/>
                <w:color w:val="000000"/>
                <w:sz w:val="16"/>
                <w:szCs w:val="16"/>
              </w:rPr>
              <w:t xml:space="preserve"> </w:t>
            </w:r>
            <w:r w:rsidRPr="00DC44D6">
              <w:rPr>
                <w:rFonts w:cs="Times New Roman"/>
                <w:color w:val="000000"/>
                <w:sz w:val="16"/>
                <w:szCs w:val="16"/>
              </w:rPr>
              <w:t>con consultas odontológicas, médicas, jornadas quirúrgicas</w:t>
            </w:r>
            <w:r w:rsidR="00811ED5">
              <w:rPr>
                <w:rFonts w:cs="Times New Roman"/>
                <w:color w:val="000000"/>
                <w:sz w:val="16"/>
                <w:szCs w:val="16"/>
              </w:rPr>
              <w:t xml:space="preserve"> </w:t>
            </w:r>
            <w:r w:rsidRPr="00DC44D6">
              <w:rPr>
                <w:rFonts w:cs="Times New Roman"/>
                <w:color w:val="000000"/>
                <w:sz w:val="16"/>
                <w:szCs w:val="16"/>
              </w:rPr>
              <w:t>y jornadas oftalmológicas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21</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Combatir la pobreza</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Fortalecer la atención médica</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Calidad de los servicios médicos</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Mejorar la eficiencia y calidad de la atención médica ambulatoria y de los servicios de salud bucal</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Contribuir a mejorar la atención ambulatoria para las personas sin seguridad social responsabilidad del DIFEM</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Otorgar consulta en médica en unidad móvil, realizar jornadas oftalmológicas y quirúrgicas de cataratas y estrabismo</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Otorgar consulta médica DIFEM a través de unidades móviles</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Otorgar consulta oftalmológica DIFEM a través de las jornadas oftalmológicas</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Realizar jornadas quirúrgicas de cataratas y estrabismo para la población vulnerable</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Productividad en consulta médica otorgada en unidad móvil</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consultas médicas diarias por médico con respecto al estándar establecido por la Secretaría de Salud del Gobierno Federal</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152.4%</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Brindar una atención especial a personas discapacitadas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Apoyos a personas con discapacidad</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Impulsar un programa que permita dotar de becas económicas, paquetes alimenticios, pañales, lentes, aparatos auditivos y ortopédicos a personas con discapacidad</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Reforzar el apoyo en especie a las personas con alguna discapacidad para mejorar su calidad de vida</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Entregar zapatos ortopédicos, paquetes alimenticios y becas económicas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Entregar zapatos ortopédicos a niños de escuelas públicas</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Otorgar paquetes alimenticios a personas con discapacidad</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Entregar becas económicas a personas con discapacidad</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Población con discapacidad en el Estado</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población con discapacidad con respecto al total de habitantes de la entidad</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3.49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Atender las nuevas demandas sociales originadas por las transformaciones demográficas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Embarazos múltiples e integración familiar</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Promover la incorporación de nuevos programas para fortalecer la integración familiar en el Sistema DIFEM</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Integrar programas que fortalezcan</w:t>
            </w:r>
            <w:r w:rsidR="00811ED5">
              <w:rPr>
                <w:rFonts w:cs="Times New Roman"/>
                <w:color w:val="000000"/>
                <w:sz w:val="16"/>
                <w:szCs w:val="16"/>
              </w:rPr>
              <w:t xml:space="preserve"> </w:t>
            </w:r>
            <w:r w:rsidRPr="00DC44D6">
              <w:rPr>
                <w:rFonts w:cs="Times New Roman"/>
                <w:color w:val="000000"/>
                <w:sz w:val="16"/>
                <w:szCs w:val="16"/>
              </w:rPr>
              <w:t>la integración familiar en los SMDIF</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Realizar la entrega de ayudas extraordinarias a los SMDIF e impartir pláticas de integración familiar</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Organizar y realizar la entrega de ayudas extraordinarias a los SMDIF, por requerimientos asistenciales de población necesitada</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Impartir pláticas de integración familiar con personal del DIFEM</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atención a la familia</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personas sin seguridad social, responsabilidad del DIFEM beneficiadas con acciones de atención a la familia</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11.98</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Mejorar la calidad de vida de los mexiquenses a través de la transformación positiva de su entorno</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Generar condiciones para fomentar el acceso y mejoramiento de la vivienda</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Acceso y mejoramiento a la vivienda</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Otorgar apoyos con materiales y/o equipos para el mejoramiento de viviendas en zonas rurales y urbanas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Apoyar a las familias con materiales de construcción para mejorar la vivienda</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Distribuir materiales y equipos de construcción y brindar capacitaciones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Coordinar la distribución de equipos y materiales para el mejoramiento de la vivienda y desarrollo comunitario</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Capacitar a beneficiarios para la construcción de fogón en alto y cisterna</w:t>
            </w:r>
            <w:r w:rsidR="00811ED5">
              <w:rPr>
                <w:rFonts w:cs="Times New Roman"/>
                <w:color w:val="000000"/>
                <w:sz w:val="16"/>
                <w:szCs w:val="16"/>
              </w:rPr>
              <w:t xml:space="preserve"> </w:t>
            </w:r>
            <w:r w:rsidRPr="00DC44D6">
              <w:rPr>
                <w:rFonts w:cs="Times New Roman"/>
                <w:color w:val="000000"/>
                <w:sz w:val="16"/>
                <w:szCs w:val="16"/>
              </w:rPr>
              <w:t>(préstamo de moldes de cimbra metálica)</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atención para el mejoramiento de comunidades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cobertura con acciones de mejoramiento de vivienda y procesos organizativos, con respecto a las personas sin seguridad social responsabilidad del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10.89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Atender las necesidades sociales de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Apoyos para los adultos mayores</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Dotar de lentes, aparatos auditivos y ortopédicos, como bastones y sillas de ruedas, a los adultos mayores que así lo requieran</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Apoyar a los adultos mayores que requieran de alguna ayuda funcional, servicio médico o jurídico</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Proporcionar atención médica y servicios jurídicos a adultos mayores que así lo soliciten</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Proporcionar atención médica al adulto mayor</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Entregar ayudas funcionales a adultos mayores</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Entregar lentes a adultos mayores</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Índice de asistencia social a los adultos mayores en los grupos de los SMDIF y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adultos mayores atendidos en grupos de los SMDIF y DIFEM con respecto al total de adultos mayores en la entidad</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Atender las necesidades sociales de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Apoyos para los adultos mayores</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Fortalecer las acciones de combate a la discriminación, maltrato o abuso hacia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Contribuir con acciones de combate a la discriminación, maltrato o abuso hacia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Otorgar paseos recreativos, desarrollar cursos y talleres educativos, sociales, deportivos y manuales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Otorgar paseos recreativos para adultos mayores</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Desarrollar cursos y talleres educativos, sociales, deportivos y manuales dirigidos a los adultos mayores</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Desarrollar Encuentros Intergeneracionales</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Índice de asistencia social a los adultos mayores en los grupos de los SMDIF y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adultos mayores atendidos en grupos de los SMDIF y DIFEM con respecto al total de adultos mayores en la entidad</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Atender las necesidades sociales de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Apoyos para los adultos mayores</w:t>
            </w:r>
          </w:p>
        </w:tc>
      </w:tr>
      <w:tr w:rsidR="00A503B9" w:rsidRPr="00DC44D6" w:rsidTr="004C569F">
        <w:trPr>
          <w:trHeight w:val="375"/>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Fortalecer las acciones de combate a la discriminación, maltrato o abuso hacia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Fortalecer las acciones de combate a la discriminación hacia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Proporcionar atención médica y orientación jurídica al adulto mayor</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Proporcionar atención médica al adulto mayor</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Proporcionar orientación jurídica al adulto mayor</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Desarrollar Encuentros Intergeneracionales</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Índice de asistencia social a los adultos mayores en los grupos de los SMDIF y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adultos mayores atendidos en grupos de los SMDIF y DIFEM con respecto al total de adultos mayores en la entidad</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9</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Atender las necesidades sociales de los adultos mayores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Apoyos para los adultos mayores</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Difundir los beneficios de la Credencial del Adulto Mayor, particularmente en comunidades marginadas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Dar a conocer los beneficios que se otorgan con la Credencial del Adulto Mayor</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proofErr w:type="spellStart"/>
            <w:r w:rsidRPr="00DC44D6">
              <w:rPr>
                <w:rFonts w:cs="Times New Roman"/>
                <w:color w:val="000000"/>
                <w:sz w:val="16"/>
                <w:szCs w:val="16"/>
              </w:rPr>
              <w:t>Credencializar</w:t>
            </w:r>
            <w:proofErr w:type="spellEnd"/>
            <w:r w:rsidRPr="00DC44D6">
              <w:rPr>
                <w:rFonts w:cs="Times New Roman"/>
                <w:color w:val="000000"/>
                <w:sz w:val="16"/>
                <w:szCs w:val="16"/>
              </w:rPr>
              <w:t xml:space="preserve"> a los adultos mayores y celebrar convenios y cartas compromisos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proofErr w:type="spellStart"/>
            <w:r w:rsidRPr="00DC44D6">
              <w:rPr>
                <w:rFonts w:cs="Times New Roman"/>
                <w:color w:val="000000"/>
                <w:sz w:val="16"/>
                <w:szCs w:val="16"/>
              </w:rPr>
              <w:t>Credencializar</w:t>
            </w:r>
            <w:proofErr w:type="spellEnd"/>
            <w:r w:rsidRPr="00DC44D6">
              <w:rPr>
                <w:rFonts w:cs="Times New Roman"/>
                <w:color w:val="000000"/>
                <w:sz w:val="16"/>
                <w:szCs w:val="16"/>
              </w:rPr>
              <w:t xml:space="preserve"> a adultos mayores</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Celebrar convenios para otorgar beneficios a los adultos mayores</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con la expedición de credenciales a los adultos mayores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cobertura estatal con la expedición de credenciales del adulto mayor desde el inicio del programa</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23.1</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Prevención y atención de jóvenes embarazadas</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Impulsar la atención a madres jóvenes y embarazadas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Mejorar la atención integral a madres adolescentes o embarazadas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integral mediante cursos y entrega de becas académicas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integral mediante cursos a madres adolescentes embarazadas (DIFEM)</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Coordinar la entrega de becas académicas a adolescentes embarazadas y madres adolescentes</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atención integral a mujeres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cobertura de atención a través de jornadas y cursos a mujeres sin seguridad social de la entidad responsabilidad del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20.1</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Servicios para la mujer</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Organizar Jornadas de Bienestar Social para las mujeres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Capacitar a las mujeres a través de diversas acciones que se realizan en las Jornadas de Bienestar Social para que mejoren la calidad de vida en las familias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Realizar jornada estatal con acciones de dignificación hacia la mujer</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Realizar jornada estatal con acciones de dignificación hacia la mujer</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atención integral a mujeres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cobertura de atención a través de jornadas y cursos a mujeres sin seguridad social de la entidad responsabilidad del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20.1</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Apoyar a las mujeres que trabajan y a las madres solteras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Servicios para la mujer</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Ofrecer el servicio integral de estancias infantiles y jardines de niños en apoyo a las madres trabajadoras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Atender a los hijos de madres trabajadoras en estancias y jardines de niños del DIFEM</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Brindar el servicio de guardería y jardín de niños para hijos de madres trabajadoras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Atender permanentemente en Estancias Infantiles y Jardines de Niños del DIFEM</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servicios educativos y asistenciales en las estancias y jardines del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niños atendidos en estancias infantiles y jardines de niños DIFEM con respecto al total de menores de 3 meses-5 años 11 meses de edad en Toluca y Metepec</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1.93</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 xml:space="preserve">Prevención y combate al </w:t>
            </w:r>
            <w:proofErr w:type="spellStart"/>
            <w:r w:rsidRPr="00DC44D6">
              <w:rPr>
                <w:rFonts w:cs="Times New Roman"/>
                <w:i/>
                <w:sz w:val="16"/>
                <w:szCs w:val="16"/>
              </w:rPr>
              <w:t>bullying</w:t>
            </w:r>
            <w:proofErr w:type="spellEnd"/>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Implementar una campaña de difusión permanente en las escuelas y en los medios de comunicación, para promover valores positivos contrarios al </w:t>
            </w:r>
            <w:proofErr w:type="spellStart"/>
            <w:r w:rsidRPr="00DC44D6">
              <w:rPr>
                <w:rFonts w:cs="Times New Roman"/>
                <w:i/>
                <w:color w:val="000000"/>
                <w:sz w:val="16"/>
                <w:szCs w:val="16"/>
              </w:rPr>
              <w:t>bullying</w:t>
            </w:r>
            <w:proofErr w:type="spellEnd"/>
            <w:r w:rsidRPr="00DC44D6">
              <w:rPr>
                <w:rFonts w:cs="Times New Roman"/>
                <w:color w:val="000000"/>
                <w:sz w:val="16"/>
                <w:szCs w:val="16"/>
              </w:rPr>
              <w:t>, así como para que los niños y jóvenes reflexionen sobre la responsabilidad y las consecuencias de sus actos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Implementar una campañas de difusión para promover los valores positivos en los jóvenes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Proporcionar atención telefónica sobre temáticas adolescentes, cursos de atención integral y capacitación en la Escuela Técnica del DIFEM</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Proporcionar atención psicológica e información vía telefónica a niñas, niños, </w:t>
            </w:r>
            <w:r w:rsidR="002A6136" w:rsidRPr="00DC44D6">
              <w:rPr>
                <w:rFonts w:cs="Times New Roman"/>
                <w:color w:val="000000"/>
                <w:sz w:val="16"/>
                <w:szCs w:val="16"/>
              </w:rPr>
              <w:t>adolescentes</w:t>
            </w:r>
            <w:r w:rsidRPr="00DC44D6">
              <w:rPr>
                <w:rFonts w:cs="Times New Roman"/>
                <w:color w:val="000000"/>
                <w:sz w:val="16"/>
                <w:szCs w:val="16"/>
              </w:rPr>
              <w:t xml:space="preserve"> y población en general</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integral al adolescente, a través de cursos</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Capacitar permanentemente a alumnos en la Escuela Técnica del DIFEM</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atención a los adolescentes y jóvenes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cobertura de atención</w:t>
            </w:r>
            <w:r w:rsidR="00811ED5">
              <w:rPr>
                <w:rFonts w:cs="Times New Roman"/>
                <w:color w:val="000000"/>
                <w:sz w:val="16"/>
                <w:szCs w:val="16"/>
              </w:rPr>
              <w:t xml:space="preserve"> </w:t>
            </w:r>
            <w:r w:rsidRPr="00DC44D6">
              <w:rPr>
                <w:rFonts w:cs="Times New Roman"/>
                <w:color w:val="000000"/>
                <w:sz w:val="16"/>
                <w:szCs w:val="16"/>
              </w:rPr>
              <w:t>a jóvenes y adolescentes con acciones del DIFEM con relación a los jóvenes que se encuentran en situación de vulnerabilidad social</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43</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Desarrollo integral de la juventud</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Realizar más y mejores actividades recreativas y culturales para los jóvenes mexiquenses, tales como conciertos públicos, exhibiciones de </w:t>
            </w:r>
            <w:proofErr w:type="spellStart"/>
            <w:r w:rsidRPr="00DC44D6">
              <w:rPr>
                <w:rFonts w:cs="Times New Roman"/>
                <w:i/>
                <w:color w:val="000000"/>
                <w:sz w:val="16"/>
                <w:szCs w:val="16"/>
              </w:rPr>
              <w:t>skate</w:t>
            </w:r>
            <w:proofErr w:type="spellEnd"/>
            <w:r w:rsidRPr="00DC44D6">
              <w:rPr>
                <w:rFonts w:cs="Times New Roman"/>
                <w:color w:val="000000"/>
                <w:sz w:val="16"/>
                <w:szCs w:val="16"/>
              </w:rPr>
              <w:t xml:space="preserve"> o de grafiti</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Brindar espacios para actividades recreativas y culturales que fomenten un sano desarrollo en los jóvenes mexiquenses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Otorgar servicios en bibliotecas, impartir talleres de lectura y cursos de verano</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Otorgar el servicio en las bibliotecas "Infantil y Juvenil" y "Sor Juana Inés de la Cruz"</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Organizar e impartir talleres de lectura en las bibliotecas del DIFEM</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Organizar e impartir curso de Verano en la Biblioteca "Infantil y Juvenil"</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Cobertura de atención a los adolescentes y jóvenes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cobertura de atención</w:t>
            </w:r>
            <w:r w:rsidR="00811ED5">
              <w:rPr>
                <w:rFonts w:cs="Times New Roman"/>
                <w:color w:val="000000"/>
                <w:sz w:val="16"/>
                <w:szCs w:val="16"/>
              </w:rPr>
              <w:t xml:space="preserve"> </w:t>
            </w:r>
            <w:r w:rsidRPr="00DC44D6">
              <w:rPr>
                <w:rFonts w:cs="Times New Roman"/>
                <w:color w:val="000000"/>
                <w:sz w:val="16"/>
                <w:szCs w:val="16"/>
              </w:rPr>
              <w:t>a jóvenes y adolescentes con acciones del DIFEM con relación a los jóvenes que se encuentran en situación de vulnerabilidad social</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43</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Certificación del proceso de adopción</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Tramitar el proceso de adopción en atención al sistema de gestión de calidad certificado con el fin de agilizar los trámites administrativos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Agilizar los trámites para regular la situación jurídica de los menores albergados y proceder al proceso de adopción</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Regularizar la situación jurídica de los menores, para otorgarlos en adopción y realizar estudios para determinar la idoneidad de candidatos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Otorgar niñas, niños y adolescentes en adopción</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Regularizar la situación jurídica de las niñas, niños y adolescentes albergados</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Realizar estudios médicos, psicológicos</w:t>
            </w:r>
            <w:r w:rsidR="00811ED5">
              <w:rPr>
                <w:rFonts w:cs="Times New Roman"/>
                <w:color w:val="000000"/>
                <w:sz w:val="16"/>
                <w:szCs w:val="16"/>
              </w:rPr>
              <w:t xml:space="preserve"> </w:t>
            </w:r>
            <w:r w:rsidRPr="00DC44D6">
              <w:rPr>
                <w:rFonts w:cs="Times New Roman"/>
                <w:color w:val="000000"/>
                <w:sz w:val="16"/>
                <w:szCs w:val="16"/>
              </w:rPr>
              <w:t>y de trabajo social, para determinar la idoneidad de candidatos a adopción</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Niñas, niños y adolescentes adoptados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w:t>
            </w:r>
            <w:r w:rsidR="00811ED5">
              <w:rPr>
                <w:rFonts w:cs="Times New Roman"/>
                <w:color w:val="000000"/>
                <w:sz w:val="16"/>
                <w:szCs w:val="16"/>
              </w:rPr>
              <w:t xml:space="preserve"> </w:t>
            </w:r>
            <w:r w:rsidRPr="00DC44D6">
              <w:rPr>
                <w:rFonts w:cs="Times New Roman"/>
                <w:color w:val="000000"/>
                <w:sz w:val="16"/>
                <w:szCs w:val="16"/>
              </w:rPr>
              <w:t>de niñas, niños y adolescentes adoptados de 0-12 años de edad respecto a los que están en condiciones de ser adoptados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80</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Situación jurídica de menores albergados</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Promover iniciativas de ley y reformas en materia familiar para hacer más pronta la resolución de la situación jurídica de los menores albergados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Otorgar asistencia integral (médica, educativa, de salud y de integración) a niños y adolescentes que permanecen en los albergues del DIFEM</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Otorgar atención integral en los cuatro albergues del DIFEM</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Otorgar atención integral permanente a menores en desamparados por abandono, maltrato o extravío u orfandad (Villa Hogar y Villa Juvenil)</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r w:rsidRPr="00DC44D6">
              <w:rPr>
                <w:rFonts w:cs="Times New Roman"/>
                <w:color w:val="000000"/>
                <w:sz w:val="16"/>
                <w:szCs w:val="16"/>
              </w:rPr>
              <w:t>Otorgar atención integral temporal a niñas, niños y adolescentes desamparados por abandono, maltrato extravío u orfandad (ATI)</w:t>
            </w: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r w:rsidRPr="00DC44D6">
              <w:rPr>
                <w:rFonts w:cs="Times New Roman"/>
                <w:color w:val="000000"/>
                <w:sz w:val="16"/>
                <w:szCs w:val="16"/>
              </w:rPr>
              <w:t>Otorgar albergue integral a niñas, niños y adolescentes foráneos que reciben algún tipo de terapias en el CREE (ATRI)</w:t>
            </w: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Reintegración de niñas, niños y adolescentes desamparados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Porcentaje de menores desamparados por orfandad, abandono, maltrato o extravío reintegrados a familiares, respecto del total de menores atendidos en promedio en los 4 albergues del DIFEM</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48</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p w:rsidR="00152043" w:rsidRPr="00DC44D6" w:rsidRDefault="00152043" w:rsidP="00152043">
      <w:pPr>
        <w:tabs>
          <w:tab w:val="left" w:pos="1741"/>
        </w:tabs>
        <w:jc w:val="left"/>
        <w:rPr>
          <w:rFonts w:cs="Times New Roman"/>
          <w:b/>
          <w:highlight w:val="yellow"/>
        </w:rPr>
      </w:pP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Derechos de los niños</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Promover los derechos de los niños a través de </w:t>
            </w:r>
            <w:proofErr w:type="spellStart"/>
            <w:r w:rsidRPr="00DC44D6">
              <w:rPr>
                <w:rFonts w:cs="Times New Roman"/>
                <w:color w:val="000000"/>
                <w:sz w:val="16"/>
                <w:szCs w:val="16"/>
              </w:rPr>
              <w:t>DIFusores</w:t>
            </w:r>
            <w:proofErr w:type="spellEnd"/>
            <w:r w:rsidRPr="00DC44D6">
              <w:rPr>
                <w:rFonts w:cs="Times New Roman"/>
                <w:color w:val="000000"/>
                <w:sz w:val="16"/>
                <w:szCs w:val="16"/>
              </w:rPr>
              <w:t xml:space="preserve"> infantiles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Instalar el Consejo Estatal e impartir de talleres para la difusión de los derechos de la niñez</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Realizar eventos del </w:t>
            </w:r>
            <w:proofErr w:type="spellStart"/>
            <w:r w:rsidRPr="00DC44D6">
              <w:rPr>
                <w:rFonts w:cs="Times New Roman"/>
                <w:color w:val="000000"/>
                <w:sz w:val="16"/>
                <w:szCs w:val="16"/>
              </w:rPr>
              <w:t>DIFusor</w:t>
            </w:r>
            <w:proofErr w:type="spellEnd"/>
            <w:r w:rsidRPr="00DC44D6">
              <w:rPr>
                <w:rFonts w:cs="Times New Roman"/>
                <w:color w:val="000000"/>
                <w:sz w:val="16"/>
                <w:szCs w:val="16"/>
              </w:rPr>
              <w:t xml:space="preserve"> infantil, asesorías y pláticas a los SMDIF</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Organizar las actividades del </w:t>
            </w:r>
            <w:proofErr w:type="spellStart"/>
            <w:r w:rsidRPr="00DC44D6">
              <w:rPr>
                <w:rFonts w:cs="Times New Roman"/>
                <w:color w:val="000000"/>
                <w:sz w:val="16"/>
                <w:szCs w:val="16"/>
              </w:rPr>
              <w:t>DIFusor</w:t>
            </w:r>
            <w:proofErr w:type="spellEnd"/>
            <w:r w:rsidRPr="00DC44D6">
              <w:rPr>
                <w:rFonts w:cs="Times New Roman"/>
                <w:color w:val="000000"/>
                <w:sz w:val="16"/>
                <w:szCs w:val="16"/>
              </w:rPr>
              <w:t xml:space="preserve"> Infantil estatal con las que se promocionan los derechos de la niñez</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Cobertura de la Red de </w:t>
            </w:r>
            <w:proofErr w:type="spellStart"/>
            <w:r w:rsidRPr="00DC44D6">
              <w:rPr>
                <w:rFonts w:cs="Times New Roman"/>
                <w:color w:val="000000"/>
                <w:sz w:val="16"/>
                <w:szCs w:val="16"/>
              </w:rPr>
              <w:t>DIFusores</w:t>
            </w:r>
            <w:proofErr w:type="spellEnd"/>
            <w:r w:rsidRPr="00DC44D6">
              <w:rPr>
                <w:rFonts w:cs="Times New Roman"/>
                <w:color w:val="000000"/>
                <w:sz w:val="16"/>
                <w:szCs w:val="16"/>
              </w:rPr>
              <w:t xml:space="preserve"> Infantiles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 xml:space="preserve">Porcentaje de Municipios que cuentan con Red de </w:t>
            </w:r>
            <w:proofErr w:type="spellStart"/>
            <w:r w:rsidRPr="00DC44D6">
              <w:rPr>
                <w:rFonts w:cs="Times New Roman"/>
                <w:color w:val="000000"/>
                <w:sz w:val="16"/>
                <w:szCs w:val="16"/>
              </w:rPr>
              <w:t>DIFusores</w:t>
            </w:r>
            <w:proofErr w:type="spellEnd"/>
            <w:r w:rsidRPr="00DC44D6">
              <w:rPr>
                <w:rFonts w:cs="Times New Roman"/>
                <w:color w:val="000000"/>
                <w:sz w:val="16"/>
                <w:szCs w:val="16"/>
              </w:rPr>
              <w:t xml:space="preserve"> Infantiles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100</w:t>
            </w:r>
          </w:p>
        </w:tc>
      </w:tr>
    </w:tbl>
    <w:p w:rsidR="00152043" w:rsidRPr="00DC44D6" w:rsidRDefault="00152043" w:rsidP="00152043">
      <w:pPr>
        <w:tabs>
          <w:tab w:val="left" w:pos="1741"/>
        </w:tabs>
        <w:jc w:val="left"/>
        <w:rPr>
          <w:rFonts w:cs="Times New Roman"/>
          <w:b/>
          <w:highlight w:val="yellow"/>
        </w:rPr>
      </w:pPr>
    </w:p>
    <w:p w:rsidR="00152043" w:rsidRPr="00DC44D6" w:rsidRDefault="00152043" w:rsidP="00152043">
      <w:pPr>
        <w:jc w:val="left"/>
        <w:rPr>
          <w:rFonts w:cs="Times New Roman"/>
          <w:b/>
          <w:highlight w:val="yellow"/>
        </w:rPr>
      </w:pPr>
      <w:r w:rsidRPr="00DC44D6">
        <w:rPr>
          <w:rFonts w:cs="Times New Roman"/>
          <w:b/>
          <w:highlight w:val="yellow"/>
        </w:rPr>
        <w:br w:type="page"/>
      </w:r>
    </w:p>
    <w:tbl>
      <w:tblPr>
        <w:tblStyle w:val="Tablaconcuadrcula"/>
        <w:tblW w:w="0" w:type="auto"/>
        <w:tblLayout w:type="fixed"/>
        <w:tblLook w:val="04A0" w:firstRow="1" w:lastRow="0" w:firstColumn="1" w:lastColumn="0" w:noHBand="0" w:noVBand="1"/>
      </w:tblPr>
      <w:tblGrid>
        <w:gridCol w:w="738"/>
        <w:gridCol w:w="2130"/>
        <w:gridCol w:w="2130"/>
        <w:gridCol w:w="2130"/>
      </w:tblGrid>
      <w:tr w:rsidR="00A503B9" w:rsidRPr="00DC44D6" w:rsidTr="004C569F">
        <w:trPr>
          <w:trHeight w:val="423"/>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Datos generales</w:t>
            </w:r>
          </w:p>
        </w:tc>
        <w:tc>
          <w:tcPr>
            <w:tcW w:w="6390" w:type="dxa"/>
            <w:gridSpan w:val="3"/>
          </w:tcPr>
          <w:p w:rsidR="00A503B9" w:rsidRPr="00DC44D6" w:rsidRDefault="00A503B9" w:rsidP="004C569F">
            <w:pPr>
              <w:rPr>
                <w:rFonts w:cs="Times New Roman"/>
                <w:b/>
              </w:rPr>
            </w:pPr>
            <w:r w:rsidRPr="00DC44D6">
              <w:rPr>
                <w:rFonts w:cs="Times New Roman"/>
                <w:b/>
              </w:rPr>
              <w:t>Objetivo:</w:t>
            </w:r>
          </w:p>
          <w:p w:rsidR="00A503B9" w:rsidRPr="00DC44D6" w:rsidRDefault="00A503B9" w:rsidP="004C569F">
            <w:pPr>
              <w:rPr>
                <w:rFonts w:cs="Times New Roman"/>
                <w:color w:val="000000"/>
                <w:sz w:val="16"/>
                <w:szCs w:val="16"/>
              </w:rPr>
            </w:pPr>
            <w:r w:rsidRPr="00DC44D6">
              <w:rPr>
                <w:rFonts w:cs="Times New Roman"/>
                <w:color w:val="000000"/>
                <w:sz w:val="16"/>
                <w:szCs w:val="16"/>
              </w:rPr>
              <w:t>Alcanzar una sociedad más igualitaria a través de la atención a grupos en situación de vulnerabilidad</w:t>
            </w:r>
          </w:p>
        </w:tc>
      </w:tr>
      <w:tr w:rsidR="00A503B9" w:rsidRPr="00DC44D6" w:rsidTr="004C569F">
        <w:trPr>
          <w:trHeight w:val="319"/>
        </w:trPr>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Estrategia:</w:t>
            </w:r>
          </w:p>
          <w:p w:rsidR="00A503B9" w:rsidRPr="00DC44D6" w:rsidRDefault="00A503B9" w:rsidP="004C569F">
            <w:pPr>
              <w:rPr>
                <w:rFonts w:cs="Times New Roman"/>
                <w:color w:val="000000"/>
                <w:sz w:val="16"/>
                <w:szCs w:val="16"/>
              </w:rPr>
            </w:pPr>
            <w:r w:rsidRPr="00DC44D6">
              <w:rPr>
                <w:rFonts w:cs="Times New Roman"/>
                <w:color w:val="000000"/>
                <w:sz w:val="16"/>
                <w:szCs w:val="16"/>
              </w:rPr>
              <w:t>Brindar atención especial a los niños y los jóvenes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Tema:</w:t>
            </w:r>
          </w:p>
          <w:p w:rsidR="00A503B9" w:rsidRPr="00DC44D6" w:rsidRDefault="00A503B9" w:rsidP="004C569F">
            <w:pPr>
              <w:rPr>
                <w:rFonts w:cs="Times New Roman"/>
                <w:sz w:val="16"/>
                <w:szCs w:val="16"/>
              </w:rPr>
            </w:pPr>
            <w:r w:rsidRPr="00DC44D6">
              <w:rPr>
                <w:rFonts w:cs="Times New Roman"/>
                <w:sz w:val="16"/>
                <w:szCs w:val="16"/>
              </w:rPr>
              <w:t>Impulso a la sana alimentación</w:t>
            </w:r>
          </w:p>
        </w:tc>
      </w:tr>
      <w:tr w:rsidR="00A503B9" w:rsidRPr="00DC44D6" w:rsidTr="004C569F">
        <w:trPr>
          <w:trHeight w:val="419"/>
        </w:trPr>
        <w:tc>
          <w:tcPr>
            <w:tcW w:w="738" w:type="dxa"/>
            <w:vMerge w:val="restart"/>
            <w:textDirection w:val="btLr"/>
          </w:tcPr>
          <w:p w:rsidR="00A503B9" w:rsidRPr="00DC44D6" w:rsidRDefault="00A503B9" w:rsidP="004C569F">
            <w:pPr>
              <w:ind w:left="113" w:right="113"/>
              <w:jc w:val="center"/>
              <w:rPr>
                <w:rFonts w:cs="Times New Roman"/>
              </w:rPr>
            </w:pPr>
            <w:r w:rsidRPr="00DC44D6">
              <w:rPr>
                <w:rFonts w:cs="Times New Roman"/>
              </w:rPr>
              <w:t>Instrumentación y Seguimiento</w:t>
            </w:r>
          </w:p>
        </w:tc>
        <w:tc>
          <w:tcPr>
            <w:tcW w:w="6390" w:type="dxa"/>
            <w:gridSpan w:val="3"/>
          </w:tcPr>
          <w:p w:rsidR="00A503B9" w:rsidRPr="00DC44D6" w:rsidRDefault="00A503B9" w:rsidP="004C569F">
            <w:pPr>
              <w:rPr>
                <w:rFonts w:cs="Times New Roman"/>
                <w:b/>
              </w:rPr>
            </w:pPr>
            <w:r w:rsidRPr="00DC44D6">
              <w:rPr>
                <w:rFonts w:cs="Times New Roman"/>
                <w:b/>
              </w:rPr>
              <w:t>Línea de acción:</w:t>
            </w:r>
          </w:p>
          <w:p w:rsidR="00A503B9" w:rsidRPr="00DC44D6" w:rsidRDefault="00A503B9" w:rsidP="004C569F">
            <w:pPr>
              <w:rPr>
                <w:rFonts w:cs="Times New Roman"/>
                <w:color w:val="000000"/>
                <w:sz w:val="16"/>
                <w:szCs w:val="16"/>
              </w:rPr>
            </w:pPr>
            <w:r w:rsidRPr="00DC44D6">
              <w:rPr>
                <w:rFonts w:cs="Times New Roman"/>
                <w:color w:val="000000"/>
                <w:sz w:val="16"/>
                <w:szCs w:val="16"/>
              </w:rPr>
              <w:t>Fortalecer la infraestructura del Programa Desayuno Escolar Comunitario</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w:t>
            </w:r>
          </w:p>
          <w:p w:rsidR="00A503B9" w:rsidRPr="00DC44D6" w:rsidRDefault="00A503B9" w:rsidP="004C569F">
            <w:pPr>
              <w:rPr>
                <w:rFonts w:cs="Times New Roman"/>
                <w:color w:val="000000"/>
                <w:sz w:val="16"/>
                <w:szCs w:val="16"/>
              </w:rPr>
            </w:pPr>
            <w:r w:rsidRPr="00DC44D6">
              <w:rPr>
                <w:rFonts w:cs="Times New Roman"/>
                <w:color w:val="000000"/>
                <w:sz w:val="16"/>
                <w:szCs w:val="16"/>
              </w:rPr>
              <w:t>Promover la instalación de comedores estatales</w:t>
            </w:r>
          </w:p>
        </w:tc>
      </w:tr>
      <w:tr w:rsidR="00A503B9" w:rsidRPr="00DC44D6" w:rsidTr="004C569F">
        <w:tc>
          <w:tcPr>
            <w:tcW w:w="738" w:type="dxa"/>
            <w:vMerge/>
          </w:tcPr>
          <w:p w:rsidR="00A503B9" w:rsidRPr="00DC44D6" w:rsidRDefault="00A503B9" w:rsidP="004C569F">
            <w:pPr>
              <w:jc w:val="cente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Principales actividades:</w:t>
            </w:r>
          </w:p>
          <w:p w:rsidR="00A503B9" w:rsidRPr="00DC44D6" w:rsidRDefault="00A503B9" w:rsidP="004C569F">
            <w:pPr>
              <w:rPr>
                <w:rFonts w:cs="Times New Roman"/>
                <w:color w:val="000000"/>
                <w:sz w:val="16"/>
                <w:szCs w:val="16"/>
              </w:rPr>
            </w:pPr>
            <w:r w:rsidRPr="00DC44D6">
              <w:rPr>
                <w:rFonts w:cs="Times New Roman"/>
                <w:color w:val="000000"/>
                <w:sz w:val="16"/>
                <w:szCs w:val="16"/>
              </w:rPr>
              <w:t>Promover la instalación de comedores estatales</w:t>
            </w:r>
          </w:p>
        </w:tc>
      </w:tr>
      <w:tr w:rsidR="00A503B9" w:rsidRPr="00DC44D6" w:rsidTr="004C569F">
        <w:tc>
          <w:tcPr>
            <w:tcW w:w="738" w:type="dxa"/>
            <w:vMerge/>
          </w:tcPr>
          <w:p w:rsidR="00A503B9" w:rsidRPr="00DC44D6" w:rsidRDefault="00A503B9" w:rsidP="004C569F">
            <w:pPr>
              <w:jc w:val="center"/>
              <w:rPr>
                <w:rFonts w:cs="Times New Roman"/>
              </w:rPr>
            </w:pPr>
          </w:p>
        </w:tc>
        <w:tc>
          <w:tcPr>
            <w:tcW w:w="2130" w:type="dxa"/>
          </w:tcPr>
          <w:p w:rsidR="00A503B9" w:rsidRPr="00DC44D6" w:rsidRDefault="00A503B9" w:rsidP="004C569F">
            <w:pPr>
              <w:rPr>
                <w:rFonts w:cs="Times New Roman"/>
                <w:b/>
              </w:rPr>
            </w:pPr>
            <w:r w:rsidRPr="00DC44D6">
              <w:rPr>
                <w:rFonts w:cs="Times New Roman"/>
                <w:b/>
              </w:rPr>
              <w:t>Meta 1:</w:t>
            </w:r>
          </w:p>
          <w:p w:rsidR="00A503B9" w:rsidRPr="00DC44D6" w:rsidRDefault="00A503B9" w:rsidP="004C569F">
            <w:pPr>
              <w:rPr>
                <w:rFonts w:cs="Times New Roman"/>
                <w:color w:val="000000"/>
                <w:sz w:val="16"/>
                <w:szCs w:val="16"/>
              </w:rPr>
            </w:pPr>
            <w:r w:rsidRPr="00DC44D6">
              <w:rPr>
                <w:rFonts w:cs="Times New Roman"/>
                <w:color w:val="000000"/>
                <w:sz w:val="16"/>
                <w:szCs w:val="16"/>
              </w:rPr>
              <w:t>Promover la instalación de comedores estatales</w:t>
            </w:r>
          </w:p>
        </w:tc>
        <w:tc>
          <w:tcPr>
            <w:tcW w:w="2130" w:type="dxa"/>
          </w:tcPr>
          <w:p w:rsidR="00A503B9" w:rsidRPr="00DC44D6" w:rsidRDefault="00A503B9" w:rsidP="004C569F">
            <w:pPr>
              <w:rPr>
                <w:rFonts w:cs="Times New Roman"/>
                <w:b/>
              </w:rPr>
            </w:pPr>
            <w:r w:rsidRPr="00DC44D6">
              <w:rPr>
                <w:rFonts w:cs="Times New Roman"/>
                <w:b/>
              </w:rPr>
              <w:t>Meta 2:</w:t>
            </w:r>
          </w:p>
          <w:p w:rsidR="00A503B9" w:rsidRPr="00DC44D6" w:rsidRDefault="00A503B9" w:rsidP="004C569F">
            <w:pPr>
              <w:rPr>
                <w:rFonts w:cs="Times New Roman"/>
                <w:color w:val="000000"/>
                <w:sz w:val="16"/>
                <w:szCs w:val="16"/>
              </w:rPr>
            </w:pPr>
          </w:p>
        </w:tc>
        <w:tc>
          <w:tcPr>
            <w:tcW w:w="2130" w:type="dxa"/>
          </w:tcPr>
          <w:p w:rsidR="00A503B9" w:rsidRPr="00DC44D6" w:rsidRDefault="00A503B9" w:rsidP="004C569F">
            <w:pPr>
              <w:rPr>
                <w:rFonts w:cs="Times New Roman"/>
                <w:b/>
              </w:rPr>
            </w:pPr>
            <w:r w:rsidRPr="00DC44D6">
              <w:rPr>
                <w:rFonts w:cs="Times New Roman"/>
                <w:b/>
              </w:rPr>
              <w:t>Meta 3:</w:t>
            </w:r>
          </w:p>
          <w:p w:rsidR="00A503B9" w:rsidRPr="00DC44D6" w:rsidRDefault="00A503B9" w:rsidP="004C569F">
            <w:pPr>
              <w:rPr>
                <w:rFonts w:cs="Times New Roman"/>
                <w:color w:val="000000"/>
                <w:sz w:val="16"/>
                <w:szCs w:val="16"/>
              </w:rPr>
            </w:pPr>
          </w:p>
        </w:tc>
      </w:tr>
      <w:tr w:rsidR="00A503B9" w:rsidRPr="00DC44D6" w:rsidTr="004C569F">
        <w:trPr>
          <w:trHeight w:val="163"/>
        </w:trPr>
        <w:tc>
          <w:tcPr>
            <w:tcW w:w="738" w:type="dxa"/>
            <w:vMerge w:val="restart"/>
            <w:textDirection w:val="btLr"/>
            <w:vAlign w:val="center"/>
          </w:tcPr>
          <w:p w:rsidR="00A503B9" w:rsidRPr="00DC44D6" w:rsidRDefault="00A503B9" w:rsidP="004C569F">
            <w:pPr>
              <w:ind w:left="113" w:right="113"/>
              <w:jc w:val="center"/>
              <w:rPr>
                <w:rFonts w:cs="Times New Roman"/>
              </w:rPr>
            </w:pPr>
            <w:r w:rsidRPr="00DC44D6">
              <w:rPr>
                <w:rFonts w:cs="Times New Roman"/>
              </w:rPr>
              <w:t>Evaluación</w:t>
            </w:r>
          </w:p>
        </w:tc>
        <w:tc>
          <w:tcPr>
            <w:tcW w:w="6390" w:type="dxa"/>
            <w:gridSpan w:val="3"/>
          </w:tcPr>
          <w:p w:rsidR="00A503B9" w:rsidRPr="00DC44D6" w:rsidRDefault="00A503B9" w:rsidP="004C569F">
            <w:pPr>
              <w:rPr>
                <w:rFonts w:cs="Times New Roman"/>
                <w:b/>
              </w:rPr>
            </w:pPr>
            <w:r w:rsidRPr="00DC44D6">
              <w:rPr>
                <w:rFonts w:cs="Times New Roman"/>
                <w:b/>
              </w:rPr>
              <w:t>Nombre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Niños atendidos con desayuno escolar comunitario</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Descripción o definición del indicador:</w:t>
            </w:r>
          </w:p>
          <w:p w:rsidR="00A503B9" w:rsidRPr="00DC44D6" w:rsidRDefault="00A503B9" w:rsidP="004C569F">
            <w:pPr>
              <w:rPr>
                <w:rFonts w:cs="Times New Roman"/>
                <w:color w:val="000000"/>
                <w:sz w:val="16"/>
                <w:szCs w:val="16"/>
              </w:rPr>
            </w:pPr>
            <w:r w:rsidRPr="00DC44D6">
              <w:rPr>
                <w:rFonts w:cs="Times New Roman"/>
                <w:color w:val="000000"/>
                <w:sz w:val="16"/>
                <w:szCs w:val="16"/>
              </w:rPr>
              <w:t>Número de niños atendidos</w:t>
            </w:r>
          </w:p>
        </w:tc>
      </w:tr>
      <w:tr w:rsidR="00A503B9" w:rsidRPr="00DC44D6" w:rsidTr="004C569F">
        <w:trPr>
          <w:trHeight w:val="163"/>
        </w:trPr>
        <w:tc>
          <w:tcPr>
            <w:tcW w:w="738" w:type="dxa"/>
            <w:vMerge/>
          </w:tcPr>
          <w:p w:rsidR="00A503B9" w:rsidRPr="00DC44D6" w:rsidRDefault="00A503B9" w:rsidP="004C569F">
            <w:pPr>
              <w:rPr>
                <w:rFonts w:cs="Times New Roman"/>
              </w:rPr>
            </w:pPr>
          </w:p>
        </w:tc>
        <w:tc>
          <w:tcPr>
            <w:tcW w:w="6390" w:type="dxa"/>
            <w:gridSpan w:val="3"/>
          </w:tcPr>
          <w:p w:rsidR="00A503B9" w:rsidRPr="00DC44D6" w:rsidRDefault="00A503B9" w:rsidP="004C569F">
            <w:pPr>
              <w:rPr>
                <w:rFonts w:cs="Times New Roman"/>
                <w:b/>
              </w:rPr>
            </w:pPr>
            <w:r w:rsidRPr="00DC44D6">
              <w:rPr>
                <w:rFonts w:cs="Times New Roman"/>
                <w:b/>
              </w:rPr>
              <w:t>Valor meta al año 2017:</w:t>
            </w:r>
          </w:p>
          <w:p w:rsidR="00A503B9" w:rsidRPr="00DC44D6" w:rsidRDefault="00A503B9" w:rsidP="004C569F">
            <w:pPr>
              <w:rPr>
                <w:rFonts w:cs="Times New Roman"/>
                <w:color w:val="000000"/>
                <w:sz w:val="16"/>
                <w:szCs w:val="16"/>
              </w:rPr>
            </w:pPr>
            <w:r w:rsidRPr="00DC44D6">
              <w:rPr>
                <w:rFonts w:cs="Times New Roman"/>
                <w:color w:val="000000"/>
                <w:sz w:val="16"/>
                <w:szCs w:val="16"/>
              </w:rPr>
              <w:t>158,000</w:t>
            </w:r>
          </w:p>
        </w:tc>
      </w:tr>
    </w:tbl>
    <w:p w:rsidR="00A503B9" w:rsidRDefault="00A503B9" w:rsidP="004A41D4">
      <w:pPr>
        <w:tabs>
          <w:tab w:val="left" w:pos="1741"/>
        </w:tabs>
        <w:jc w:val="left"/>
        <w:rPr>
          <w:rFonts w:cs="Times New Roman"/>
          <w:b/>
          <w:highlight w:val="yellow"/>
        </w:rPr>
      </w:pPr>
    </w:p>
    <w:p w:rsidR="000B29C6" w:rsidRDefault="000B29C6" w:rsidP="004A41D4">
      <w:pPr>
        <w:tabs>
          <w:tab w:val="left" w:pos="1741"/>
        </w:tabs>
        <w:jc w:val="left"/>
        <w:rPr>
          <w:rFonts w:cs="Times New Roman"/>
          <w:b/>
          <w:highlight w:val="yellow"/>
        </w:rPr>
        <w:sectPr w:rsidR="000B29C6" w:rsidSect="00E64990">
          <w:headerReference w:type="default" r:id="rId39"/>
          <w:footerReference w:type="default" r:id="rId40"/>
          <w:pgSz w:w="12240" w:h="15840"/>
          <w:pgMar w:top="1417" w:right="1183" w:bottom="1417" w:left="1134" w:header="708" w:footer="219" w:gutter="0"/>
          <w:cols w:space="708"/>
          <w:docGrid w:linePitch="360"/>
        </w:sectPr>
      </w:pPr>
    </w:p>
    <w:p w:rsidR="000B29C6" w:rsidRPr="00EC326A" w:rsidRDefault="000B29C6" w:rsidP="000B29C6">
      <w:pPr>
        <w:rPr>
          <w:b/>
          <w:color w:val="C00000"/>
          <w:sz w:val="28"/>
          <w:szCs w:val="28"/>
        </w:rPr>
      </w:pPr>
      <w:r w:rsidRPr="00EC326A">
        <w:rPr>
          <w:b/>
          <w:color w:val="C00000"/>
          <w:sz w:val="28"/>
          <w:szCs w:val="28"/>
        </w:rPr>
        <w:t>GLOSARIO</w:t>
      </w:r>
    </w:p>
    <w:p w:rsidR="000B29C6" w:rsidRDefault="000B29C6" w:rsidP="000B29C6">
      <w:pPr>
        <w:rPr>
          <w:b/>
        </w:rPr>
      </w:pPr>
    </w:p>
    <w:p w:rsidR="00C355DE" w:rsidRDefault="00C355DE" w:rsidP="000B29C6">
      <w:pPr>
        <w:rPr>
          <w:b/>
        </w:rPr>
      </w:pPr>
      <w:r>
        <w:rPr>
          <w:b/>
        </w:rPr>
        <w:t>AGEB</w:t>
      </w:r>
      <w:r>
        <w:rPr>
          <w:b/>
        </w:rPr>
        <w:tab/>
      </w:r>
      <w:r>
        <w:rPr>
          <w:b/>
        </w:rPr>
        <w:tab/>
      </w:r>
      <w:r w:rsidRPr="00C355DE">
        <w:t>Áreas Geográfico Estadísticas Básicas</w:t>
      </w:r>
    </w:p>
    <w:p w:rsidR="000B29C6" w:rsidRDefault="000B29C6" w:rsidP="000B29C6">
      <w:r>
        <w:rPr>
          <w:b/>
        </w:rPr>
        <w:t>ATI</w:t>
      </w:r>
      <w:r>
        <w:rPr>
          <w:b/>
        </w:rPr>
        <w:tab/>
      </w:r>
      <w:r>
        <w:rPr>
          <w:b/>
        </w:rPr>
        <w:tab/>
      </w:r>
      <w:r w:rsidRPr="00B829C0">
        <w:t>Albergue Temporal Infantil</w:t>
      </w:r>
    </w:p>
    <w:p w:rsidR="000B29C6" w:rsidRDefault="000B29C6" w:rsidP="000B29C6">
      <w:r w:rsidRPr="00B829C0">
        <w:rPr>
          <w:b/>
        </w:rPr>
        <w:t xml:space="preserve">ATRI </w:t>
      </w:r>
      <w:r>
        <w:rPr>
          <w:b/>
        </w:rPr>
        <w:tab/>
      </w:r>
      <w:r>
        <w:rPr>
          <w:b/>
        </w:rPr>
        <w:tab/>
      </w:r>
      <w:r w:rsidRPr="00B829C0">
        <w:t>Albergue Temporal de Rehabilitación Infantil</w:t>
      </w:r>
    </w:p>
    <w:p w:rsidR="000B29C6" w:rsidRDefault="000B29C6" w:rsidP="000B29C6">
      <w:pPr>
        <w:rPr>
          <w:b/>
        </w:rPr>
      </w:pPr>
      <w:r w:rsidRPr="00D33982">
        <w:rPr>
          <w:b/>
        </w:rPr>
        <w:t>BID</w:t>
      </w:r>
      <w:r>
        <w:tab/>
      </w:r>
      <w:r>
        <w:tab/>
        <w:t>Banco Interamericano de Desarrollo</w:t>
      </w:r>
    </w:p>
    <w:p w:rsidR="000B29C6" w:rsidRDefault="000B29C6" w:rsidP="000B29C6">
      <w:r w:rsidRPr="00901580">
        <w:rPr>
          <w:b/>
        </w:rPr>
        <w:t>CAEM</w:t>
      </w:r>
      <w:r>
        <w:rPr>
          <w:b/>
        </w:rPr>
        <w:tab/>
      </w:r>
      <w:r>
        <w:rPr>
          <w:b/>
        </w:rPr>
        <w:tab/>
      </w:r>
      <w:r>
        <w:t>Comisión del Agua del Estado de México</w:t>
      </w:r>
    </w:p>
    <w:p w:rsidR="000B29C6" w:rsidRDefault="000B29C6" w:rsidP="000B29C6">
      <w:r w:rsidRPr="004C3AB4">
        <w:rPr>
          <w:b/>
        </w:rPr>
        <w:t xml:space="preserve">CAF </w:t>
      </w:r>
      <w:r>
        <w:tab/>
      </w:r>
      <w:r>
        <w:tab/>
        <w:t>Clínica Albergue Familiar</w:t>
      </w:r>
    </w:p>
    <w:p w:rsidR="000B29C6" w:rsidRDefault="000B29C6" w:rsidP="000B29C6">
      <w:r w:rsidRPr="005C49C4">
        <w:rPr>
          <w:b/>
        </w:rPr>
        <w:t>CAVIN</w:t>
      </w:r>
      <w:r w:rsidRPr="005C49C4">
        <w:t xml:space="preserve"> </w:t>
      </w:r>
      <w:r>
        <w:tab/>
      </w:r>
      <w:r w:rsidRPr="005C49C4">
        <w:t>Centros de Ate</w:t>
      </w:r>
      <w:r>
        <w:t>nción y Vigilancia Nutricional</w:t>
      </w:r>
    </w:p>
    <w:p w:rsidR="000B29C6" w:rsidRDefault="000B29C6" w:rsidP="000B29C6">
      <w:r w:rsidRPr="004C16B1">
        <w:rPr>
          <w:b/>
        </w:rPr>
        <w:t>CEPANAF</w:t>
      </w:r>
      <w:r>
        <w:tab/>
      </w:r>
      <w:r w:rsidRPr="004C16B1">
        <w:t xml:space="preserve">Comisión Estatal de </w:t>
      </w:r>
      <w:r>
        <w:t>Parques Naturales y de la Fauna</w:t>
      </w:r>
    </w:p>
    <w:p w:rsidR="000B29C6" w:rsidRDefault="000B29C6" w:rsidP="000B29C6">
      <w:r w:rsidRPr="00D33982">
        <w:rPr>
          <w:b/>
        </w:rPr>
        <w:t>CENDI, CDI</w:t>
      </w:r>
      <w:r w:rsidRPr="007E4DAE">
        <w:t xml:space="preserve"> </w:t>
      </w:r>
      <w:r>
        <w:tab/>
        <w:t>Centros de Desarrollo Infantil</w:t>
      </w:r>
    </w:p>
    <w:p w:rsidR="000B29C6" w:rsidRDefault="000B29C6" w:rsidP="000B29C6">
      <w:r w:rsidRPr="00D0046E">
        <w:rPr>
          <w:b/>
        </w:rPr>
        <w:t xml:space="preserve">CGCE </w:t>
      </w:r>
      <w:r>
        <w:tab/>
      </w:r>
      <w:r>
        <w:tab/>
      </w:r>
      <w:r w:rsidRPr="00120176">
        <w:t>Coordinación Gen</w:t>
      </w:r>
      <w:r>
        <w:t>eral de Conservación Ecológica</w:t>
      </w:r>
    </w:p>
    <w:p w:rsidR="000B29C6" w:rsidRDefault="000B29C6" w:rsidP="000B29C6">
      <w:r w:rsidRPr="002D5FAD">
        <w:rPr>
          <w:b/>
        </w:rPr>
        <w:t xml:space="preserve">CONAPO </w:t>
      </w:r>
      <w:r>
        <w:tab/>
        <w:t>Consejo Nacional de Población</w:t>
      </w:r>
    </w:p>
    <w:p w:rsidR="000B29C6" w:rsidRPr="00901580" w:rsidRDefault="000B29C6" w:rsidP="000B29C6">
      <w:r w:rsidRPr="002D5FAD">
        <w:rPr>
          <w:b/>
        </w:rPr>
        <w:t>CONEVAL</w:t>
      </w:r>
      <w:r>
        <w:tab/>
      </w:r>
      <w:r w:rsidRPr="00F35F0C">
        <w:t>Consejo Nacional de Evaluación de la</w:t>
      </w:r>
      <w:r>
        <w:t xml:space="preserve"> Política de Desarrollo Social</w:t>
      </w:r>
    </w:p>
    <w:p w:rsidR="000B29C6" w:rsidRDefault="000B29C6" w:rsidP="000B29C6">
      <w:r w:rsidRPr="006E42DB">
        <w:rPr>
          <w:b/>
        </w:rPr>
        <w:t>COPLADEM</w:t>
      </w:r>
      <w:r>
        <w:t xml:space="preserve"> </w:t>
      </w:r>
      <w:r>
        <w:tab/>
        <w:t>Comité de Planeación para el Desarrollo del Estado de México</w:t>
      </w:r>
    </w:p>
    <w:p w:rsidR="000B29C6" w:rsidRDefault="000B29C6" w:rsidP="000B29C6">
      <w:r w:rsidRPr="007A1DA1">
        <w:rPr>
          <w:b/>
        </w:rPr>
        <w:t>CORETT</w:t>
      </w:r>
      <w:r w:rsidRPr="007A1DA1">
        <w:rPr>
          <w:b/>
        </w:rPr>
        <w:tab/>
      </w:r>
      <w:r w:rsidRPr="007A1DA1">
        <w:t>Comisión para la Regularización de la Tenencia de la Tierra</w:t>
      </w:r>
    </w:p>
    <w:p w:rsidR="000B29C6" w:rsidRDefault="000B29C6" w:rsidP="000B29C6">
      <w:r w:rsidRPr="00D33982">
        <w:rPr>
          <w:b/>
        </w:rPr>
        <w:t>CONAVI</w:t>
      </w:r>
      <w:r>
        <w:t xml:space="preserve"> </w:t>
      </w:r>
      <w:r>
        <w:tab/>
        <w:t>Comisión Nacional de Vivienda</w:t>
      </w:r>
    </w:p>
    <w:p w:rsidR="000B29C6" w:rsidRDefault="000B29C6" w:rsidP="000B29C6">
      <w:r w:rsidRPr="00D33982">
        <w:rPr>
          <w:b/>
        </w:rPr>
        <w:t>CPEUM</w:t>
      </w:r>
      <w:r w:rsidRPr="00943859">
        <w:t xml:space="preserve"> </w:t>
      </w:r>
      <w:r>
        <w:tab/>
      </w:r>
      <w:r w:rsidRPr="00943859">
        <w:t>Constitución Política d</w:t>
      </w:r>
      <w:r>
        <w:t xml:space="preserve">e los Estados Unidos </w:t>
      </w:r>
      <w:proofErr w:type="gramStart"/>
      <w:r>
        <w:t>Mexicanos</w:t>
      </w:r>
      <w:proofErr w:type="gramEnd"/>
    </w:p>
    <w:p w:rsidR="000B29C6" w:rsidRDefault="000B29C6" w:rsidP="000B29C6">
      <w:r w:rsidRPr="000D0363">
        <w:rPr>
          <w:b/>
        </w:rPr>
        <w:t xml:space="preserve">CREE </w:t>
      </w:r>
      <w:r>
        <w:tab/>
      </w:r>
      <w:r>
        <w:tab/>
      </w:r>
      <w:r w:rsidRPr="009F704D">
        <w:t>Centro de Rehab</w:t>
      </w:r>
      <w:r>
        <w:t>ilitación y Educación Especial</w:t>
      </w:r>
    </w:p>
    <w:p w:rsidR="000B29C6" w:rsidRDefault="000B29C6" w:rsidP="000B29C6">
      <w:r w:rsidRPr="00487358">
        <w:rPr>
          <w:b/>
        </w:rPr>
        <w:t xml:space="preserve">DGOIA </w:t>
      </w:r>
      <w:r w:rsidRPr="00487358">
        <w:rPr>
          <w:b/>
        </w:rPr>
        <w:tab/>
      </w:r>
      <w:r w:rsidRPr="00487358">
        <w:t>Dirección General de Or</w:t>
      </w:r>
      <w:r>
        <w:t>denamiento e Impacto Ambiental</w:t>
      </w:r>
    </w:p>
    <w:p w:rsidR="000B29C6" w:rsidRDefault="000B29C6" w:rsidP="000B29C6">
      <w:pPr>
        <w:rPr>
          <w:b/>
        </w:rPr>
      </w:pPr>
      <w:r>
        <w:rPr>
          <w:b/>
        </w:rPr>
        <w:t>DIFEM</w:t>
      </w:r>
      <w:r>
        <w:rPr>
          <w:b/>
        </w:rPr>
        <w:tab/>
      </w:r>
      <w:r w:rsidRPr="00BA3E0D">
        <w:t>Sistema para el Desarrollo Integral de la Familia del Estado de México</w:t>
      </w:r>
    </w:p>
    <w:p w:rsidR="000B29C6" w:rsidRDefault="000B29C6" w:rsidP="000B29C6">
      <w:r>
        <w:rPr>
          <w:b/>
        </w:rPr>
        <w:t>EB</w:t>
      </w:r>
      <w:r>
        <w:rPr>
          <w:b/>
        </w:rPr>
        <w:tab/>
      </w:r>
      <w:r>
        <w:rPr>
          <w:b/>
        </w:rPr>
        <w:tab/>
      </w:r>
      <w:r>
        <w:t>Educación Básica</w:t>
      </w:r>
    </w:p>
    <w:p w:rsidR="000B29C6" w:rsidRDefault="000B29C6" w:rsidP="000B29C6">
      <w:r>
        <w:rPr>
          <w:b/>
        </w:rPr>
        <w:t>EMS</w:t>
      </w:r>
      <w:r>
        <w:rPr>
          <w:b/>
        </w:rPr>
        <w:tab/>
      </w:r>
      <w:r>
        <w:rPr>
          <w:b/>
        </w:rPr>
        <w:tab/>
      </w:r>
      <w:r>
        <w:t>Educación Media Superior</w:t>
      </w:r>
    </w:p>
    <w:p w:rsidR="000B29C6" w:rsidRPr="0005137D" w:rsidRDefault="000B29C6" w:rsidP="000B29C6">
      <w:r w:rsidRPr="00EF71B5">
        <w:rPr>
          <w:b/>
        </w:rPr>
        <w:t>ENLACE</w:t>
      </w:r>
      <w:r>
        <w:tab/>
      </w:r>
      <w:r w:rsidRPr="00EF71B5">
        <w:t>Evaluación Nacional de Logro Académico en Centros Escolares</w:t>
      </w:r>
    </w:p>
    <w:p w:rsidR="000B29C6" w:rsidRDefault="000B29C6" w:rsidP="000B29C6">
      <w:r w:rsidRPr="0065686A">
        <w:rPr>
          <w:b/>
        </w:rPr>
        <w:t>ES</w:t>
      </w:r>
      <w:r>
        <w:tab/>
      </w:r>
      <w:r>
        <w:tab/>
        <w:t>Educación Superior</w:t>
      </w:r>
    </w:p>
    <w:p w:rsidR="000B29C6" w:rsidRDefault="000B29C6" w:rsidP="000B29C6">
      <w:r w:rsidRPr="00783E7F">
        <w:rPr>
          <w:b/>
        </w:rPr>
        <w:t xml:space="preserve">FOSEEM </w:t>
      </w:r>
      <w:r>
        <w:tab/>
      </w:r>
      <w:r w:rsidRPr="003C2B11">
        <w:t>Fondo de Solidaridad Em</w:t>
      </w:r>
      <w:r>
        <w:t>presarial del Estado de México</w:t>
      </w:r>
    </w:p>
    <w:p w:rsidR="000B29C6" w:rsidRDefault="000B29C6" w:rsidP="000B29C6">
      <w:proofErr w:type="spellStart"/>
      <w:r w:rsidRPr="00841221">
        <w:rPr>
          <w:b/>
        </w:rPr>
        <w:t>Ifrem</w:t>
      </w:r>
      <w:proofErr w:type="spellEnd"/>
      <w:r w:rsidRPr="00841221">
        <w:rPr>
          <w:b/>
        </w:rPr>
        <w:t xml:space="preserve"> </w:t>
      </w:r>
      <w:r>
        <w:tab/>
      </w:r>
      <w:r>
        <w:tab/>
      </w:r>
      <w:r w:rsidRPr="00841221">
        <w:t>Instituto de la Función Registral del Estado de México</w:t>
      </w:r>
    </w:p>
    <w:p w:rsidR="000B29C6" w:rsidRDefault="000B29C6" w:rsidP="000B29C6">
      <w:r w:rsidRPr="00A730E2">
        <w:rPr>
          <w:b/>
        </w:rPr>
        <w:t>IMCUFIDE</w:t>
      </w:r>
      <w:r>
        <w:tab/>
        <w:t>Instituto Mexiquense d</w:t>
      </w:r>
      <w:r w:rsidRPr="00A730E2">
        <w:t xml:space="preserve">e Cultura Física </w:t>
      </w:r>
      <w:r>
        <w:t>y</w:t>
      </w:r>
      <w:r w:rsidRPr="00A730E2">
        <w:t xml:space="preserve"> Deporte</w:t>
      </w:r>
    </w:p>
    <w:p w:rsidR="00866C4F" w:rsidRDefault="00866C4F" w:rsidP="000B29C6">
      <w:r>
        <w:rPr>
          <w:b/>
        </w:rPr>
        <w:t>IMSS</w:t>
      </w:r>
      <w:r>
        <w:rPr>
          <w:b/>
        </w:rPr>
        <w:tab/>
      </w:r>
      <w:r>
        <w:rPr>
          <w:b/>
        </w:rPr>
        <w:tab/>
      </w:r>
      <w:r w:rsidRPr="00866C4F">
        <w:t>Instituto Mexicano del Seguro Social</w:t>
      </w:r>
    </w:p>
    <w:p w:rsidR="000B29C6" w:rsidRDefault="000B29C6" w:rsidP="000B29C6">
      <w:r w:rsidRPr="006E42DB">
        <w:rPr>
          <w:b/>
        </w:rPr>
        <w:t>INEGI</w:t>
      </w:r>
      <w:r>
        <w:tab/>
      </w:r>
      <w:r>
        <w:tab/>
        <w:t>Instituto Nacional de Estadística y Geografía</w:t>
      </w:r>
    </w:p>
    <w:p w:rsidR="000B29C6" w:rsidRDefault="000B29C6" w:rsidP="000B29C6">
      <w:proofErr w:type="spellStart"/>
      <w:r w:rsidRPr="00AA411B">
        <w:rPr>
          <w:b/>
        </w:rPr>
        <w:t>ISSEMyM</w:t>
      </w:r>
      <w:proofErr w:type="spellEnd"/>
      <w:r>
        <w:tab/>
      </w:r>
      <w:r w:rsidRPr="00AA411B">
        <w:t>Instituto de Seguridad Social del Estado de México y Municipios</w:t>
      </w:r>
    </w:p>
    <w:p w:rsidR="000B29C6" w:rsidRDefault="000B29C6" w:rsidP="000B29C6">
      <w:pPr>
        <w:rPr>
          <w:b/>
        </w:rPr>
      </w:pPr>
      <w:r w:rsidRPr="004C3AB4">
        <w:rPr>
          <w:b/>
        </w:rPr>
        <w:t xml:space="preserve">METRUM </w:t>
      </w:r>
      <w:r>
        <w:rPr>
          <w:b/>
        </w:rPr>
        <w:tab/>
      </w:r>
      <w:r w:rsidRPr="004C3AB4">
        <w:t>Menores Trabajadores Urbano Marginales</w:t>
      </w:r>
    </w:p>
    <w:p w:rsidR="000B29C6" w:rsidRDefault="000B29C6" w:rsidP="000B29C6">
      <w:pPr>
        <w:rPr>
          <w:b/>
        </w:rPr>
      </w:pPr>
      <w:proofErr w:type="spellStart"/>
      <w:r>
        <w:rPr>
          <w:b/>
        </w:rPr>
        <w:t>MiPyMES</w:t>
      </w:r>
      <w:proofErr w:type="spellEnd"/>
      <w:r>
        <w:rPr>
          <w:b/>
        </w:rPr>
        <w:tab/>
      </w:r>
      <w:r w:rsidRPr="00DD1A6C">
        <w:t>Micro, Pequeñas y Medianas Empresas</w:t>
      </w:r>
    </w:p>
    <w:p w:rsidR="000B29C6" w:rsidRDefault="000B29C6" w:rsidP="000B29C6">
      <w:r w:rsidRPr="00841221">
        <w:rPr>
          <w:b/>
        </w:rPr>
        <w:t>MCC</w:t>
      </w:r>
      <w:r w:rsidRPr="00841221">
        <w:t xml:space="preserve"> </w:t>
      </w:r>
      <w:r>
        <w:tab/>
      </w:r>
      <w:r>
        <w:tab/>
        <w:t>Marco Curricular Común</w:t>
      </w:r>
    </w:p>
    <w:p w:rsidR="000B29C6" w:rsidRDefault="000B29C6" w:rsidP="000B29C6">
      <w:r w:rsidRPr="007A1DA1">
        <w:rPr>
          <w:b/>
        </w:rPr>
        <w:t>ODM</w:t>
      </w:r>
      <w:r w:rsidRPr="007A1DA1">
        <w:rPr>
          <w:b/>
        </w:rPr>
        <w:tab/>
      </w:r>
      <w:r>
        <w:tab/>
        <w:t>Objetivos del Milenio</w:t>
      </w:r>
    </w:p>
    <w:p w:rsidR="000B29C6" w:rsidRDefault="000B29C6" w:rsidP="000B29C6">
      <w:r w:rsidRPr="00EF71B5">
        <w:rPr>
          <w:b/>
        </w:rPr>
        <w:t>PISA</w:t>
      </w:r>
      <w:r>
        <w:tab/>
      </w:r>
      <w:r>
        <w:tab/>
      </w:r>
      <w:r w:rsidRPr="00EF71B5">
        <w:t>Programa para la Evaluación Internacional de los Estudiantes</w:t>
      </w:r>
    </w:p>
    <w:p w:rsidR="000B29C6" w:rsidRDefault="000B29C6" w:rsidP="000B29C6">
      <w:r>
        <w:rPr>
          <w:b/>
        </w:rPr>
        <w:t>SAGARPA</w:t>
      </w:r>
      <w:r>
        <w:rPr>
          <w:b/>
        </w:rPr>
        <w:tab/>
      </w:r>
      <w:r w:rsidRPr="00832C50">
        <w:t>Secretaría de Agricultura, Ganadería, Desarrollo Rural, Pesca y Alimentación</w:t>
      </w:r>
    </w:p>
    <w:p w:rsidR="000B29C6" w:rsidRDefault="000B29C6" w:rsidP="000B29C6">
      <w:r w:rsidRPr="00AF7958">
        <w:rPr>
          <w:b/>
        </w:rPr>
        <w:t>SAOP</w:t>
      </w:r>
      <w:r>
        <w:tab/>
      </w:r>
      <w:r>
        <w:tab/>
        <w:t>Secretaría del Agua y Obra Pública</w:t>
      </w:r>
    </w:p>
    <w:p w:rsidR="000B29C6" w:rsidRDefault="000B29C6" w:rsidP="000B29C6">
      <w:r w:rsidRPr="00783E7F">
        <w:rPr>
          <w:b/>
        </w:rPr>
        <w:t>SECOM</w:t>
      </w:r>
      <w:r w:rsidRPr="00783E7F">
        <w:rPr>
          <w:b/>
        </w:rPr>
        <w:tab/>
      </w:r>
      <w:r>
        <w:t>Secretaría de Comunicaciones</w:t>
      </w:r>
    </w:p>
    <w:p w:rsidR="000B29C6" w:rsidRDefault="000B29C6" w:rsidP="000B29C6">
      <w:r w:rsidRPr="005C49C4">
        <w:rPr>
          <w:b/>
        </w:rPr>
        <w:t xml:space="preserve">SEIEM </w:t>
      </w:r>
      <w:r w:rsidRPr="005C49C4">
        <w:rPr>
          <w:b/>
        </w:rPr>
        <w:tab/>
      </w:r>
      <w:r w:rsidRPr="005C49C4">
        <w:t xml:space="preserve">Servicios de Educación </w:t>
      </w:r>
      <w:r>
        <w:t>Integrados al Estado de México</w:t>
      </w:r>
    </w:p>
    <w:p w:rsidR="000B29C6" w:rsidRPr="00832C50" w:rsidRDefault="000B29C6" w:rsidP="000B29C6">
      <w:r w:rsidRPr="0072150E">
        <w:rPr>
          <w:b/>
        </w:rPr>
        <w:t>SMDIF</w:t>
      </w:r>
      <w:r>
        <w:tab/>
        <w:t>Sistema Municipal DIF</w:t>
      </w:r>
    </w:p>
    <w:p w:rsidR="000B29C6" w:rsidRDefault="000B29C6" w:rsidP="000B29C6">
      <w:r w:rsidRPr="00A10399">
        <w:rPr>
          <w:b/>
        </w:rPr>
        <w:t>SSEM</w:t>
      </w:r>
      <w:r>
        <w:tab/>
      </w:r>
      <w:r>
        <w:tab/>
      </w:r>
      <w:r w:rsidRPr="00A10399">
        <w:t>Secretaría de Salud del Estado de México</w:t>
      </w:r>
    </w:p>
    <w:p w:rsidR="000B29C6" w:rsidRDefault="000B29C6" w:rsidP="000B29C6">
      <w:r w:rsidRPr="00D33982">
        <w:rPr>
          <w:b/>
        </w:rPr>
        <w:t>VIH/SIDA</w:t>
      </w:r>
      <w:r>
        <w:tab/>
        <w:t>V</w:t>
      </w:r>
      <w:r w:rsidRPr="00AC10D9">
        <w:t xml:space="preserve">irus de la </w:t>
      </w:r>
      <w:r>
        <w:t>I</w:t>
      </w:r>
      <w:r w:rsidRPr="00AC10D9">
        <w:t xml:space="preserve">nmunodeficiencia </w:t>
      </w:r>
      <w:r>
        <w:t>H</w:t>
      </w:r>
      <w:r w:rsidRPr="00AC10D9">
        <w:t>umana</w:t>
      </w:r>
      <w:r>
        <w:t>/Síndrome de Inmunodeficiencia Adquirida</w:t>
      </w:r>
    </w:p>
    <w:p w:rsidR="000B29C6" w:rsidRDefault="000B29C6" w:rsidP="000B29C6">
      <w:r w:rsidRPr="006E42DB">
        <w:rPr>
          <w:b/>
        </w:rPr>
        <w:t>ZMVM</w:t>
      </w:r>
      <w:r>
        <w:t xml:space="preserve"> </w:t>
      </w:r>
      <w:r>
        <w:tab/>
        <w:t>Zona Metropolitana del Valle de México</w:t>
      </w:r>
    </w:p>
    <w:p w:rsidR="00851CB9" w:rsidRDefault="000B29C6" w:rsidP="00851CB9">
      <w:r w:rsidRPr="006E42DB">
        <w:rPr>
          <w:b/>
        </w:rPr>
        <w:t>ZMVT</w:t>
      </w:r>
      <w:r>
        <w:t xml:space="preserve"> </w:t>
      </w:r>
      <w:r>
        <w:tab/>
        <w:t>Zona Metropolitana del Valle de Toluca</w:t>
      </w:r>
    </w:p>
    <w:p w:rsidR="00851CB9" w:rsidRDefault="00851CB9" w:rsidP="00851CB9"/>
    <w:p w:rsidR="00851CB9" w:rsidRPr="00851CB9" w:rsidRDefault="00851CB9" w:rsidP="00851CB9">
      <w:pPr>
        <w:sectPr w:rsidR="00851CB9" w:rsidRPr="00851CB9" w:rsidSect="00E64990">
          <w:headerReference w:type="default" r:id="rId41"/>
          <w:footerReference w:type="default" r:id="rId42"/>
          <w:pgSz w:w="12240" w:h="15840"/>
          <w:pgMar w:top="1417" w:right="1183" w:bottom="1417" w:left="1134" w:header="708" w:footer="219" w:gutter="0"/>
          <w:cols w:space="708"/>
          <w:docGrid w:linePitch="360"/>
        </w:sectPr>
      </w:pPr>
    </w:p>
    <w:p w:rsidR="00851CB9" w:rsidRDefault="00851CB9" w:rsidP="00851CB9">
      <w:pPr>
        <w:tabs>
          <w:tab w:val="left" w:pos="1741"/>
        </w:tabs>
        <w:jc w:val="left"/>
        <w:rPr>
          <w:rFonts w:ascii="Arial" w:hAnsi="Arial" w:cs="Arial"/>
          <w:b/>
          <w:sz w:val="32"/>
          <w:szCs w:val="32"/>
          <w:highlight w:val="yellow"/>
        </w:rPr>
      </w:pPr>
    </w:p>
    <w:sectPr w:rsidR="00851CB9" w:rsidSect="00E64990">
      <w:headerReference w:type="default" r:id="rId43"/>
      <w:pgSz w:w="12240" w:h="15840"/>
      <w:pgMar w:top="1417" w:right="1183" w:bottom="1417" w:left="1134" w:header="708" w:footer="2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E21" w:rsidRPr="0054075D" w:rsidRDefault="00655E21" w:rsidP="0054075D">
      <w:pPr>
        <w:pStyle w:val="NormalWeb"/>
        <w:spacing w:before="0" w:after="0"/>
        <w:rPr>
          <w:rFonts w:asciiTheme="minorHAnsi" w:eastAsiaTheme="minorHAnsi" w:hAnsiTheme="minorHAnsi" w:cstheme="minorBidi"/>
          <w:sz w:val="22"/>
          <w:szCs w:val="22"/>
          <w:lang w:eastAsia="en-US"/>
        </w:rPr>
      </w:pPr>
      <w:r>
        <w:separator/>
      </w:r>
    </w:p>
  </w:endnote>
  <w:endnote w:type="continuationSeparator" w:id="0">
    <w:p w:rsidR="00655E21" w:rsidRPr="0054075D" w:rsidRDefault="00655E21" w:rsidP="0054075D">
      <w:pPr>
        <w:pStyle w:val="NormalWeb"/>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182"/>
      <w:gridCol w:w="3182"/>
    </w:tblGrid>
    <w:tr w:rsidR="009747B5" w:rsidTr="009E0A8C">
      <w:tc>
        <w:tcPr>
          <w:tcW w:w="3181" w:type="dxa"/>
        </w:tcPr>
        <w:p w:rsidR="009747B5" w:rsidRDefault="009747B5" w:rsidP="009E0A8C">
          <w:pPr>
            <w:pStyle w:val="Piedepgina"/>
          </w:pPr>
          <w:r w:rsidRPr="0054075D">
            <w:rPr>
              <w:noProof/>
            </w:rPr>
            <w:drawing>
              <wp:inline distT="0" distB="0" distL="0" distR="0">
                <wp:extent cx="713678" cy="604693"/>
                <wp:effectExtent l="0" t="0" r="0" b="508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rotWithShape="1">
                        <a:blip r:embed="rId1"/>
                        <a:srcRect l="15810" t="75752" r="71433" b="5024"/>
                        <a:stretch/>
                      </pic:blipFill>
                      <pic:spPr bwMode="auto">
                        <a:xfrm>
                          <a:off x="0" y="0"/>
                          <a:ext cx="714675" cy="605538"/>
                        </a:xfrm>
                        <a:prstGeom prst="rect">
                          <a:avLst/>
                        </a:prstGeom>
                        <a:noFill/>
                        <a:ln w="9525">
                          <a:noFill/>
                          <a:miter lim="800000"/>
                          <a:headEnd/>
                          <a:tailEnd/>
                        </a:ln>
                        <a:effectLst/>
                      </pic:spPr>
                    </pic:pic>
                  </a:graphicData>
                </a:graphic>
              </wp:inline>
            </w:drawing>
          </w:r>
        </w:p>
      </w:tc>
      <w:tc>
        <w:tcPr>
          <w:tcW w:w="3182" w:type="dxa"/>
        </w:tcPr>
        <w:p w:rsidR="009747B5" w:rsidRPr="0018144A" w:rsidRDefault="009747B5" w:rsidP="009E0A8C">
          <w:pPr>
            <w:pStyle w:val="Piedepgina"/>
            <w:jc w:val="center"/>
            <w:rPr>
              <w:b/>
              <w:color w:val="C00000"/>
            </w:rPr>
          </w:pPr>
        </w:p>
        <w:p w:rsidR="009747B5" w:rsidRDefault="009747B5" w:rsidP="009E0A8C">
          <w:pPr>
            <w:pStyle w:val="Piedepgina"/>
            <w:jc w:val="center"/>
          </w:pPr>
          <w:r w:rsidRPr="00667C66">
            <w:rPr>
              <w:rFonts w:ascii="Arial" w:hAnsi="Arial" w:cs="Arial"/>
              <w:b/>
              <w:color w:val="C00000"/>
              <w:sz w:val="20"/>
              <w:szCs w:val="20"/>
            </w:rPr>
            <w:t>Entrega previa a publicación en Gaceta</w:t>
          </w:r>
        </w:p>
        <w:p w:rsidR="009747B5" w:rsidRDefault="00333C8F" w:rsidP="009E0A8C">
          <w:pPr>
            <w:pStyle w:val="Piedepgina"/>
            <w:jc w:val="center"/>
          </w:pPr>
          <w:r>
            <w:fldChar w:fldCharType="begin"/>
          </w:r>
          <w:r w:rsidR="009747B5">
            <w:instrText xml:space="preserve"> PAGE   \* MERGEFORMAT </w:instrText>
          </w:r>
          <w:r>
            <w:fldChar w:fldCharType="separate"/>
          </w:r>
          <w:r w:rsidR="004349A8">
            <w:rPr>
              <w:noProof/>
            </w:rPr>
            <w:t>2</w:t>
          </w:r>
          <w:r>
            <w:rPr>
              <w:noProof/>
            </w:rPr>
            <w:fldChar w:fldCharType="end"/>
          </w:r>
        </w:p>
      </w:tc>
      <w:tc>
        <w:tcPr>
          <w:tcW w:w="3182" w:type="dxa"/>
        </w:tcPr>
        <w:p w:rsidR="009747B5" w:rsidRDefault="009747B5" w:rsidP="009E0A8C">
          <w:pPr>
            <w:pStyle w:val="Piedepgina"/>
            <w:jc w:val="right"/>
          </w:pPr>
        </w:p>
        <w:p w:rsidR="009747B5" w:rsidRDefault="009747B5" w:rsidP="009E0A8C">
          <w:pPr>
            <w:pStyle w:val="Piedepgina"/>
            <w:jc w:val="right"/>
          </w:pPr>
          <w:r>
            <w:rPr>
              <w:noProof/>
            </w:rPr>
            <w:drawing>
              <wp:inline distT="0" distB="0" distL="0" distR="0">
                <wp:extent cx="959454" cy="238254"/>
                <wp:effectExtent l="0" t="0" r="0" b="0"/>
                <wp:docPr id="18" name="3 Imagen" descr="Logo COPLA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5" name="3 Imagen" descr="Logo COPLADEM.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9454" cy="238254"/>
                        </a:xfrm>
                        <a:prstGeom prst="rect">
                          <a:avLst/>
                        </a:prstGeom>
                        <a:noFill/>
                        <a:ln>
                          <a:noFill/>
                        </a:ln>
                        <a:extLst/>
                      </pic:spPr>
                    </pic:pic>
                  </a:graphicData>
                </a:graphic>
              </wp:inline>
            </w:drawing>
          </w:r>
          <w:r w:rsidR="00E64990">
            <w:t xml:space="preserve"> </w:t>
          </w:r>
          <w:r>
            <w:rPr>
              <w:noProof/>
            </w:rPr>
            <w:drawing>
              <wp:inline distT="0" distB="0" distL="0" distR="0">
                <wp:extent cx="771250" cy="276225"/>
                <wp:effectExtent l="0" t="0" r="0" b="0"/>
                <wp:docPr id="19" name="Picture 3" descr="C:\Documents and Settings\TMartinez\My Documents\My Pictures\Ever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Martinez\My Documents\My Pictures\Evercore.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7142"/>
                        <a:stretch/>
                      </pic:blipFill>
                      <pic:spPr bwMode="auto">
                        <a:xfrm>
                          <a:off x="0" y="0"/>
                          <a:ext cx="767824" cy="2749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747B5" w:rsidRDefault="009747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182"/>
      <w:gridCol w:w="3182"/>
    </w:tblGrid>
    <w:tr w:rsidR="00F31906" w:rsidTr="009E2537">
      <w:tc>
        <w:tcPr>
          <w:tcW w:w="3181" w:type="dxa"/>
        </w:tcPr>
        <w:p w:rsidR="00F31906" w:rsidRDefault="00F31906" w:rsidP="009E2537">
          <w:pPr>
            <w:pStyle w:val="Piedepgina"/>
          </w:pPr>
          <w:r w:rsidRPr="0054075D">
            <w:rPr>
              <w:noProof/>
            </w:rPr>
            <w:drawing>
              <wp:inline distT="0" distB="0" distL="0" distR="0">
                <wp:extent cx="779228" cy="660233"/>
                <wp:effectExtent l="19050" t="0" r="1822" b="0"/>
                <wp:docPr id="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rotWithShape="1">
                        <a:blip r:embed="rId1"/>
                        <a:srcRect l="15810" t="75752" r="71433" b="5024"/>
                        <a:stretch/>
                      </pic:blipFill>
                      <pic:spPr bwMode="auto">
                        <a:xfrm>
                          <a:off x="0" y="0"/>
                          <a:ext cx="781676" cy="662307"/>
                        </a:xfrm>
                        <a:prstGeom prst="rect">
                          <a:avLst/>
                        </a:prstGeom>
                        <a:noFill/>
                        <a:ln w="9525">
                          <a:noFill/>
                          <a:miter lim="800000"/>
                          <a:headEnd/>
                          <a:tailEnd/>
                        </a:ln>
                        <a:effectLst/>
                      </pic:spPr>
                    </pic:pic>
                  </a:graphicData>
                </a:graphic>
              </wp:inline>
            </w:drawing>
          </w:r>
        </w:p>
      </w:tc>
      <w:tc>
        <w:tcPr>
          <w:tcW w:w="3182" w:type="dxa"/>
        </w:tcPr>
        <w:p w:rsidR="00F31906" w:rsidRDefault="00F31906" w:rsidP="009E2537">
          <w:pPr>
            <w:pStyle w:val="Piedepgina"/>
            <w:jc w:val="center"/>
          </w:pPr>
        </w:p>
        <w:p w:rsidR="00F31906" w:rsidRDefault="00333C8F" w:rsidP="009E2537">
          <w:pPr>
            <w:pStyle w:val="Piedepgina"/>
            <w:jc w:val="center"/>
          </w:pPr>
          <w:r>
            <w:fldChar w:fldCharType="begin"/>
          </w:r>
          <w:r w:rsidR="00F31906">
            <w:instrText xml:space="preserve"> PAGE   \* MERGEFORMAT </w:instrText>
          </w:r>
          <w:r>
            <w:fldChar w:fldCharType="separate"/>
          </w:r>
          <w:r w:rsidR="004349A8">
            <w:rPr>
              <w:noProof/>
            </w:rPr>
            <w:t>252</w:t>
          </w:r>
          <w:r>
            <w:rPr>
              <w:noProof/>
            </w:rPr>
            <w:fldChar w:fldCharType="end"/>
          </w:r>
        </w:p>
      </w:tc>
      <w:tc>
        <w:tcPr>
          <w:tcW w:w="3182" w:type="dxa"/>
        </w:tcPr>
        <w:p w:rsidR="00F31906" w:rsidRDefault="00F31906" w:rsidP="009E2537">
          <w:pPr>
            <w:pStyle w:val="Piedepgina"/>
            <w:jc w:val="right"/>
          </w:pPr>
        </w:p>
        <w:p w:rsidR="00F31906" w:rsidRDefault="00F31906" w:rsidP="009E2537">
          <w:pPr>
            <w:pStyle w:val="Piedepgina"/>
            <w:jc w:val="right"/>
          </w:pPr>
          <w:r>
            <w:rPr>
              <w:noProof/>
            </w:rPr>
            <w:drawing>
              <wp:inline distT="0" distB="0" distL="0" distR="0">
                <wp:extent cx="898256" cy="389613"/>
                <wp:effectExtent l="0" t="0" r="0" b="0"/>
                <wp:docPr id="31" name="Picture 31" descr="C:\Documents and Settings\TMartinez\My Documents\My Pictures\Ever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Martinez\My Documents\My Pictures\Everco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15" cy="393846"/>
                        </a:xfrm>
                        <a:prstGeom prst="rect">
                          <a:avLst/>
                        </a:prstGeom>
                        <a:noFill/>
                        <a:ln>
                          <a:noFill/>
                        </a:ln>
                      </pic:spPr>
                    </pic:pic>
                  </a:graphicData>
                </a:graphic>
              </wp:inline>
            </w:drawing>
          </w:r>
        </w:p>
      </w:tc>
    </w:tr>
  </w:tbl>
  <w:p w:rsidR="00F31906" w:rsidRDefault="00F3190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182"/>
      <w:gridCol w:w="3182"/>
    </w:tblGrid>
    <w:tr w:rsidR="00E64990" w:rsidTr="009E2537">
      <w:tc>
        <w:tcPr>
          <w:tcW w:w="3181" w:type="dxa"/>
        </w:tcPr>
        <w:p w:rsidR="00E64990" w:rsidRDefault="00E64990" w:rsidP="009E2537">
          <w:pPr>
            <w:pStyle w:val="Piedepgina"/>
          </w:pPr>
          <w:r w:rsidRPr="0054075D">
            <w:rPr>
              <w:noProof/>
            </w:rPr>
            <w:drawing>
              <wp:inline distT="0" distB="0" distL="0" distR="0">
                <wp:extent cx="779228" cy="660233"/>
                <wp:effectExtent l="19050" t="0" r="1822" b="0"/>
                <wp:docPr id="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rotWithShape="1">
                        <a:blip r:embed="rId1"/>
                        <a:srcRect l="15810" t="75752" r="71433" b="5024"/>
                        <a:stretch/>
                      </pic:blipFill>
                      <pic:spPr bwMode="auto">
                        <a:xfrm>
                          <a:off x="0" y="0"/>
                          <a:ext cx="781676" cy="662307"/>
                        </a:xfrm>
                        <a:prstGeom prst="rect">
                          <a:avLst/>
                        </a:prstGeom>
                        <a:noFill/>
                        <a:ln w="9525">
                          <a:noFill/>
                          <a:miter lim="800000"/>
                          <a:headEnd/>
                          <a:tailEnd/>
                        </a:ln>
                        <a:effectLst/>
                      </pic:spPr>
                    </pic:pic>
                  </a:graphicData>
                </a:graphic>
              </wp:inline>
            </w:drawing>
          </w:r>
        </w:p>
      </w:tc>
      <w:tc>
        <w:tcPr>
          <w:tcW w:w="3182" w:type="dxa"/>
        </w:tcPr>
        <w:p w:rsidR="00E64990" w:rsidRDefault="00E64990" w:rsidP="009E2537">
          <w:pPr>
            <w:pStyle w:val="Piedepgina"/>
            <w:jc w:val="center"/>
          </w:pPr>
        </w:p>
        <w:p w:rsidR="00E64990" w:rsidRDefault="00655E21" w:rsidP="009E2537">
          <w:pPr>
            <w:pStyle w:val="Piedepgina"/>
            <w:jc w:val="center"/>
          </w:pPr>
          <w:r>
            <w:fldChar w:fldCharType="begin"/>
          </w:r>
          <w:r>
            <w:instrText xml:space="preserve"> PAGE   \* MERGEFORMAT </w:instrText>
          </w:r>
          <w:r>
            <w:fldChar w:fldCharType="separate"/>
          </w:r>
          <w:r w:rsidR="00D1560F">
            <w:rPr>
              <w:noProof/>
            </w:rPr>
            <w:t>374</w:t>
          </w:r>
          <w:r>
            <w:rPr>
              <w:noProof/>
            </w:rPr>
            <w:fldChar w:fldCharType="end"/>
          </w:r>
        </w:p>
      </w:tc>
      <w:tc>
        <w:tcPr>
          <w:tcW w:w="3182" w:type="dxa"/>
        </w:tcPr>
        <w:p w:rsidR="00E64990" w:rsidRDefault="00E64990" w:rsidP="009E2537">
          <w:pPr>
            <w:pStyle w:val="Piedepgina"/>
            <w:jc w:val="right"/>
          </w:pPr>
        </w:p>
        <w:p w:rsidR="00E64990" w:rsidRDefault="00E64990" w:rsidP="009E2537">
          <w:pPr>
            <w:pStyle w:val="Piedepgina"/>
            <w:jc w:val="right"/>
          </w:pPr>
          <w:r>
            <w:rPr>
              <w:noProof/>
            </w:rPr>
            <w:drawing>
              <wp:inline distT="0" distB="0" distL="0" distR="0">
                <wp:extent cx="898256" cy="389613"/>
                <wp:effectExtent l="0" t="0" r="0" b="0"/>
                <wp:docPr id="3" name="Picture 31" descr="C:\Documents and Settings\TMartinez\My Documents\My Pictures\Ever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Martinez\My Documents\My Pictures\Everco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15" cy="393846"/>
                        </a:xfrm>
                        <a:prstGeom prst="rect">
                          <a:avLst/>
                        </a:prstGeom>
                        <a:noFill/>
                        <a:ln>
                          <a:noFill/>
                        </a:ln>
                      </pic:spPr>
                    </pic:pic>
                  </a:graphicData>
                </a:graphic>
              </wp:inline>
            </w:drawing>
          </w:r>
        </w:p>
      </w:tc>
    </w:tr>
  </w:tbl>
  <w:p w:rsidR="00E64990" w:rsidRDefault="00E6499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182"/>
      <w:gridCol w:w="3182"/>
    </w:tblGrid>
    <w:tr w:rsidR="00E64990" w:rsidTr="009E2537">
      <w:tc>
        <w:tcPr>
          <w:tcW w:w="3181" w:type="dxa"/>
        </w:tcPr>
        <w:p w:rsidR="00E64990" w:rsidRDefault="00E64990" w:rsidP="009E2537">
          <w:pPr>
            <w:pStyle w:val="Piedepgina"/>
          </w:pPr>
          <w:r w:rsidRPr="0054075D">
            <w:rPr>
              <w:noProof/>
            </w:rPr>
            <w:drawing>
              <wp:inline distT="0" distB="0" distL="0" distR="0">
                <wp:extent cx="779228" cy="660233"/>
                <wp:effectExtent l="19050" t="0" r="1822" b="0"/>
                <wp:docPr id="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rotWithShape="1">
                        <a:blip r:embed="rId1"/>
                        <a:srcRect l="15810" t="75752" r="71433" b="5024"/>
                        <a:stretch/>
                      </pic:blipFill>
                      <pic:spPr bwMode="auto">
                        <a:xfrm>
                          <a:off x="0" y="0"/>
                          <a:ext cx="781676" cy="662307"/>
                        </a:xfrm>
                        <a:prstGeom prst="rect">
                          <a:avLst/>
                        </a:prstGeom>
                        <a:noFill/>
                        <a:ln w="9525">
                          <a:noFill/>
                          <a:miter lim="800000"/>
                          <a:headEnd/>
                          <a:tailEnd/>
                        </a:ln>
                        <a:effectLst/>
                      </pic:spPr>
                    </pic:pic>
                  </a:graphicData>
                </a:graphic>
              </wp:inline>
            </w:drawing>
          </w:r>
        </w:p>
      </w:tc>
      <w:tc>
        <w:tcPr>
          <w:tcW w:w="3182" w:type="dxa"/>
        </w:tcPr>
        <w:p w:rsidR="00E64990" w:rsidRDefault="00E64990" w:rsidP="009E2537">
          <w:pPr>
            <w:pStyle w:val="Piedepgina"/>
            <w:jc w:val="center"/>
          </w:pPr>
        </w:p>
        <w:p w:rsidR="00E64990" w:rsidRDefault="00655E21" w:rsidP="009E2537">
          <w:pPr>
            <w:pStyle w:val="Piedepgina"/>
            <w:jc w:val="center"/>
          </w:pPr>
          <w:r>
            <w:fldChar w:fldCharType="begin"/>
          </w:r>
          <w:r>
            <w:instrText xml:space="preserve"> PAGE   \* MERGEFORMAT </w:instrText>
          </w:r>
          <w:r>
            <w:fldChar w:fldCharType="separate"/>
          </w:r>
          <w:r w:rsidR="00D1560F">
            <w:rPr>
              <w:noProof/>
            </w:rPr>
            <w:t>377</w:t>
          </w:r>
          <w:r>
            <w:rPr>
              <w:noProof/>
            </w:rPr>
            <w:fldChar w:fldCharType="end"/>
          </w:r>
        </w:p>
      </w:tc>
      <w:tc>
        <w:tcPr>
          <w:tcW w:w="3182" w:type="dxa"/>
        </w:tcPr>
        <w:p w:rsidR="00E64990" w:rsidRDefault="00E64990" w:rsidP="009E2537">
          <w:pPr>
            <w:pStyle w:val="Piedepgina"/>
            <w:jc w:val="right"/>
          </w:pPr>
        </w:p>
        <w:p w:rsidR="00E64990" w:rsidRDefault="00E64990" w:rsidP="009E2537">
          <w:pPr>
            <w:pStyle w:val="Piedepgina"/>
            <w:jc w:val="right"/>
          </w:pPr>
          <w:r>
            <w:rPr>
              <w:noProof/>
            </w:rPr>
            <w:drawing>
              <wp:inline distT="0" distB="0" distL="0" distR="0">
                <wp:extent cx="898256" cy="389613"/>
                <wp:effectExtent l="0" t="0" r="0" b="0"/>
                <wp:docPr id="20" name="Picture 31" descr="C:\Documents and Settings\TMartinez\My Documents\My Pictures\Ever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Martinez\My Documents\My Pictures\Everco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15" cy="393846"/>
                        </a:xfrm>
                        <a:prstGeom prst="rect">
                          <a:avLst/>
                        </a:prstGeom>
                        <a:noFill/>
                        <a:ln>
                          <a:noFill/>
                        </a:ln>
                      </pic:spPr>
                    </pic:pic>
                  </a:graphicData>
                </a:graphic>
              </wp:inline>
            </w:drawing>
          </w:r>
        </w:p>
      </w:tc>
    </w:tr>
  </w:tbl>
  <w:p w:rsidR="00E64990" w:rsidRDefault="00E649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E21" w:rsidRPr="0054075D" w:rsidRDefault="00655E21" w:rsidP="0054075D">
      <w:pPr>
        <w:pStyle w:val="NormalWeb"/>
        <w:spacing w:before="0" w:after="0"/>
        <w:rPr>
          <w:rFonts w:asciiTheme="minorHAnsi" w:eastAsiaTheme="minorHAnsi" w:hAnsiTheme="minorHAnsi" w:cstheme="minorBidi"/>
          <w:sz w:val="22"/>
          <w:szCs w:val="22"/>
          <w:lang w:eastAsia="en-US"/>
        </w:rPr>
      </w:pPr>
      <w:r>
        <w:separator/>
      </w:r>
    </w:p>
  </w:footnote>
  <w:footnote w:type="continuationSeparator" w:id="0">
    <w:p w:rsidR="00655E21" w:rsidRPr="0054075D" w:rsidRDefault="00655E21" w:rsidP="0054075D">
      <w:pPr>
        <w:pStyle w:val="NormalWeb"/>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Default="00F31906">
    <w:pPr>
      <w:pStyle w:val="Encabezado"/>
    </w:pPr>
  </w:p>
  <w:p w:rsidR="00F31906" w:rsidRPr="00780189" w:rsidRDefault="00F31906" w:rsidP="00780189">
    <w:pPr>
      <w:pStyle w:val="Encabezado"/>
      <w:jc w:val="center"/>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026750731"/>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281</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 Turismo</w:t>
        </w:r>
      </w:p>
      <w:p w:rsidR="00F31906" w:rsidRDefault="00655E21" w:rsidP="00EA1D04">
        <w:pPr>
          <w:pStyle w:val="Encabezado"/>
        </w:pPr>
        <w:r>
          <w:rPr>
            <w:noProof/>
            <w:lang w:val="en-US" w:eastAsia="en-US"/>
          </w:rPr>
          <w:pict>
            <v:line id="Straight Connector 23" o:spid="_x0000_s2055" style="position:absolute;left:0;text-align:left;z-index:251685888;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" strokecolor="#bc4542 [3045]"/>
          </w:pict>
        </w:r>
      </w:p>
    </w:sdtContent>
  </w:sdt>
  <w:p w:rsidR="00F31906" w:rsidRPr="00780189" w:rsidRDefault="00F31906" w:rsidP="00780189">
    <w:pPr>
      <w:pStyle w:val="Encabezado"/>
      <w:jc w:val="center"/>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205366563"/>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283</w:t>
        </w:r>
        <w:r w:rsidR="00333C8F">
          <w:rPr>
            <w:noProof/>
          </w:rPr>
          <w:fldChar w:fldCharType="end"/>
        </w:r>
      </w:p>
      <w:p w:rsidR="00F31906" w:rsidRDefault="00F31906" w:rsidP="00727A43">
        <w:pPr>
          <w:pStyle w:val="Encabezado"/>
          <w:tabs>
            <w:tab w:val="clear" w:pos="4419"/>
            <w:tab w:val="clear" w:pos="8838"/>
            <w:tab w:val="left" w:pos="3232"/>
          </w:tabs>
          <w:rPr>
            <w:noProof/>
          </w:rPr>
        </w:pPr>
        <w:r>
          <w:rPr>
            <w:noProof/>
          </w:rPr>
          <w:tab/>
        </w:r>
      </w:p>
      <w:p w:rsidR="00F31906" w:rsidRDefault="00F31906" w:rsidP="00EA1D04">
        <w:pPr>
          <w:pStyle w:val="Encabezado"/>
          <w:rPr>
            <w:noProof/>
          </w:rPr>
        </w:pPr>
        <w:r>
          <w:rPr>
            <w:noProof/>
          </w:rPr>
          <w:t>Secretaría de Desarrollo Metropolitano</w:t>
        </w:r>
      </w:p>
      <w:p w:rsidR="00F31906" w:rsidRDefault="00655E21" w:rsidP="00EA1D04">
        <w:pPr>
          <w:pStyle w:val="Encabezado"/>
        </w:pPr>
        <w:r>
          <w:rPr>
            <w:noProof/>
            <w:lang w:val="en-US" w:eastAsia="en-US"/>
          </w:rPr>
          <w:pict>
            <v:line id="Straight Connector 25" o:spid="_x0000_s2054" style="position:absolute;left:0;text-align:left;z-index:251687936;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" strokecolor="#bc4542 [3045]"/>
          </w:pict>
        </w:r>
      </w:p>
    </w:sdtContent>
  </w:sdt>
  <w:p w:rsidR="00F31906" w:rsidRPr="00780189" w:rsidRDefault="00F31906" w:rsidP="00780189">
    <w:pPr>
      <w:pStyle w:val="Encabezado"/>
      <w:jc w:val="center"/>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2049678002"/>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286</w:t>
        </w:r>
        <w:r w:rsidR="00333C8F">
          <w:rPr>
            <w:noProof/>
          </w:rPr>
          <w:fldChar w:fldCharType="end"/>
        </w:r>
      </w:p>
      <w:p w:rsidR="00F31906" w:rsidRDefault="00F31906" w:rsidP="00727A43">
        <w:pPr>
          <w:pStyle w:val="Encabezado"/>
          <w:tabs>
            <w:tab w:val="clear" w:pos="4419"/>
            <w:tab w:val="clear" w:pos="8838"/>
            <w:tab w:val="left" w:pos="3232"/>
          </w:tabs>
          <w:rPr>
            <w:noProof/>
          </w:rPr>
        </w:pPr>
      </w:p>
      <w:p w:rsidR="00F31906" w:rsidRDefault="00F31906" w:rsidP="00EA1D04">
        <w:pPr>
          <w:pStyle w:val="Encabezado"/>
          <w:rPr>
            <w:noProof/>
          </w:rPr>
        </w:pPr>
        <w:r>
          <w:rPr>
            <w:noProof/>
          </w:rPr>
          <w:t>Secretaría de Transporte</w:t>
        </w:r>
      </w:p>
      <w:p w:rsidR="00F31906" w:rsidRDefault="00655E21" w:rsidP="00EA1D04">
        <w:pPr>
          <w:pStyle w:val="Encabezado"/>
        </w:pPr>
        <w:r>
          <w:rPr>
            <w:noProof/>
            <w:lang w:val="en-US" w:eastAsia="en-US"/>
          </w:rPr>
          <w:pict>
            <v:line id="Straight Connector 29" o:spid="_x0000_s2053" style="position:absolute;left:0;text-align:left;z-index:251689984;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" strokecolor="#bc4542 [3045]"/>
          </w:pict>
        </w:r>
      </w:p>
    </w:sdtContent>
  </w:sdt>
  <w:p w:rsidR="00F31906" w:rsidRPr="00780189" w:rsidRDefault="00F31906" w:rsidP="00780189">
    <w:pPr>
      <w:pStyle w:val="Encabezado"/>
      <w:jc w:val="center"/>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198507515"/>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297</w:t>
        </w:r>
        <w:r w:rsidR="00333C8F">
          <w:rPr>
            <w:noProof/>
          </w:rPr>
          <w:fldChar w:fldCharType="end"/>
        </w:r>
      </w:p>
      <w:p w:rsidR="00F31906" w:rsidRDefault="00F31906" w:rsidP="00727A43">
        <w:pPr>
          <w:pStyle w:val="Encabezado"/>
          <w:tabs>
            <w:tab w:val="clear" w:pos="4419"/>
            <w:tab w:val="clear" w:pos="8838"/>
            <w:tab w:val="left" w:pos="3232"/>
          </w:tabs>
          <w:rPr>
            <w:noProof/>
          </w:rPr>
        </w:pPr>
      </w:p>
      <w:p w:rsidR="00F31906" w:rsidRDefault="00F31906" w:rsidP="00EA1D04">
        <w:pPr>
          <w:pStyle w:val="Encabezado"/>
          <w:rPr>
            <w:noProof/>
          </w:rPr>
        </w:pPr>
        <w:r>
          <w:rPr>
            <w:noProof/>
          </w:rPr>
          <w:t>Secretaría del Medio Ambiente</w:t>
        </w:r>
      </w:p>
      <w:p w:rsidR="00F31906" w:rsidRDefault="00655E21" w:rsidP="00EA1D04">
        <w:pPr>
          <w:pStyle w:val="Encabezado"/>
        </w:pPr>
        <w:r>
          <w:rPr>
            <w:noProof/>
            <w:lang w:val="en-US" w:eastAsia="en-US"/>
          </w:rPr>
          <w:pict>
            <v:line id="Straight Connector 22848" o:spid="_x0000_s2052" style="position:absolute;left:0;text-align:left;z-index:251692032;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" strokecolor="#bc4542 [3045]"/>
          </w:pict>
        </w:r>
      </w:p>
    </w:sdtContent>
  </w:sdt>
  <w:p w:rsidR="00F31906" w:rsidRPr="00780189" w:rsidRDefault="00F31906" w:rsidP="00780189">
    <w:pPr>
      <w:pStyle w:val="Encabezado"/>
      <w:jc w:val="center"/>
      <w:rPr>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969003648"/>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300</w:t>
        </w:r>
        <w:r w:rsidR="00333C8F">
          <w:rPr>
            <w:noProof/>
          </w:rPr>
          <w:fldChar w:fldCharType="end"/>
        </w:r>
      </w:p>
      <w:p w:rsidR="00F31906" w:rsidRDefault="00F31906" w:rsidP="00727A43">
        <w:pPr>
          <w:pStyle w:val="Encabezado"/>
          <w:tabs>
            <w:tab w:val="clear" w:pos="4419"/>
            <w:tab w:val="clear" w:pos="8838"/>
            <w:tab w:val="left" w:pos="3232"/>
          </w:tabs>
          <w:rPr>
            <w:noProof/>
          </w:rPr>
        </w:pPr>
      </w:p>
      <w:p w:rsidR="00F31906" w:rsidRDefault="00F31906" w:rsidP="00EA1D04">
        <w:pPr>
          <w:pStyle w:val="Encabezado"/>
          <w:rPr>
            <w:noProof/>
          </w:rPr>
        </w:pPr>
        <w:r>
          <w:rPr>
            <w:noProof/>
          </w:rPr>
          <w:t>Secretaría de Seguridad Ciudadana</w:t>
        </w:r>
      </w:p>
      <w:p w:rsidR="00F31906" w:rsidRDefault="00655E21" w:rsidP="00EA1D04">
        <w:pPr>
          <w:pStyle w:val="Encabezado"/>
        </w:pPr>
        <w:r>
          <w:rPr>
            <w:noProof/>
            <w:lang w:val="en-US" w:eastAsia="en-US"/>
          </w:rPr>
          <w:pict>
            <v:line id="Straight Connector 22849" o:spid="_x0000_s2051" style="position:absolute;left:0;text-align:left;z-index:251694080;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" strokecolor="#bc4542 [3045]"/>
          </w:pict>
        </w:r>
      </w:p>
    </w:sdtContent>
  </w:sdt>
  <w:p w:rsidR="00F31906" w:rsidRPr="00780189" w:rsidRDefault="00F31906" w:rsidP="00780189">
    <w:pPr>
      <w:pStyle w:val="Encabezado"/>
      <w:jc w:val="center"/>
      <w:rPr>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037696376"/>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303</w:t>
        </w:r>
        <w:r w:rsidR="00333C8F">
          <w:rPr>
            <w:noProof/>
          </w:rPr>
          <w:fldChar w:fldCharType="end"/>
        </w:r>
      </w:p>
      <w:p w:rsidR="00F31906" w:rsidRDefault="00F31906" w:rsidP="00727A43">
        <w:pPr>
          <w:pStyle w:val="Encabezado"/>
          <w:tabs>
            <w:tab w:val="clear" w:pos="4419"/>
            <w:tab w:val="clear" w:pos="8838"/>
            <w:tab w:val="left" w:pos="3232"/>
          </w:tabs>
          <w:rPr>
            <w:noProof/>
          </w:rPr>
        </w:pPr>
      </w:p>
      <w:p w:rsidR="00F31906" w:rsidRDefault="00F31906" w:rsidP="00EA1D04">
        <w:pPr>
          <w:pStyle w:val="Encabezado"/>
          <w:rPr>
            <w:noProof/>
          </w:rPr>
        </w:pPr>
        <w:r>
          <w:rPr>
            <w:noProof/>
          </w:rPr>
          <w:t>Procuraduría General de Justicia del Estado de México</w:t>
        </w:r>
      </w:p>
      <w:p w:rsidR="00F31906" w:rsidRDefault="00655E21" w:rsidP="008A485D">
        <w:pPr>
          <w:pStyle w:val="Encabezado"/>
          <w:tabs>
            <w:tab w:val="clear" w:pos="4419"/>
            <w:tab w:val="clear" w:pos="8838"/>
            <w:tab w:val="left" w:pos="3722"/>
          </w:tabs>
        </w:pPr>
        <w:r>
          <w:rPr>
            <w:noProof/>
            <w:lang w:val="en-US" w:eastAsia="en-US"/>
          </w:rPr>
          <w:pict>
            <v:line id="Straight Connector 22851" o:spid="_x0000_s2050" style="position:absolute;left:0;text-align:left;z-index:251696128;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" strokecolor="#bc4542 [3045]"/>
          </w:pict>
        </w:r>
        <w:r w:rsidR="00F31906">
          <w:tab/>
        </w:r>
      </w:p>
    </w:sdtContent>
  </w:sdt>
  <w:p w:rsidR="00F31906" w:rsidRPr="00780189" w:rsidRDefault="00F31906" w:rsidP="00780189">
    <w:pPr>
      <w:pStyle w:val="Encabezado"/>
      <w:jc w:val="center"/>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078943034"/>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374</w:t>
        </w:r>
        <w:r w:rsidR="00333C8F">
          <w:rPr>
            <w:noProof/>
          </w:rPr>
          <w:fldChar w:fldCharType="end"/>
        </w:r>
      </w:p>
      <w:p w:rsidR="00F31906" w:rsidRDefault="00F31906" w:rsidP="00727A43">
        <w:pPr>
          <w:pStyle w:val="Encabezado"/>
          <w:tabs>
            <w:tab w:val="clear" w:pos="4419"/>
            <w:tab w:val="clear" w:pos="8838"/>
            <w:tab w:val="left" w:pos="3232"/>
          </w:tabs>
          <w:rPr>
            <w:noProof/>
          </w:rPr>
        </w:pPr>
      </w:p>
      <w:p w:rsidR="00F31906" w:rsidRDefault="00F31906" w:rsidP="008A485D">
        <w:pPr>
          <w:pStyle w:val="Encabezado"/>
          <w:tabs>
            <w:tab w:val="clear" w:pos="4419"/>
            <w:tab w:val="clear" w:pos="8838"/>
            <w:tab w:val="left" w:pos="3722"/>
          </w:tabs>
          <w:rPr>
            <w:noProof/>
          </w:rPr>
        </w:pPr>
        <w:r w:rsidRPr="00C11EDB">
          <w:rPr>
            <w:noProof/>
          </w:rPr>
          <w:t xml:space="preserve">Sistema para el Desarrollo Integral de la Familia del Estado de México </w:t>
        </w:r>
      </w:p>
      <w:p w:rsidR="00F31906" w:rsidRDefault="00655E21" w:rsidP="008A485D">
        <w:pPr>
          <w:pStyle w:val="Encabezado"/>
          <w:tabs>
            <w:tab w:val="clear" w:pos="4419"/>
            <w:tab w:val="clear" w:pos="8838"/>
            <w:tab w:val="left" w:pos="3722"/>
          </w:tabs>
        </w:pPr>
        <w:r>
          <w:rPr>
            <w:noProof/>
            <w:lang w:val="en-US" w:eastAsia="en-US"/>
          </w:rPr>
          <w:pict>
            <v:line id="Straight Connector 22852" o:spid="_x0000_s2049" style="position:absolute;left:0;text-align:left;z-index:251698176;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" strokecolor="#bc4542 [3045]"/>
          </w:pict>
        </w:r>
        <w:r w:rsidR="00F31906">
          <w:tab/>
        </w:r>
      </w:p>
    </w:sdtContent>
  </w:sdt>
  <w:p w:rsidR="00F31906" w:rsidRPr="00780189" w:rsidRDefault="00F31906" w:rsidP="00780189">
    <w:pPr>
      <w:pStyle w:val="Encabezado"/>
      <w:jc w:val="center"/>
      <w:rPr>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9C6" w:rsidRDefault="000B29C6" w:rsidP="000B29C6">
    <w:pPr>
      <w:pStyle w:val="Encabezado"/>
    </w:pPr>
  </w:p>
  <w:p w:rsidR="000B29C6" w:rsidRPr="00780189" w:rsidRDefault="000B29C6" w:rsidP="00780189">
    <w:pPr>
      <w:pStyle w:val="Encabezado"/>
      <w:jc w:val="center"/>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780189" w:rsidRDefault="00F31906" w:rsidP="00780189">
    <w:pPr>
      <w:pStyle w:val="Encabezado"/>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F24492" w:rsidRDefault="00F31906" w:rsidP="00F2449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238247314"/>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SP-0</w:t>
        </w:r>
        <w:r w:rsidR="00333C8F">
          <w:fldChar w:fldCharType="begin"/>
        </w:r>
        <w:r>
          <w:instrText xml:space="preserve"> PAGE   \* MERGEFORMAT </w:instrText>
        </w:r>
        <w:r w:rsidR="00333C8F">
          <w:fldChar w:fldCharType="separate"/>
        </w:r>
        <w:r w:rsidR="004349A8">
          <w:rPr>
            <w:noProof/>
          </w:rPr>
          <w:t>118</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del Trabajo</w:t>
        </w:r>
      </w:p>
      <w:p w:rsidR="00F31906" w:rsidRDefault="00655E21" w:rsidP="00EA1D04">
        <w:pPr>
          <w:pStyle w:val="Encabezado"/>
        </w:pPr>
        <w:r>
          <w:rPr>
            <w:noProof/>
            <w:lang w:val="en-US" w:eastAsia="en-US"/>
          </w:rPr>
          <w:pict>
            <v:line id="Straight Connector 26" o:spid="_x0000_s2062" style="position:absolute;left:0;text-align:left;z-index:251671552;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" strokecolor="#bc4542 [3045]"/>
          </w:pict>
        </w:r>
      </w:p>
    </w:sdtContent>
  </w:sdt>
  <w:p w:rsidR="00F31906" w:rsidRPr="00780189" w:rsidRDefault="00F31906" w:rsidP="00780189">
    <w:pPr>
      <w:pStyle w:val="Encabezado"/>
      <w:jc w:val="cente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905950748"/>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SP-0</w:t>
        </w:r>
        <w:r w:rsidR="00333C8F">
          <w:fldChar w:fldCharType="begin"/>
        </w:r>
        <w:r>
          <w:instrText xml:space="preserve"> PAGE   \* MERGEFORMAT </w:instrText>
        </w:r>
        <w:r w:rsidR="00333C8F">
          <w:fldChar w:fldCharType="separate"/>
        </w:r>
        <w:r w:rsidR="004349A8">
          <w:rPr>
            <w:noProof/>
          </w:rPr>
          <w:t>201</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 Educación</w:t>
        </w:r>
      </w:p>
      <w:p w:rsidR="00F31906" w:rsidRDefault="00655E21" w:rsidP="00EA1D04">
        <w:pPr>
          <w:pStyle w:val="Encabezado"/>
        </w:pPr>
        <w:r>
          <w:rPr>
            <w:noProof/>
            <w:lang w:val="en-US" w:eastAsia="en-US"/>
          </w:rPr>
          <w:pict>
            <v:line id="Straight Connector 27" o:spid="_x0000_s2061" style="position:absolute;left:0;text-align:left;z-index:251673600;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" strokecolor="#bc4542 [3045]"/>
          </w:pict>
        </w:r>
      </w:p>
    </w:sdtContent>
  </w:sdt>
  <w:p w:rsidR="00F31906" w:rsidRPr="00780189" w:rsidRDefault="00F31906" w:rsidP="00780189">
    <w:pPr>
      <w:pStyle w:val="Encabezado"/>
      <w:jc w:val="center"/>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331558921"/>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4349A8">
          <w:rPr>
            <w:noProof/>
          </w:rPr>
          <w:t>229</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 Desarrollo Social</w:t>
        </w:r>
      </w:p>
      <w:p w:rsidR="00F31906" w:rsidRDefault="00655E21" w:rsidP="00EA1D04">
        <w:pPr>
          <w:pStyle w:val="Encabezado"/>
        </w:pPr>
        <w:r>
          <w:rPr>
            <w:noProof/>
            <w:lang w:val="en-US" w:eastAsia="en-US"/>
          </w:rPr>
          <w:pict>
            <v:line id="Straight Connector 28" o:spid="_x0000_s2060" style="position:absolute;left:0;text-align:left;z-index:251675648;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" strokecolor="#bc4542 [3045]"/>
          </w:pict>
        </w:r>
      </w:p>
    </w:sdtContent>
  </w:sdt>
  <w:p w:rsidR="00F31906" w:rsidRPr="00780189" w:rsidRDefault="00F31906" w:rsidP="00780189">
    <w:pPr>
      <w:pStyle w:val="Encabezado"/>
      <w:jc w:val="center"/>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979100867"/>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4349A8">
          <w:rPr>
            <w:noProof/>
          </w:rPr>
          <w:t>241</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 Desarrollo Urbano</w:t>
        </w:r>
      </w:p>
      <w:p w:rsidR="00F31906" w:rsidRDefault="00655E21" w:rsidP="00EA1D04">
        <w:pPr>
          <w:pStyle w:val="Encabezado"/>
        </w:pPr>
        <w:r>
          <w:rPr>
            <w:noProof/>
            <w:lang w:val="en-US" w:eastAsia="en-US"/>
          </w:rPr>
          <w:pict>
            <v:line id="Straight Connector 8" o:spid="_x0000_s2059" style="position:absolute;left:0;text-align:left;z-index:251677696;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" strokecolor="#bc4542 [3045]"/>
          </w:pict>
        </w:r>
      </w:p>
    </w:sdtContent>
  </w:sdt>
  <w:p w:rsidR="00F31906" w:rsidRPr="00780189" w:rsidRDefault="00F31906" w:rsidP="00780189">
    <w:pPr>
      <w:pStyle w:val="Encabezado"/>
      <w:jc w:val="center"/>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554389323"/>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4349A8">
          <w:rPr>
            <w:noProof/>
          </w:rPr>
          <w:t>252</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del Agua y Obra Pública</w:t>
        </w:r>
      </w:p>
      <w:p w:rsidR="00F31906" w:rsidRDefault="00655E21" w:rsidP="00EA1D04">
        <w:pPr>
          <w:pStyle w:val="Encabezado"/>
        </w:pPr>
        <w:r>
          <w:rPr>
            <w:noProof/>
            <w:lang w:val="en-US" w:eastAsia="en-US"/>
          </w:rPr>
          <w:pict>
            <v:line id="Straight Connector 15" o:spid="_x0000_s2058" style="position:absolute;left:0;text-align:left;z-index:251679744;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lXuQEAAMUDAAAOAAAAZHJzL2Uyb0RvYy54bWysU8Fu2zAMvQ/YPwi6L3YCtBu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" strokecolor="#bc4542 [3045]"/>
          </w:pict>
        </w:r>
      </w:p>
    </w:sdtContent>
  </w:sdt>
  <w:p w:rsidR="00F31906" w:rsidRPr="00780189" w:rsidRDefault="00F31906" w:rsidP="00780189">
    <w:pPr>
      <w:pStyle w:val="Encabezado"/>
      <w:jc w:val="center"/>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2125369800"/>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265</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 Desarrollo Agropecuario</w:t>
        </w:r>
      </w:p>
      <w:p w:rsidR="00F31906" w:rsidRDefault="00655E21" w:rsidP="00EA1D04">
        <w:pPr>
          <w:pStyle w:val="Encabezado"/>
        </w:pPr>
        <w:r>
          <w:rPr>
            <w:noProof/>
            <w:lang w:val="en-US" w:eastAsia="en-US"/>
          </w:rPr>
          <w:pict>
            <v:line id="Straight Connector 21" o:spid="_x0000_s2057" style="position:absolute;left:0;text-align:left;z-index:251681792;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" strokecolor="#bc4542 [3045]"/>
          </w:pict>
        </w:r>
      </w:p>
    </w:sdtContent>
  </w:sdt>
  <w:p w:rsidR="00F31906" w:rsidRPr="00780189" w:rsidRDefault="00F31906" w:rsidP="00780189">
    <w:pPr>
      <w:pStyle w:val="Encabezado"/>
      <w:jc w:val="center"/>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6" w:rsidRPr="006C686F" w:rsidRDefault="00F31906" w:rsidP="00EA1D04">
    <w:pPr>
      <w:pStyle w:val="Encabezado"/>
      <w:rPr>
        <w:b/>
        <w:color w:val="C00000"/>
        <w:sz w:val="28"/>
        <w:szCs w:val="28"/>
      </w:rPr>
    </w:pPr>
    <w:r w:rsidRPr="006C686F">
      <w:rPr>
        <w:b/>
        <w:color w:val="C00000"/>
        <w:sz w:val="28"/>
        <w:szCs w:val="28"/>
      </w:rPr>
      <w:t>7. FICHAS TÉCNICAS</w:t>
    </w:r>
  </w:p>
  <w:sdt>
    <w:sdtPr>
      <w:id w:val="-1225833102"/>
      <w:docPartObj>
        <w:docPartGallery w:val="Page Numbers (Top of Page)"/>
        <w:docPartUnique/>
      </w:docPartObj>
    </w:sdtPr>
    <w:sdtEndPr>
      <w:rPr>
        <w:noProof/>
      </w:rPr>
    </w:sdtEndPr>
    <w:sdtContent>
      <w:p w:rsidR="00F31906" w:rsidRDefault="00F31906" w:rsidP="00EA1D04">
        <w:pPr>
          <w:pStyle w:val="Encabezado"/>
          <w:tabs>
            <w:tab w:val="clear" w:pos="4419"/>
            <w:tab w:val="clear" w:pos="8838"/>
            <w:tab w:val="left" w:pos="3777"/>
            <w:tab w:val="left" w:pos="7032"/>
          </w:tabs>
        </w:pPr>
      </w:p>
      <w:p w:rsidR="00F31906" w:rsidRDefault="00F31906" w:rsidP="00EA1D04">
        <w:pPr>
          <w:pStyle w:val="Encabezado"/>
          <w:rPr>
            <w:noProof/>
          </w:rPr>
        </w:pPr>
        <w:r>
          <w:t>SP-</w:t>
        </w:r>
        <w:r w:rsidR="00333C8F">
          <w:fldChar w:fldCharType="begin"/>
        </w:r>
        <w:r>
          <w:instrText xml:space="preserve"> PAGE   \* MERGEFORMAT </w:instrText>
        </w:r>
        <w:r w:rsidR="00333C8F">
          <w:fldChar w:fldCharType="separate"/>
        </w:r>
        <w:r w:rsidR="00D1560F">
          <w:rPr>
            <w:noProof/>
          </w:rPr>
          <w:t>274</w:t>
        </w:r>
        <w:r w:rsidR="00333C8F">
          <w:rPr>
            <w:noProof/>
          </w:rPr>
          <w:fldChar w:fldCharType="end"/>
        </w:r>
      </w:p>
      <w:p w:rsidR="00F31906" w:rsidRDefault="00F31906" w:rsidP="00EA1D04">
        <w:pPr>
          <w:pStyle w:val="Encabezado"/>
          <w:tabs>
            <w:tab w:val="clear" w:pos="4419"/>
            <w:tab w:val="clear" w:pos="8838"/>
            <w:tab w:val="left" w:pos="2730"/>
          </w:tabs>
          <w:rPr>
            <w:noProof/>
          </w:rPr>
        </w:pPr>
      </w:p>
      <w:p w:rsidR="00F31906" w:rsidRDefault="00F31906" w:rsidP="00EA1D04">
        <w:pPr>
          <w:pStyle w:val="Encabezado"/>
          <w:rPr>
            <w:noProof/>
          </w:rPr>
        </w:pPr>
        <w:r>
          <w:rPr>
            <w:noProof/>
          </w:rPr>
          <w:t>Secretaría de Desarrollo Económico</w:t>
        </w:r>
      </w:p>
      <w:p w:rsidR="00F31906" w:rsidRDefault="00655E21" w:rsidP="00EA1D04">
        <w:pPr>
          <w:pStyle w:val="Encabezado"/>
        </w:pPr>
        <w:r>
          <w:rPr>
            <w:noProof/>
            <w:lang w:val="en-US" w:eastAsia="en-US"/>
          </w:rPr>
          <w:pict>
            <v:line id="Straight Connector 22" o:spid="_x0000_s2056" style="position:absolute;left:0;text-align:left;z-index:251683840;visibility:visible" from="1.4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" strokecolor="#bc4542 [3045]"/>
          </w:pict>
        </w:r>
      </w:p>
    </w:sdtContent>
  </w:sdt>
  <w:p w:rsidR="00F31906" w:rsidRPr="00780189" w:rsidRDefault="00F31906" w:rsidP="00780189">
    <w:pPr>
      <w:pStyle w:val="Encabezado"/>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2A6"/>
    <w:multiLevelType w:val="hybridMultilevel"/>
    <w:tmpl w:val="ED56AD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1303AA5"/>
    <w:multiLevelType w:val="hybridMultilevel"/>
    <w:tmpl w:val="FF947D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1723100"/>
    <w:multiLevelType w:val="hybridMultilevel"/>
    <w:tmpl w:val="2D521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AC26CE"/>
    <w:multiLevelType w:val="hybridMultilevel"/>
    <w:tmpl w:val="B93A8D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7516612"/>
    <w:multiLevelType w:val="hybridMultilevel"/>
    <w:tmpl w:val="269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E42FC"/>
    <w:multiLevelType w:val="hybridMultilevel"/>
    <w:tmpl w:val="FFA647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8B40BF4"/>
    <w:multiLevelType w:val="hybridMultilevel"/>
    <w:tmpl w:val="78F602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09ED6F36"/>
    <w:multiLevelType w:val="hybridMultilevel"/>
    <w:tmpl w:val="69E283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09F64754"/>
    <w:multiLevelType w:val="hybridMultilevel"/>
    <w:tmpl w:val="68D29C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0BE57C74"/>
    <w:multiLevelType w:val="hybridMultilevel"/>
    <w:tmpl w:val="A5BCC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475EFC"/>
    <w:multiLevelType w:val="hybridMultilevel"/>
    <w:tmpl w:val="5D40C9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12FD386C"/>
    <w:multiLevelType w:val="hybridMultilevel"/>
    <w:tmpl w:val="5AA25932"/>
    <w:lvl w:ilvl="0" w:tplc="6076E8B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nsid w:val="14B3474B"/>
    <w:multiLevelType w:val="hybridMultilevel"/>
    <w:tmpl w:val="ADC267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15E53545"/>
    <w:multiLevelType w:val="hybridMultilevel"/>
    <w:tmpl w:val="AFAE3758"/>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89F3055"/>
    <w:multiLevelType w:val="hybridMultilevel"/>
    <w:tmpl w:val="B9A8F2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1CEB1CBF"/>
    <w:multiLevelType w:val="hybridMultilevel"/>
    <w:tmpl w:val="09C87A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1D144D3A"/>
    <w:multiLevelType w:val="hybridMultilevel"/>
    <w:tmpl w:val="D7461F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1E723F78"/>
    <w:multiLevelType w:val="hybridMultilevel"/>
    <w:tmpl w:val="489858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236B0082"/>
    <w:multiLevelType w:val="hybridMultilevel"/>
    <w:tmpl w:val="72B4F9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24800CE8"/>
    <w:multiLevelType w:val="hybridMultilevel"/>
    <w:tmpl w:val="BEBCBE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2A2912AA"/>
    <w:multiLevelType w:val="hybridMultilevel"/>
    <w:tmpl w:val="7FDCAF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2ACE69BF"/>
    <w:multiLevelType w:val="hybridMultilevel"/>
    <w:tmpl w:val="0388FB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2B021E73"/>
    <w:multiLevelType w:val="hybridMultilevel"/>
    <w:tmpl w:val="A9CEEC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2B0777B2"/>
    <w:multiLevelType w:val="hybridMultilevel"/>
    <w:tmpl w:val="683E78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2B0F154F"/>
    <w:multiLevelType w:val="hybridMultilevel"/>
    <w:tmpl w:val="5AA25932"/>
    <w:lvl w:ilvl="0" w:tplc="6076E8B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nsid w:val="2C0B5897"/>
    <w:multiLevelType w:val="hybridMultilevel"/>
    <w:tmpl w:val="5EE4D59A"/>
    <w:lvl w:ilvl="0" w:tplc="12C6BDBC">
      <w:start w:val="2"/>
      <w:numFmt w:val="bullet"/>
      <w:lvlText w:val="-"/>
      <w:lvlJc w:val="left"/>
      <w:pPr>
        <w:ind w:left="720" w:hanging="360"/>
      </w:pPr>
      <w:rPr>
        <w:rFonts w:ascii="Times New Roman" w:eastAsiaTheme="maj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D501198"/>
    <w:multiLevelType w:val="hybridMultilevel"/>
    <w:tmpl w:val="470AC7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2E1C1F23"/>
    <w:multiLevelType w:val="hybridMultilevel"/>
    <w:tmpl w:val="61F0AC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2F0D4A2C"/>
    <w:multiLevelType w:val="hybridMultilevel"/>
    <w:tmpl w:val="900C80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2F4A54B1"/>
    <w:multiLevelType w:val="hybridMultilevel"/>
    <w:tmpl w:val="8F6834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324668F9"/>
    <w:multiLevelType w:val="hybridMultilevel"/>
    <w:tmpl w:val="E34C9F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32D0227D"/>
    <w:multiLevelType w:val="hybridMultilevel"/>
    <w:tmpl w:val="A7A4C2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33E17D97"/>
    <w:multiLevelType w:val="hybridMultilevel"/>
    <w:tmpl w:val="921819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nsid w:val="366A4D24"/>
    <w:multiLevelType w:val="hybridMultilevel"/>
    <w:tmpl w:val="36C20D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nsid w:val="36CE406F"/>
    <w:multiLevelType w:val="hybridMultilevel"/>
    <w:tmpl w:val="49EE95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381B1BDC"/>
    <w:multiLevelType w:val="hybridMultilevel"/>
    <w:tmpl w:val="F7BC93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3C5261B5"/>
    <w:multiLevelType w:val="hybridMultilevel"/>
    <w:tmpl w:val="3362C3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nsid w:val="3EA03342"/>
    <w:multiLevelType w:val="hybridMultilevel"/>
    <w:tmpl w:val="2F123A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nsid w:val="3FBD7C7C"/>
    <w:multiLevelType w:val="hybridMultilevel"/>
    <w:tmpl w:val="C7AA60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nsid w:val="43AB47B0"/>
    <w:multiLevelType w:val="hybridMultilevel"/>
    <w:tmpl w:val="D2DCEB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nsid w:val="44163193"/>
    <w:multiLevelType w:val="hybridMultilevel"/>
    <w:tmpl w:val="3D0A0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4773C9A"/>
    <w:multiLevelType w:val="hybridMultilevel"/>
    <w:tmpl w:val="5B5061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47B7792A"/>
    <w:multiLevelType w:val="hybridMultilevel"/>
    <w:tmpl w:val="3BB873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nsid w:val="488D064E"/>
    <w:multiLevelType w:val="hybridMultilevel"/>
    <w:tmpl w:val="1A6853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nsid w:val="4B3A3584"/>
    <w:multiLevelType w:val="hybridMultilevel"/>
    <w:tmpl w:val="8F761D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nsid w:val="4E2A6C7C"/>
    <w:multiLevelType w:val="hybridMultilevel"/>
    <w:tmpl w:val="1ED429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nsid w:val="4E462038"/>
    <w:multiLevelType w:val="hybridMultilevel"/>
    <w:tmpl w:val="73E6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B10546"/>
    <w:multiLevelType w:val="hybridMultilevel"/>
    <w:tmpl w:val="EF726C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nsid w:val="52FB39ED"/>
    <w:multiLevelType w:val="hybridMultilevel"/>
    <w:tmpl w:val="104ECA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nsid w:val="53D564B8"/>
    <w:multiLevelType w:val="hybridMultilevel"/>
    <w:tmpl w:val="605636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nsid w:val="54ED4F93"/>
    <w:multiLevelType w:val="hybridMultilevel"/>
    <w:tmpl w:val="1CAA2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nsid w:val="57D43AD6"/>
    <w:multiLevelType w:val="hybridMultilevel"/>
    <w:tmpl w:val="C0F2AB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nsid w:val="58CC62D3"/>
    <w:multiLevelType w:val="hybridMultilevel"/>
    <w:tmpl w:val="19122386"/>
    <w:lvl w:ilvl="0" w:tplc="080A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96E0F16"/>
    <w:multiLevelType w:val="hybridMultilevel"/>
    <w:tmpl w:val="FE3AC5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nsid w:val="5D47351C"/>
    <w:multiLevelType w:val="hybridMultilevel"/>
    <w:tmpl w:val="68CA81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nsid w:val="5E3E295E"/>
    <w:multiLevelType w:val="hybridMultilevel"/>
    <w:tmpl w:val="580C1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0330B2"/>
    <w:multiLevelType w:val="hybridMultilevel"/>
    <w:tmpl w:val="D8C478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nsid w:val="5F795FFE"/>
    <w:multiLevelType w:val="hybridMultilevel"/>
    <w:tmpl w:val="BC7C81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nsid w:val="61D9109B"/>
    <w:multiLevelType w:val="hybridMultilevel"/>
    <w:tmpl w:val="6A5EF4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nsid w:val="643C289D"/>
    <w:multiLevelType w:val="hybridMultilevel"/>
    <w:tmpl w:val="7B4A65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nsid w:val="64AA1D4E"/>
    <w:multiLevelType w:val="hybridMultilevel"/>
    <w:tmpl w:val="DB48FE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nsid w:val="66645E32"/>
    <w:multiLevelType w:val="hybridMultilevel"/>
    <w:tmpl w:val="C6FE94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nsid w:val="6838776D"/>
    <w:multiLevelType w:val="hybridMultilevel"/>
    <w:tmpl w:val="AD68F8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nsid w:val="698271BA"/>
    <w:multiLevelType w:val="hybridMultilevel"/>
    <w:tmpl w:val="8006E3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nsid w:val="6B99120E"/>
    <w:multiLevelType w:val="hybridMultilevel"/>
    <w:tmpl w:val="937C77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5">
    <w:nsid w:val="6FB83CFF"/>
    <w:multiLevelType w:val="hybridMultilevel"/>
    <w:tmpl w:val="9BBE73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nsid w:val="71AC2157"/>
    <w:multiLevelType w:val="hybridMultilevel"/>
    <w:tmpl w:val="92A2E9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nsid w:val="75EB11C6"/>
    <w:multiLevelType w:val="hybridMultilevel"/>
    <w:tmpl w:val="F6FE25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nsid w:val="762C5362"/>
    <w:multiLevelType w:val="hybridMultilevel"/>
    <w:tmpl w:val="5462CC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nsid w:val="77AA79CA"/>
    <w:multiLevelType w:val="hybridMultilevel"/>
    <w:tmpl w:val="3FB6787A"/>
    <w:lvl w:ilvl="0" w:tplc="91B41F8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EFD7F1A"/>
    <w:multiLevelType w:val="hybridMultilevel"/>
    <w:tmpl w:val="BB121D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3"/>
  </w:num>
  <w:num w:numId="2">
    <w:abstractNumId w:val="51"/>
  </w:num>
  <w:num w:numId="3">
    <w:abstractNumId w:val="28"/>
  </w:num>
  <w:num w:numId="4">
    <w:abstractNumId w:val="2"/>
  </w:num>
  <w:num w:numId="5">
    <w:abstractNumId w:val="19"/>
  </w:num>
  <w:num w:numId="6">
    <w:abstractNumId w:val="54"/>
  </w:num>
  <w:num w:numId="7">
    <w:abstractNumId w:val="16"/>
  </w:num>
  <w:num w:numId="8">
    <w:abstractNumId w:val="47"/>
  </w:num>
  <w:num w:numId="9">
    <w:abstractNumId w:val="33"/>
  </w:num>
  <w:num w:numId="10">
    <w:abstractNumId w:val="35"/>
  </w:num>
  <w:num w:numId="11">
    <w:abstractNumId w:val="20"/>
  </w:num>
  <w:num w:numId="12">
    <w:abstractNumId w:val="21"/>
  </w:num>
  <w:num w:numId="13">
    <w:abstractNumId w:val="3"/>
  </w:num>
  <w:num w:numId="14">
    <w:abstractNumId w:val="18"/>
  </w:num>
  <w:num w:numId="15">
    <w:abstractNumId w:val="36"/>
  </w:num>
  <w:num w:numId="16">
    <w:abstractNumId w:val="57"/>
  </w:num>
  <w:num w:numId="17">
    <w:abstractNumId w:val="68"/>
  </w:num>
  <w:num w:numId="18">
    <w:abstractNumId w:val="43"/>
  </w:num>
  <w:num w:numId="19">
    <w:abstractNumId w:val="34"/>
  </w:num>
  <w:num w:numId="20">
    <w:abstractNumId w:val="14"/>
  </w:num>
  <w:num w:numId="21">
    <w:abstractNumId w:val="56"/>
  </w:num>
  <w:num w:numId="22">
    <w:abstractNumId w:val="17"/>
  </w:num>
  <w:num w:numId="23">
    <w:abstractNumId w:val="6"/>
  </w:num>
  <w:num w:numId="24">
    <w:abstractNumId w:val="39"/>
  </w:num>
  <w:num w:numId="25">
    <w:abstractNumId w:val="7"/>
  </w:num>
  <w:num w:numId="26">
    <w:abstractNumId w:val="12"/>
  </w:num>
  <w:num w:numId="27">
    <w:abstractNumId w:val="70"/>
  </w:num>
  <w:num w:numId="28">
    <w:abstractNumId w:val="5"/>
  </w:num>
  <w:num w:numId="29">
    <w:abstractNumId w:val="27"/>
  </w:num>
  <w:num w:numId="30">
    <w:abstractNumId w:val="60"/>
  </w:num>
  <w:num w:numId="31">
    <w:abstractNumId w:val="50"/>
  </w:num>
  <w:num w:numId="32">
    <w:abstractNumId w:val="49"/>
  </w:num>
  <w:num w:numId="33">
    <w:abstractNumId w:val="53"/>
  </w:num>
  <w:num w:numId="34">
    <w:abstractNumId w:val="44"/>
  </w:num>
  <w:num w:numId="35">
    <w:abstractNumId w:val="1"/>
  </w:num>
  <w:num w:numId="36">
    <w:abstractNumId w:val="65"/>
  </w:num>
  <w:num w:numId="37">
    <w:abstractNumId w:val="30"/>
  </w:num>
  <w:num w:numId="38">
    <w:abstractNumId w:val="61"/>
  </w:num>
  <w:num w:numId="39">
    <w:abstractNumId w:val="26"/>
  </w:num>
  <w:num w:numId="40">
    <w:abstractNumId w:val="59"/>
  </w:num>
  <w:num w:numId="41">
    <w:abstractNumId w:val="42"/>
  </w:num>
  <w:num w:numId="42">
    <w:abstractNumId w:val="41"/>
  </w:num>
  <w:num w:numId="43">
    <w:abstractNumId w:val="63"/>
  </w:num>
  <w:num w:numId="44">
    <w:abstractNumId w:val="23"/>
  </w:num>
  <w:num w:numId="45">
    <w:abstractNumId w:val="62"/>
  </w:num>
  <w:num w:numId="46">
    <w:abstractNumId w:val="10"/>
  </w:num>
  <w:num w:numId="47">
    <w:abstractNumId w:val="15"/>
  </w:num>
  <w:num w:numId="48">
    <w:abstractNumId w:val="38"/>
  </w:num>
  <w:num w:numId="49">
    <w:abstractNumId w:val="58"/>
  </w:num>
  <w:num w:numId="50">
    <w:abstractNumId w:val="64"/>
  </w:num>
  <w:num w:numId="51">
    <w:abstractNumId w:val="66"/>
  </w:num>
  <w:num w:numId="52">
    <w:abstractNumId w:val="48"/>
  </w:num>
  <w:num w:numId="53">
    <w:abstractNumId w:val="22"/>
  </w:num>
  <w:num w:numId="54">
    <w:abstractNumId w:val="31"/>
  </w:num>
  <w:num w:numId="55">
    <w:abstractNumId w:val="67"/>
  </w:num>
  <w:num w:numId="56">
    <w:abstractNumId w:val="29"/>
  </w:num>
  <w:num w:numId="57">
    <w:abstractNumId w:val="0"/>
  </w:num>
  <w:num w:numId="58">
    <w:abstractNumId w:val="37"/>
  </w:num>
  <w:num w:numId="59">
    <w:abstractNumId w:val="32"/>
  </w:num>
  <w:num w:numId="60">
    <w:abstractNumId w:val="8"/>
  </w:num>
  <w:num w:numId="61">
    <w:abstractNumId w:val="45"/>
  </w:num>
  <w:num w:numId="62">
    <w:abstractNumId w:val="40"/>
  </w:num>
  <w:num w:numId="63">
    <w:abstractNumId w:val="55"/>
  </w:num>
  <w:num w:numId="64">
    <w:abstractNumId w:val="24"/>
  </w:num>
  <w:num w:numId="65">
    <w:abstractNumId w:val="11"/>
  </w:num>
  <w:num w:numId="66">
    <w:abstractNumId w:val="4"/>
  </w:num>
  <w:num w:numId="67">
    <w:abstractNumId w:val="69"/>
  </w:num>
  <w:num w:numId="68">
    <w:abstractNumId w:val="25"/>
  </w:num>
  <w:num w:numId="69">
    <w:abstractNumId w:val="46"/>
  </w:num>
  <w:num w:numId="70">
    <w:abstractNumId w:val="9"/>
  </w:num>
  <w:num w:numId="71">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4075D"/>
    <w:rsid w:val="000022A5"/>
    <w:rsid w:val="00003399"/>
    <w:rsid w:val="000037E3"/>
    <w:rsid w:val="00003EAE"/>
    <w:rsid w:val="00004A46"/>
    <w:rsid w:val="00004D18"/>
    <w:rsid w:val="00006FA2"/>
    <w:rsid w:val="00010487"/>
    <w:rsid w:val="00010669"/>
    <w:rsid w:val="00010F10"/>
    <w:rsid w:val="00011204"/>
    <w:rsid w:val="00011770"/>
    <w:rsid w:val="00011DC1"/>
    <w:rsid w:val="000121EC"/>
    <w:rsid w:val="00012B75"/>
    <w:rsid w:val="00013145"/>
    <w:rsid w:val="00013F01"/>
    <w:rsid w:val="0001639D"/>
    <w:rsid w:val="0002039C"/>
    <w:rsid w:val="000206E2"/>
    <w:rsid w:val="00020B8A"/>
    <w:rsid w:val="00022920"/>
    <w:rsid w:val="00022A4A"/>
    <w:rsid w:val="00022B1B"/>
    <w:rsid w:val="00023C69"/>
    <w:rsid w:val="00023CE0"/>
    <w:rsid w:val="00023D63"/>
    <w:rsid w:val="000245AD"/>
    <w:rsid w:val="000247CA"/>
    <w:rsid w:val="00024DE9"/>
    <w:rsid w:val="000266C1"/>
    <w:rsid w:val="00027DA1"/>
    <w:rsid w:val="00031718"/>
    <w:rsid w:val="000319C2"/>
    <w:rsid w:val="0003211C"/>
    <w:rsid w:val="00032A69"/>
    <w:rsid w:val="00035E8C"/>
    <w:rsid w:val="00036417"/>
    <w:rsid w:val="00036973"/>
    <w:rsid w:val="00037296"/>
    <w:rsid w:val="00037D49"/>
    <w:rsid w:val="000407D1"/>
    <w:rsid w:val="00043B70"/>
    <w:rsid w:val="00046198"/>
    <w:rsid w:val="00046263"/>
    <w:rsid w:val="00046F31"/>
    <w:rsid w:val="00047534"/>
    <w:rsid w:val="000505D1"/>
    <w:rsid w:val="00050B0A"/>
    <w:rsid w:val="00050DBA"/>
    <w:rsid w:val="00051631"/>
    <w:rsid w:val="00053A83"/>
    <w:rsid w:val="00054831"/>
    <w:rsid w:val="00055B97"/>
    <w:rsid w:val="00055D79"/>
    <w:rsid w:val="00056967"/>
    <w:rsid w:val="000603E5"/>
    <w:rsid w:val="000611B6"/>
    <w:rsid w:val="000625F7"/>
    <w:rsid w:val="00062CDE"/>
    <w:rsid w:val="0006325A"/>
    <w:rsid w:val="00063943"/>
    <w:rsid w:val="00063A60"/>
    <w:rsid w:val="00066D76"/>
    <w:rsid w:val="00070751"/>
    <w:rsid w:val="00070F64"/>
    <w:rsid w:val="00070FA2"/>
    <w:rsid w:val="0007330A"/>
    <w:rsid w:val="000734BA"/>
    <w:rsid w:val="0007352E"/>
    <w:rsid w:val="000737B1"/>
    <w:rsid w:val="00073C28"/>
    <w:rsid w:val="00076117"/>
    <w:rsid w:val="000772BE"/>
    <w:rsid w:val="00081634"/>
    <w:rsid w:val="00081DE3"/>
    <w:rsid w:val="000825EA"/>
    <w:rsid w:val="00082AE6"/>
    <w:rsid w:val="00083092"/>
    <w:rsid w:val="0008506B"/>
    <w:rsid w:val="000851F9"/>
    <w:rsid w:val="000853DC"/>
    <w:rsid w:val="00085B8C"/>
    <w:rsid w:val="00086BF6"/>
    <w:rsid w:val="000871D0"/>
    <w:rsid w:val="0009168E"/>
    <w:rsid w:val="00092175"/>
    <w:rsid w:val="00092B4D"/>
    <w:rsid w:val="00093273"/>
    <w:rsid w:val="000947E8"/>
    <w:rsid w:val="00096834"/>
    <w:rsid w:val="00096DAB"/>
    <w:rsid w:val="000A0C2A"/>
    <w:rsid w:val="000A1927"/>
    <w:rsid w:val="000A1F77"/>
    <w:rsid w:val="000A237C"/>
    <w:rsid w:val="000A41CB"/>
    <w:rsid w:val="000A44D7"/>
    <w:rsid w:val="000A4DCF"/>
    <w:rsid w:val="000A5BD1"/>
    <w:rsid w:val="000A5F05"/>
    <w:rsid w:val="000A6C9E"/>
    <w:rsid w:val="000A7533"/>
    <w:rsid w:val="000A7D8F"/>
    <w:rsid w:val="000B1376"/>
    <w:rsid w:val="000B1B19"/>
    <w:rsid w:val="000B1E96"/>
    <w:rsid w:val="000B29C6"/>
    <w:rsid w:val="000B2D66"/>
    <w:rsid w:val="000B2FE0"/>
    <w:rsid w:val="000B4439"/>
    <w:rsid w:val="000B52D2"/>
    <w:rsid w:val="000B5E21"/>
    <w:rsid w:val="000B66C7"/>
    <w:rsid w:val="000B6ADE"/>
    <w:rsid w:val="000B6CA8"/>
    <w:rsid w:val="000B77A1"/>
    <w:rsid w:val="000B7CD2"/>
    <w:rsid w:val="000C03A9"/>
    <w:rsid w:val="000C17F2"/>
    <w:rsid w:val="000C2B96"/>
    <w:rsid w:val="000C383D"/>
    <w:rsid w:val="000C3CB1"/>
    <w:rsid w:val="000C4C6D"/>
    <w:rsid w:val="000C686F"/>
    <w:rsid w:val="000D0C9F"/>
    <w:rsid w:val="000D38E2"/>
    <w:rsid w:val="000D423D"/>
    <w:rsid w:val="000E04AB"/>
    <w:rsid w:val="000E063D"/>
    <w:rsid w:val="000E2BA2"/>
    <w:rsid w:val="000E32FE"/>
    <w:rsid w:val="000E3D62"/>
    <w:rsid w:val="000E3FA2"/>
    <w:rsid w:val="000E52DD"/>
    <w:rsid w:val="000E6CDE"/>
    <w:rsid w:val="000E6D60"/>
    <w:rsid w:val="000F07AF"/>
    <w:rsid w:val="000F133C"/>
    <w:rsid w:val="000F21DC"/>
    <w:rsid w:val="000F533E"/>
    <w:rsid w:val="000F5A8C"/>
    <w:rsid w:val="000F5A9C"/>
    <w:rsid w:val="00100F6D"/>
    <w:rsid w:val="0010262C"/>
    <w:rsid w:val="00103EE5"/>
    <w:rsid w:val="001043F9"/>
    <w:rsid w:val="00104F12"/>
    <w:rsid w:val="0010580B"/>
    <w:rsid w:val="0010590D"/>
    <w:rsid w:val="00106170"/>
    <w:rsid w:val="00106F8A"/>
    <w:rsid w:val="0011004D"/>
    <w:rsid w:val="00110F42"/>
    <w:rsid w:val="00113293"/>
    <w:rsid w:val="001136D7"/>
    <w:rsid w:val="00115D2E"/>
    <w:rsid w:val="00116E4D"/>
    <w:rsid w:val="00121C65"/>
    <w:rsid w:val="00122420"/>
    <w:rsid w:val="001225EE"/>
    <w:rsid w:val="00122D9C"/>
    <w:rsid w:val="00124C2D"/>
    <w:rsid w:val="00124CB0"/>
    <w:rsid w:val="00125203"/>
    <w:rsid w:val="001253DA"/>
    <w:rsid w:val="0012570A"/>
    <w:rsid w:val="0012589E"/>
    <w:rsid w:val="00125C3F"/>
    <w:rsid w:val="001267D6"/>
    <w:rsid w:val="00126F13"/>
    <w:rsid w:val="00131470"/>
    <w:rsid w:val="001319B4"/>
    <w:rsid w:val="00131A34"/>
    <w:rsid w:val="00131DD7"/>
    <w:rsid w:val="00131FDF"/>
    <w:rsid w:val="00133386"/>
    <w:rsid w:val="00134804"/>
    <w:rsid w:val="00134998"/>
    <w:rsid w:val="00134DC5"/>
    <w:rsid w:val="00134ECA"/>
    <w:rsid w:val="00135016"/>
    <w:rsid w:val="00135198"/>
    <w:rsid w:val="00136197"/>
    <w:rsid w:val="0013675B"/>
    <w:rsid w:val="00137D23"/>
    <w:rsid w:val="0014168D"/>
    <w:rsid w:val="001427B9"/>
    <w:rsid w:val="00142C63"/>
    <w:rsid w:val="00143095"/>
    <w:rsid w:val="00143BA6"/>
    <w:rsid w:val="0014543C"/>
    <w:rsid w:val="00145CD5"/>
    <w:rsid w:val="00147AF7"/>
    <w:rsid w:val="0015024B"/>
    <w:rsid w:val="0015110F"/>
    <w:rsid w:val="00151242"/>
    <w:rsid w:val="0015182C"/>
    <w:rsid w:val="00152043"/>
    <w:rsid w:val="001534B3"/>
    <w:rsid w:val="001536D7"/>
    <w:rsid w:val="00155B0C"/>
    <w:rsid w:val="001570C4"/>
    <w:rsid w:val="00157956"/>
    <w:rsid w:val="0016002B"/>
    <w:rsid w:val="00161580"/>
    <w:rsid w:val="00161598"/>
    <w:rsid w:val="00163FF7"/>
    <w:rsid w:val="001658BE"/>
    <w:rsid w:val="00165CE9"/>
    <w:rsid w:val="00167895"/>
    <w:rsid w:val="00167AD7"/>
    <w:rsid w:val="00167BD0"/>
    <w:rsid w:val="00167D02"/>
    <w:rsid w:val="001703EC"/>
    <w:rsid w:val="00172CD6"/>
    <w:rsid w:val="0017334E"/>
    <w:rsid w:val="00173B7E"/>
    <w:rsid w:val="00174104"/>
    <w:rsid w:val="001746CB"/>
    <w:rsid w:val="00174BB2"/>
    <w:rsid w:val="00180E73"/>
    <w:rsid w:val="0018181B"/>
    <w:rsid w:val="00182421"/>
    <w:rsid w:val="0018382B"/>
    <w:rsid w:val="00183B6E"/>
    <w:rsid w:val="00184F26"/>
    <w:rsid w:val="00185DAD"/>
    <w:rsid w:val="00186154"/>
    <w:rsid w:val="00190476"/>
    <w:rsid w:val="00190FBD"/>
    <w:rsid w:val="00192397"/>
    <w:rsid w:val="00192578"/>
    <w:rsid w:val="001925B4"/>
    <w:rsid w:val="00192DEC"/>
    <w:rsid w:val="00196150"/>
    <w:rsid w:val="001961EA"/>
    <w:rsid w:val="001966F0"/>
    <w:rsid w:val="001977F1"/>
    <w:rsid w:val="00197898"/>
    <w:rsid w:val="00197BED"/>
    <w:rsid w:val="001A0E15"/>
    <w:rsid w:val="001A0E9C"/>
    <w:rsid w:val="001A399A"/>
    <w:rsid w:val="001A513D"/>
    <w:rsid w:val="001A7597"/>
    <w:rsid w:val="001A7643"/>
    <w:rsid w:val="001A76B2"/>
    <w:rsid w:val="001A7E13"/>
    <w:rsid w:val="001A7E3E"/>
    <w:rsid w:val="001B0360"/>
    <w:rsid w:val="001B16A4"/>
    <w:rsid w:val="001B195B"/>
    <w:rsid w:val="001B40AE"/>
    <w:rsid w:val="001B428C"/>
    <w:rsid w:val="001B4C69"/>
    <w:rsid w:val="001B5B29"/>
    <w:rsid w:val="001B6393"/>
    <w:rsid w:val="001B6C99"/>
    <w:rsid w:val="001C08D1"/>
    <w:rsid w:val="001C13A7"/>
    <w:rsid w:val="001C308E"/>
    <w:rsid w:val="001C3195"/>
    <w:rsid w:val="001C31B0"/>
    <w:rsid w:val="001C352A"/>
    <w:rsid w:val="001C5548"/>
    <w:rsid w:val="001C5D9A"/>
    <w:rsid w:val="001C6A2F"/>
    <w:rsid w:val="001C7016"/>
    <w:rsid w:val="001C7E13"/>
    <w:rsid w:val="001D1F0A"/>
    <w:rsid w:val="001D25BD"/>
    <w:rsid w:val="001D359B"/>
    <w:rsid w:val="001D4C77"/>
    <w:rsid w:val="001D51D1"/>
    <w:rsid w:val="001D54C1"/>
    <w:rsid w:val="001D692B"/>
    <w:rsid w:val="001D7531"/>
    <w:rsid w:val="001D7D7B"/>
    <w:rsid w:val="001E093E"/>
    <w:rsid w:val="001E13D5"/>
    <w:rsid w:val="001E21A6"/>
    <w:rsid w:val="001E459D"/>
    <w:rsid w:val="001E5529"/>
    <w:rsid w:val="001E5664"/>
    <w:rsid w:val="001F0A8B"/>
    <w:rsid w:val="001F390E"/>
    <w:rsid w:val="001F4807"/>
    <w:rsid w:val="001F52A5"/>
    <w:rsid w:val="001F59E5"/>
    <w:rsid w:val="001F7F74"/>
    <w:rsid w:val="00201C9D"/>
    <w:rsid w:val="002026A1"/>
    <w:rsid w:val="002035B4"/>
    <w:rsid w:val="0020480E"/>
    <w:rsid w:val="00205EA0"/>
    <w:rsid w:val="00205F7D"/>
    <w:rsid w:val="0020617F"/>
    <w:rsid w:val="00207AD7"/>
    <w:rsid w:val="00207D56"/>
    <w:rsid w:val="00210DE8"/>
    <w:rsid w:val="002118EE"/>
    <w:rsid w:val="00211C54"/>
    <w:rsid w:val="0021476D"/>
    <w:rsid w:val="002153D4"/>
    <w:rsid w:val="0021546C"/>
    <w:rsid w:val="0021564F"/>
    <w:rsid w:val="002163C5"/>
    <w:rsid w:val="002174A4"/>
    <w:rsid w:val="00221949"/>
    <w:rsid w:val="0022331A"/>
    <w:rsid w:val="0022374E"/>
    <w:rsid w:val="00224D11"/>
    <w:rsid w:val="00224E7B"/>
    <w:rsid w:val="002252CE"/>
    <w:rsid w:val="00225EAC"/>
    <w:rsid w:val="00227CA9"/>
    <w:rsid w:val="00227DF7"/>
    <w:rsid w:val="00230480"/>
    <w:rsid w:val="00231BA1"/>
    <w:rsid w:val="002324E6"/>
    <w:rsid w:val="00234F53"/>
    <w:rsid w:val="00236547"/>
    <w:rsid w:val="00237B54"/>
    <w:rsid w:val="00240983"/>
    <w:rsid w:val="00240E80"/>
    <w:rsid w:val="00240F11"/>
    <w:rsid w:val="00241A30"/>
    <w:rsid w:val="00243348"/>
    <w:rsid w:val="00243A8E"/>
    <w:rsid w:val="0024513A"/>
    <w:rsid w:val="00245A89"/>
    <w:rsid w:val="00247592"/>
    <w:rsid w:val="00247F14"/>
    <w:rsid w:val="00250022"/>
    <w:rsid w:val="00250666"/>
    <w:rsid w:val="002524B5"/>
    <w:rsid w:val="00254DAC"/>
    <w:rsid w:val="00255267"/>
    <w:rsid w:val="00255892"/>
    <w:rsid w:val="00256610"/>
    <w:rsid w:val="00256D97"/>
    <w:rsid w:val="0025709F"/>
    <w:rsid w:val="0025796D"/>
    <w:rsid w:val="0026013C"/>
    <w:rsid w:val="00260421"/>
    <w:rsid w:val="002605FF"/>
    <w:rsid w:val="002627EE"/>
    <w:rsid w:val="002638C3"/>
    <w:rsid w:val="00263A02"/>
    <w:rsid w:val="00264C37"/>
    <w:rsid w:val="00265526"/>
    <w:rsid w:val="002702C5"/>
    <w:rsid w:val="00272CA6"/>
    <w:rsid w:val="00273592"/>
    <w:rsid w:val="00273A8B"/>
    <w:rsid w:val="00275461"/>
    <w:rsid w:val="002756F6"/>
    <w:rsid w:val="002758F3"/>
    <w:rsid w:val="002764F7"/>
    <w:rsid w:val="00277812"/>
    <w:rsid w:val="002803E7"/>
    <w:rsid w:val="00281215"/>
    <w:rsid w:val="00282A62"/>
    <w:rsid w:val="002831DE"/>
    <w:rsid w:val="002845C4"/>
    <w:rsid w:val="0028542A"/>
    <w:rsid w:val="00290B03"/>
    <w:rsid w:val="00290F8D"/>
    <w:rsid w:val="00291511"/>
    <w:rsid w:val="0029336A"/>
    <w:rsid w:val="00293959"/>
    <w:rsid w:val="0029399B"/>
    <w:rsid w:val="0029488B"/>
    <w:rsid w:val="002951F1"/>
    <w:rsid w:val="00295684"/>
    <w:rsid w:val="002963C5"/>
    <w:rsid w:val="002973EB"/>
    <w:rsid w:val="002976CF"/>
    <w:rsid w:val="002A037A"/>
    <w:rsid w:val="002A05ED"/>
    <w:rsid w:val="002A320B"/>
    <w:rsid w:val="002A6136"/>
    <w:rsid w:val="002B1637"/>
    <w:rsid w:val="002B49C9"/>
    <w:rsid w:val="002B595C"/>
    <w:rsid w:val="002B6575"/>
    <w:rsid w:val="002B74A4"/>
    <w:rsid w:val="002B7DD9"/>
    <w:rsid w:val="002C13B2"/>
    <w:rsid w:val="002C22E2"/>
    <w:rsid w:val="002C2409"/>
    <w:rsid w:val="002C2652"/>
    <w:rsid w:val="002C3082"/>
    <w:rsid w:val="002C3B32"/>
    <w:rsid w:val="002C3FE4"/>
    <w:rsid w:val="002C4186"/>
    <w:rsid w:val="002C4E5B"/>
    <w:rsid w:val="002C5439"/>
    <w:rsid w:val="002C605A"/>
    <w:rsid w:val="002C6694"/>
    <w:rsid w:val="002C7AB8"/>
    <w:rsid w:val="002C7C6F"/>
    <w:rsid w:val="002D0F04"/>
    <w:rsid w:val="002D1245"/>
    <w:rsid w:val="002D2B0A"/>
    <w:rsid w:val="002D3047"/>
    <w:rsid w:val="002D42C8"/>
    <w:rsid w:val="002D4784"/>
    <w:rsid w:val="002D5597"/>
    <w:rsid w:val="002D655F"/>
    <w:rsid w:val="002D68E2"/>
    <w:rsid w:val="002D717B"/>
    <w:rsid w:val="002D73D7"/>
    <w:rsid w:val="002D7623"/>
    <w:rsid w:val="002D78A2"/>
    <w:rsid w:val="002E0A46"/>
    <w:rsid w:val="002E0CCD"/>
    <w:rsid w:val="002E1A3A"/>
    <w:rsid w:val="002E3274"/>
    <w:rsid w:val="002E33B4"/>
    <w:rsid w:val="002E3943"/>
    <w:rsid w:val="002E3ED3"/>
    <w:rsid w:val="002E749F"/>
    <w:rsid w:val="002E7D21"/>
    <w:rsid w:val="002E7D94"/>
    <w:rsid w:val="002E7D99"/>
    <w:rsid w:val="002F0805"/>
    <w:rsid w:val="002F2B65"/>
    <w:rsid w:val="002F3274"/>
    <w:rsid w:val="002F3E85"/>
    <w:rsid w:val="002F6774"/>
    <w:rsid w:val="002F76BB"/>
    <w:rsid w:val="003014B4"/>
    <w:rsid w:val="003018EE"/>
    <w:rsid w:val="00302370"/>
    <w:rsid w:val="003035E3"/>
    <w:rsid w:val="00303C5C"/>
    <w:rsid w:val="00303D1A"/>
    <w:rsid w:val="003041D9"/>
    <w:rsid w:val="00305308"/>
    <w:rsid w:val="00305C2F"/>
    <w:rsid w:val="003070AD"/>
    <w:rsid w:val="00310164"/>
    <w:rsid w:val="003108FC"/>
    <w:rsid w:val="00312AB9"/>
    <w:rsid w:val="003135A2"/>
    <w:rsid w:val="003140B7"/>
    <w:rsid w:val="003141DB"/>
    <w:rsid w:val="003145B2"/>
    <w:rsid w:val="00315F26"/>
    <w:rsid w:val="00317A48"/>
    <w:rsid w:val="00317B70"/>
    <w:rsid w:val="00317C00"/>
    <w:rsid w:val="0032000E"/>
    <w:rsid w:val="003209F8"/>
    <w:rsid w:val="0032100B"/>
    <w:rsid w:val="003221F1"/>
    <w:rsid w:val="00324097"/>
    <w:rsid w:val="003266D9"/>
    <w:rsid w:val="003267E0"/>
    <w:rsid w:val="00326DF3"/>
    <w:rsid w:val="003305F1"/>
    <w:rsid w:val="0033069C"/>
    <w:rsid w:val="00331D42"/>
    <w:rsid w:val="00332AC0"/>
    <w:rsid w:val="00333589"/>
    <w:rsid w:val="003337A9"/>
    <w:rsid w:val="00333869"/>
    <w:rsid w:val="00333C8F"/>
    <w:rsid w:val="00334EF2"/>
    <w:rsid w:val="0033507A"/>
    <w:rsid w:val="003369BC"/>
    <w:rsid w:val="00336DE3"/>
    <w:rsid w:val="00336E3D"/>
    <w:rsid w:val="00336FBB"/>
    <w:rsid w:val="00340329"/>
    <w:rsid w:val="00341B21"/>
    <w:rsid w:val="00342ABA"/>
    <w:rsid w:val="00342C09"/>
    <w:rsid w:val="00343847"/>
    <w:rsid w:val="00344653"/>
    <w:rsid w:val="00344C1D"/>
    <w:rsid w:val="00346178"/>
    <w:rsid w:val="00347894"/>
    <w:rsid w:val="00347FBC"/>
    <w:rsid w:val="003504B3"/>
    <w:rsid w:val="00351C6B"/>
    <w:rsid w:val="00351EA3"/>
    <w:rsid w:val="00352CEB"/>
    <w:rsid w:val="003537D7"/>
    <w:rsid w:val="00353FCD"/>
    <w:rsid w:val="0035592B"/>
    <w:rsid w:val="00356D87"/>
    <w:rsid w:val="00357429"/>
    <w:rsid w:val="003576B3"/>
    <w:rsid w:val="00357AAE"/>
    <w:rsid w:val="0036075B"/>
    <w:rsid w:val="00360C87"/>
    <w:rsid w:val="00361011"/>
    <w:rsid w:val="00361835"/>
    <w:rsid w:val="00361DE9"/>
    <w:rsid w:val="00362195"/>
    <w:rsid w:val="00364528"/>
    <w:rsid w:val="003658E2"/>
    <w:rsid w:val="00366465"/>
    <w:rsid w:val="00367C67"/>
    <w:rsid w:val="00370C13"/>
    <w:rsid w:val="00372E47"/>
    <w:rsid w:val="00373B94"/>
    <w:rsid w:val="003740F0"/>
    <w:rsid w:val="003746CE"/>
    <w:rsid w:val="00375DDD"/>
    <w:rsid w:val="003763DD"/>
    <w:rsid w:val="00377AD1"/>
    <w:rsid w:val="00380506"/>
    <w:rsid w:val="00381629"/>
    <w:rsid w:val="003820DC"/>
    <w:rsid w:val="0038222B"/>
    <w:rsid w:val="00384A08"/>
    <w:rsid w:val="0038620F"/>
    <w:rsid w:val="00386DCE"/>
    <w:rsid w:val="00391040"/>
    <w:rsid w:val="00391192"/>
    <w:rsid w:val="00391E89"/>
    <w:rsid w:val="00393265"/>
    <w:rsid w:val="00393523"/>
    <w:rsid w:val="003939CF"/>
    <w:rsid w:val="00393A56"/>
    <w:rsid w:val="0039437B"/>
    <w:rsid w:val="00396398"/>
    <w:rsid w:val="00397EAE"/>
    <w:rsid w:val="003A0FC9"/>
    <w:rsid w:val="003A14A9"/>
    <w:rsid w:val="003A3285"/>
    <w:rsid w:val="003A3860"/>
    <w:rsid w:val="003A5DBB"/>
    <w:rsid w:val="003A66DE"/>
    <w:rsid w:val="003A7508"/>
    <w:rsid w:val="003A7DDF"/>
    <w:rsid w:val="003B03B9"/>
    <w:rsid w:val="003B06E1"/>
    <w:rsid w:val="003B0B11"/>
    <w:rsid w:val="003B1C36"/>
    <w:rsid w:val="003B2C74"/>
    <w:rsid w:val="003B312F"/>
    <w:rsid w:val="003B3716"/>
    <w:rsid w:val="003B5536"/>
    <w:rsid w:val="003B5EE4"/>
    <w:rsid w:val="003B7421"/>
    <w:rsid w:val="003B7B81"/>
    <w:rsid w:val="003C0601"/>
    <w:rsid w:val="003C0A3C"/>
    <w:rsid w:val="003C0B3F"/>
    <w:rsid w:val="003C1EAA"/>
    <w:rsid w:val="003C268F"/>
    <w:rsid w:val="003C3116"/>
    <w:rsid w:val="003C3720"/>
    <w:rsid w:val="003C3766"/>
    <w:rsid w:val="003C3E21"/>
    <w:rsid w:val="003C4CF4"/>
    <w:rsid w:val="003C4D01"/>
    <w:rsid w:val="003C6843"/>
    <w:rsid w:val="003C716E"/>
    <w:rsid w:val="003C71BF"/>
    <w:rsid w:val="003D2900"/>
    <w:rsid w:val="003D38C1"/>
    <w:rsid w:val="003D402C"/>
    <w:rsid w:val="003D443D"/>
    <w:rsid w:val="003D4775"/>
    <w:rsid w:val="003D4EF7"/>
    <w:rsid w:val="003D5CD3"/>
    <w:rsid w:val="003D6D4B"/>
    <w:rsid w:val="003D6E88"/>
    <w:rsid w:val="003D73D3"/>
    <w:rsid w:val="003D7592"/>
    <w:rsid w:val="003E0E9D"/>
    <w:rsid w:val="003E13CB"/>
    <w:rsid w:val="003E3793"/>
    <w:rsid w:val="003E4804"/>
    <w:rsid w:val="003E4F50"/>
    <w:rsid w:val="003E66E8"/>
    <w:rsid w:val="003E743F"/>
    <w:rsid w:val="003E78C3"/>
    <w:rsid w:val="003E7D34"/>
    <w:rsid w:val="003F2A4A"/>
    <w:rsid w:val="003F30AC"/>
    <w:rsid w:val="003F3EF0"/>
    <w:rsid w:val="003F4645"/>
    <w:rsid w:val="003F4CB2"/>
    <w:rsid w:val="003F597D"/>
    <w:rsid w:val="003F6024"/>
    <w:rsid w:val="003F7973"/>
    <w:rsid w:val="00401C6C"/>
    <w:rsid w:val="00401F24"/>
    <w:rsid w:val="00402087"/>
    <w:rsid w:val="0040236F"/>
    <w:rsid w:val="00403ADD"/>
    <w:rsid w:val="004043CC"/>
    <w:rsid w:val="00404D96"/>
    <w:rsid w:val="00404E89"/>
    <w:rsid w:val="0040713E"/>
    <w:rsid w:val="0040795E"/>
    <w:rsid w:val="00407DF7"/>
    <w:rsid w:val="00413D38"/>
    <w:rsid w:val="0041400F"/>
    <w:rsid w:val="004149BD"/>
    <w:rsid w:val="00415110"/>
    <w:rsid w:val="00415D00"/>
    <w:rsid w:val="00421CF3"/>
    <w:rsid w:val="0042290D"/>
    <w:rsid w:val="00423F68"/>
    <w:rsid w:val="00424339"/>
    <w:rsid w:val="0042505D"/>
    <w:rsid w:val="00425D67"/>
    <w:rsid w:val="00425E94"/>
    <w:rsid w:val="004301DD"/>
    <w:rsid w:val="00430EB8"/>
    <w:rsid w:val="004311D4"/>
    <w:rsid w:val="0043192F"/>
    <w:rsid w:val="004325C4"/>
    <w:rsid w:val="00433C1B"/>
    <w:rsid w:val="004345BB"/>
    <w:rsid w:val="004349A8"/>
    <w:rsid w:val="00434DD4"/>
    <w:rsid w:val="00434ED7"/>
    <w:rsid w:val="00435D30"/>
    <w:rsid w:val="0043746A"/>
    <w:rsid w:val="00437D11"/>
    <w:rsid w:val="0044079F"/>
    <w:rsid w:val="00440CC7"/>
    <w:rsid w:val="00440F28"/>
    <w:rsid w:val="00440F7B"/>
    <w:rsid w:val="00441CAB"/>
    <w:rsid w:val="00442649"/>
    <w:rsid w:val="00442872"/>
    <w:rsid w:val="00442BA7"/>
    <w:rsid w:val="00442EA2"/>
    <w:rsid w:val="0044356D"/>
    <w:rsid w:val="004435AD"/>
    <w:rsid w:val="0044569A"/>
    <w:rsid w:val="00446DFC"/>
    <w:rsid w:val="00447942"/>
    <w:rsid w:val="0045042A"/>
    <w:rsid w:val="00453FA9"/>
    <w:rsid w:val="004545C8"/>
    <w:rsid w:val="00454D23"/>
    <w:rsid w:val="00455623"/>
    <w:rsid w:val="004609D5"/>
    <w:rsid w:val="004609DD"/>
    <w:rsid w:val="00460BAD"/>
    <w:rsid w:val="004618C8"/>
    <w:rsid w:val="004619E3"/>
    <w:rsid w:val="004629A7"/>
    <w:rsid w:val="00462D2F"/>
    <w:rsid w:val="00464C0C"/>
    <w:rsid w:val="00464E58"/>
    <w:rsid w:val="0046508B"/>
    <w:rsid w:val="00465B39"/>
    <w:rsid w:val="0046655D"/>
    <w:rsid w:val="0046691E"/>
    <w:rsid w:val="004669D3"/>
    <w:rsid w:val="00466D50"/>
    <w:rsid w:val="004679E8"/>
    <w:rsid w:val="004734FB"/>
    <w:rsid w:val="00474A93"/>
    <w:rsid w:val="00475F10"/>
    <w:rsid w:val="00476C2B"/>
    <w:rsid w:val="00481C1B"/>
    <w:rsid w:val="004833F4"/>
    <w:rsid w:val="004843A1"/>
    <w:rsid w:val="0048577E"/>
    <w:rsid w:val="0048593D"/>
    <w:rsid w:val="00487834"/>
    <w:rsid w:val="00487BA0"/>
    <w:rsid w:val="00491F61"/>
    <w:rsid w:val="00493BC1"/>
    <w:rsid w:val="00493D9A"/>
    <w:rsid w:val="00494018"/>
    <w:rsid w:val="004952A5"/>
    <w:rsid w:val="00495D91"/>
    <w:rsid w:val="0049644A"/>
    <w:rsid w:val="00496DCC"/>
    <w:rsid w:val="004A01F2"/>
    <w:rsid w:val="004A03C0"/>
    <w:rsid w:val="004A0683"/>
    <w:rsid w:val="004A11A5"/>
    <w:rsid w:val="004A1390"/>
    <w:rsid w:val="004A41D4"/>
    <w:rsid w:val="004A4FCC"/>
    <w:rsid w:val="004A6307"/>
    <w:rsid w:val="004A71E7"/>
    <w:rsid w:val="004B200F"/>
    <w:rsid w:val="004B2DB5"/>
    <w:rsid w:val="004B2F1E"/>
    <w:rsid w:val="004B30A0"/>
    <w:rsid w:val="004B3745"/>
    <w:rsid w:val="004B3A9D"/>
    <w:rsid w:val="004B3C3C"/>
    <w:rsid w:val="004B4230"/>
    <w:rsid w:val="004B4734"/>
    <w:rsid w:val="004B4DEE"/>
    <w:rsid w:val="004B5998"/>
    <w:rsid w:val="004B5E96"/>
    <w:rsid w:val="004B6BEA"/>
    <w:rsid w:val="004B70AD"/>
    <w:rsid w:val="004C0D85"/>
    <w:rsid w:val="004C13BA"/>
    <w:rsid w:val="004C202A"/>
    <w:rsid w:val="004C42DB"/>
    <w:rsid w:val="004C4FC9"/>
    <w:rsid w:val="004C568A"/>
    <w:rsid w:val="004C569F"/>
    <w:rsid w:val="004C574F"/>
    <w:rsid w:val="004C578C"/>
    <w:rsid w:val="004C79AB"/>
    <w:rsid w:val="004C7F51"/>
    <w:rsid w:val="004D0BAA"/>
    <w:rsid w:val="004D3EA5"/>
    <w:rsid w:val="004D4306"/>
    <w:rsid w:val="004D6096"/>
    <w:rsid w:val="004D76B7"/>
    <w:rsid w:val="004E02CF"/>
    <w:rsid w:val="004E0401"/>
    <w:rsid w:val="004E2410"/>
    <w:rsid w:val="004E290E"/>
    <w:rsid w:val="004E2E9B"/>
    <w:rsid w:val="004E2ED5"/>
    <w:rsid w:val="004E367D"/>
    <w:rsid w:val="004E56B9"/>
    <w:rsid w:val="004E6282"/>
    <w:rsid w:val="004E6F02"/>
    <w:rsid w:val="004E72CB"/>
    <w:rsid w:val="004F04B8"/>
    <w:rsid w:val="004F0A95"/>
    <w:rsid w:val="004F0EF4"/>
    <w:rsid w:val="004F2272"/>
    <w:rsid w:val="004F4112"/>
    <w:rsid w:val="004F44C9"/>
    <w:rsid w:val="004F6BA8"/>
    <w:rsid w:val="004F7923"/>
    <w:rsid w:val="0050051F"/>
    <w:rsid w:val="00500635"/>
    <w:rsid w:val="005008B1"/>
    <w:rsid w:val="00500AA3"/>
    <w:rsid w:val="00502383"/>
    <w:rsid w:val="00502769"/>
    <w:rsid w:val="00502974"/>
    <w:rsid w:val="00503067"/>
    <w:rsid w:val="00503993"/>
    <w:rsid w:val="0050436D"/>
    <w:rsid w:val="00505F9A"/>
    <w:rsid w:val="005067DA"/>
    <w:rsid w:val="00506B8F"/>
    <w:rsid w:val="00506CF2"/>
    <w:rsid w:val="0050714B"/>
    <w:rsid w:val="005111BB"/>
    <w:rsid w:val="00513E27"/>
    <w:rsid w:val="00514E5D"/>
    <w:rsid w:val="005150ED"/>
    <w:rsid w:val="0051561A"/>
    <w:rsid w:val="00515DB6"/>
    <w:rsid w:val="00515E07"/>
    <w:rsid w:val="00516419"/>
    <w:rsid w:val="005232D1"/>
    <w:rsid w:val="00523FC7"/>
    <w:rsid w:val="00524148"/>
    <w:rsid w:val="00524463"/>
    <w:rsid w:val="005308E9"/>
    <w:rsid w:val="00530D1D"/>
    <w:rsid w:val="00530D92"/>
    <w:rsid w:val="00531458"/>
    <w:rsid w:val="00531565"/>
    <w:rsid w:val="00531E65"/>
    <w:rsid w:val="0053364A"/>
    <w:rsid w:val="00534BD1"/>
    <w:rsid w:val="00534FC2"/>
    <w:rsid w:val="00535DEA"/>
    <w:rsid w:val="0053779B"/>
    <w:rsid w:val="0054023C"/>
    <w:rsid w:val="0054075D"/>
    <w:rsid w:val="00541254"/>
    <w:rsid w:val="0054219D"/>
    <w:rsid w:val="00542D46"/>
    <w:rsid w:val="00543863"/>
    <w:rsid w:val="0054462E"/>
    <w:rsid w:val="00545355"/>
    <w:rsid w:val="005455F2"/>
    <w:rsid w:val="005466B7"/>
    <w:rsid w:val="005466E5"/>
    <w:rsid w:val="00546D4A"/>
    <w:rsid w:val="00546FCA"/>
    <w:rsid w:val="0054729D"/>
    <w:rsid w:val="005500D3"/>
    <w:rsid w:val="005502E7"/>
    <w:rsid w:val="005512B6"/>
    <w:rsid w:val="00552019"/>
    <w:rsid w:val="0055229B"/>
    <w:rsid w:val="00555932"/>
    <w:rsid w:val="00555D0D"/>
    <w:rsid w:val="00556435"/>
    <w:rsid w:val="00556FDF"/>
    <w:rsid w:val="005605F4"/>
    <w:rsid w:val="0056095A"/>
    <w:rsid w:val="00560DF6"/>
    <w:rsid w:val="00562921"/>
    <w:rsid w:val="00562A2B"/>
    <w:rsid w:val="00564409"/>
    <w:rsid w:val="00564E69"/>
    <w:rsid w:val="005653D4"/>
    <w:rsid w:val="00565477"/>
    <w:rsid w:val="00566561"/>
    <w:rsid w:val="00570754"/>
    <w:rsid w:val="00571D2B"/>
    <w:rsid w:val="005742F0"/>
    <w:rsid w:val="00574DD9"/>
    <w:rsid w:val="00575007"/>
    <w:rsid w:val="00576814"/>
    <w:rsid w:val="005770A4"/>
    <w:rsid w:val="005804D4"/>
    <w:rsid w:val="00580D65"/>
    <w:rsid w:val="00582682"/>
    <w:rsid w:val="00582F77"/>
    <w:rsid w:val="005865B4"/>
    <w:rsid w:val="00586D3C"/>
    <w:rsid w:val="00587559"/>
    <w:rsid w:val="00590166"/>
    <w:rsid w:val="005902B9"/>
    <w:rsid w:val="00592C2C"/>
    <w:rsid w:val="00592ECE"/>
    <w:rsid w:val="005936CA"/>
    <w:rsid w:val="0059381D"/>
    <w:rsid w:val="00593990"/>
    <w:rsid w:val="00594116"/>
    <w:rsid w:val="00596772"/>
    <w:rsid w:val="00596ED8"/>
    <w:rsid w:val="00597A6A"/>
    <w:rsid w:val="00597EE7"/>
    <w:rsid w:val="005A02A1"/>
    <w:rsid w:val="005A0550"/>
    <w:rsid w:val="005A2B8C"/>
    <w:rsid w:val="005A2F54"/>
    <w:rsid w:val="005A3023"/>
    <w:rsid w:val="005A3EC0"/>
    <w:rsid w:val="005A5059"/>
    <w:rsid w:val="005A6C68"/>
    <w:rsid w:val="005A79A9"/>
    <w:rsid w:val="005B29DA"/>
    <w:rsid w:val="005B2A9E"/>
    <w:rsid w:val="005B2D62"/>
    <w:rsid w:val="005B3571"/>
    <w:rsid w:val="005B57E6"/>
    <w:rsid w:val="005B5AFB"/>
    <w:rsid w:val="005B5FC0"/>
    <w:rsid w:val="005B7905"/>
    <w:rsid w:val="005C0201"/>
    <w:rsid w:val="005C02E7"/>
    <w:rsid w:val="005C0852"/>
    <w:rsid w:val="005C1964"/>
    <w:rsid w:val="005C2A71"/>
    <w:rsid w:val="005C4389"/>
    <w:rsid w:val="005C4416"/>
    <w:rsid w:val="005C505E"/>
    <w:rsid w:val="005C609D"/>
    <w:rsid w:val="005C6314"/>
    <w:rsid w:val="005C6D52"/>
    <w:rsid w:val="005D11FF"/>
    <w:rsid w:val="005D4BA4"/>
    <w:rsid w:val="005D5609"/>
    <w:rsid w:val="005D56A8"/>
    <w:rsid w:val="005D7C72"/>
    <w:rsid w:val="005E0172"/>
    <w:rsid w:val="005E0A0D"/>
    <w:rsid w:val="005E1DF2"/>
    <w:rsid w:val="005E291B"/>
    <w:rsid w:val="005E2FAB"/>
    <w:rsid w:val="005E3EC9"/>
    <w:rsid w:val="005E493C"/>
    <w:rsid w:val="005E4944"/>
    <w:rsid w:val="005E5218"/>
    <w:rsid w:val="005E58D0"/>
    <w:rsid w:val="005E6211"/>
    <w:rsid w:val="005F00CA"/>
    <w:rsid w:val="005F24CF"/>
    <w:rsid w:val="005F2784"/>
    <w:rsid w:val="005F2A24"/>
    <w:rsid w:val="005F39D2"/>
    <w:rsid w:val="005F45CE"/>
    <w:rsid w:val="005F4AF9"/>
    <w:rsid w:val="005F4CD6"/>
    <w:rsid w:val="005F5452"/>
    <w:rsid w:val="005F5526"/>
    <w:rsid w:val="005F69BE"/>
    <w:rsid w:val="005F6FF7"/>
    <w:rsid w:val="005F7835"/>
    <w:rsid w:val="005F7FB0"/>
    <w:rsid w:val="00601004"/>
    <w:rsid w:val="00601582"/>
    <w:rsid w:val="00601954"/>
    <w:rsid w:val="00601B49"/>
    <w:rsid w:val="00602E95"/>
    <w:rsid w:val="0060421F"/>
    <w:rsid w:val="00604ED9"/>
    <w:rsid w:val="00605E95"/>
    <w:rsid w:val="0060644D"/>
    <w:rsid w:val="00606DB8"/>
    <w:rsid w:val="0061041C"/>
    <w:rsid w:val="0061160A"/>
    <w:rsid w:val="00612570"/>
    <w:rsid w:val="00612B8F"/>
    <w:rsid w:val="00613493"/>
    <w:rsid w:val="006142D3"/>
    <w:rsid w:val="00614EAA"/>
    <w:rsid w:val="00615812"/>
    <w:rsid w:val="00617407"/>
    <w:rsid w:val="0061778E"/>
    <w:rsid w:val="00617EA9"/>
    <w:rsid w:val="00617F50"/>
    <w:rsid w:val="00620F2E"/>
    <w:rsid w:val="00621086"/>
    <w:rsid w:val="0062171F"/>
    <w:rsid w:val="00621DD6"/>
    <w:rsid w:val="00622006"/>
    <w:rsid w:val="00622991"/>
    <w:rsid w:val="006232DE"/>
    <w:rsid w:val="00623E44"/>
    <w:rsid w:val="00626B8C"/>
    <w:rsid w:val="00627793"/>
    <w:rsid w:val="00627B1C"/>
    <w:rsid w:val="006302AF"/>
    <w:rsid w:val="00630AB7"/>
    <w:rsid w:val="00631A48"/>
    <w:rsid w:val="00631E96"/>
    <w:rsid w:val="0063300F"/>
    <w:rsid w:val="00633421"/>
    <w:rsid w:val="00633CB3"/>
    <w:rsid w:val="00633DA1"/>
    <w:rsid w:val="00633EE3"/>
    <w:rsid w:val="00633F48"/>
    <w:rsid w:val="006342C6"/>
    <w:rsid w:val="00636693"/>
    <w:rsid w:val="00636A54"/>
    <w:rsid w:val="00637FE3"/>
    <w:rsid w:val="0064009E"/>
    <w:rsid w:val="00640618"/>
    <w:rsid w:val="006406A2"/>
    <w:rsid w:val="00640EBF"/>
    <w:rsid w:val="00641485"/>
    <w:rsid w:val="00641A3E"/>
    <w:rsid w:val="00642EF7"/>
    <w:rsid w:val="006431F0"/>
    <w:rsid w:val="00644182"/>
    <w:rsid w:val="006458DA"/>
    <w:rsid w:val="00645F43"/>
    <w:rsid w:val="006464F0"/>
    <w:rsid w:val="00646C87"/>
    <w:rsid w:val="006479B7"/>
    <w:rsid w:val="00647C8B"/>
    <w:rsid w:val="00650CD9"/>
    <w:rsid w:val="00652339"/>
    <w:rsid w:val="006533CE"/>
    <w:rsid w:val="0065586B"/>
    <w:rsid w:val="00655E21"/>
    <w:rsid w:val="006571A1"/>
    <w:rsid w:val="00657F70"/>
    <w:rsid w:val="006607FA"/>
    <w:rsid w:val="00660945"/>
    <w:rsid w:val="0066470A"/>
    <w:rsid w:val="00664AC4"/>
    <w:rsid w:val="00664F95"/>
    <w:rsid w:val="00666DB8"/>
    <w:rsid w:val="0066710A"/>
    <w:rsid w:val="0066781B"/>
    <w:rsid w:val="00667BBD"/>
    <w:rsid w:val="00667EF8"/>
    <w:rsid w:val="00667F7F"/>
    <w:rsid w:val="00672A0D"/>
    <w:rsid w:val="00674A92"/>
    <w:rsid w:val="00677380"/>
    <w:rsid w:val="00677C6E"/>
    <w:rsid w:val="00677E75"/>
    <w:rsid w:val="0068090F"/>
    <w:rsid w:val="00681384"/>
    <w:rsid w:val="00683A0C"/>
    <w:rsid w:val="00683B4C"/>
    <w:rsid w:val="00684305"/>
    <w:rsid w:val="00684460"/>
    <w:rsid w:val="00684877"/>
    <w:rsid w:val="00684B4D"/>
    <w:rsid w:val="0068547E"/>
    <w:rsid w:val="00686098"/>
    <w:rsid w:val="00686E74"/>
    <w:rsid w:val="00687CAD"/>
    <w:rsid w:val="00690F6F"/>
    <w:rsid w:val="00690F9B"/>
    <w:rsid w:val="006918BC"/>
    <w:rsid w:val="00691EAA"/>
    <w:rsid w:val="006926CF"/>
    <w:rsid w:val="00692EC6"/>
    <w:rsid w:val="006937CB"/>
    <w:rsid w:val="00693DC1"/>
    <w:rsid w:val="00695065"/>
    <w:rsid w:val="006955F1"/>
    <w:rsid w:val="006A0527"/>
    <w:rsid w:val="006A0C3A"/>
    <w:rsid w:val="006A16B0"/>
    <w:rsid w:val="006A1ABF"/>
    <w:rsid w:val="006A3254"/>
    <w:rsid w:val="006A4263"/>
    <w:rsid w:val="006A5337"/>
    <w:rsid w:val="006A57ED"/>
    <w:rsid w:val="006A7A65"/>
    <w:rsid w:val="006B01DD"/>
    <w:rsid w:val="006B1B54"/>
    <w:rsid w:val="006B3680"/>
    <w:rsid w:val="006B3A34"/>
    <w:rsid w:val="006B4EAE"/>
    <w:rsid w:val="006B5714"/>
    <w:rsid w:val="006B5A45"/>
    <w:rsid w:val="006B7A0E"/>
    <w:rsid w:val="006B7DDC"/>
    <w:rsid w:val="006C049A"/>
    <w:rsid w:val="006C0AFF"/>
    <w:rsid w:val="006C157E"/>
    <w:rsid w:val="006C175C"/>
    <w:rsid w:val="006C1AA1"/>
    <w:rsid w:val="006C2DA0"/>
    <w:rsid w:val="006C3942"/>
    <w:rsid w:val="006C3AEA"/>
    <w:rsid w:val="006C4651"/>
    <w:rsid w:val="006C4DE3"/>
    <w:rsid w:val="006C5E39"/>
    <w:rsid w:val="006D007F"/>
    <w:rsid w:val="006D023A"/>
    <w:rsid w:val="006D063E"/>
    <w:rsid w:val="006D22E2"/>
    <w:rsid w:val="006D2C1E"/>
    <w:rsid w:val="006D2D85"/>
    <w:rsid w:val="006D3E0A"/>
    <w:rsid w:val="006D41D9"/>
    <w:rsid w:val="006D4D09"/>
    <w:rsid w:val="006D4E27"/>
    <w:rsid w:val="006D542A"/>
    <w:rsid w:val="006D6030"/>
    <w:rsid w:val="006D678D"/>
    <w:rsid w:val="006E0EC9"/>
    <w:rsid w:val="006E103B"/>
    <w:rsid w:val="006E1CB1"/>
    <w:rsid w:val="006E25F7"/>
    <w:rsid w:val="006E3DEA"/>
    <w:rsid w:val="006E478D"/>
    <w:rsid w:val="006E49F5"/>
    <w:rsid w:val="006E5A9C"/>
    <w:rsid w:val="006E77F9"/>
    <w:rsid w:val="006F105C"/>
    <w:rsid w:val="006F258F"/>
    <w:rsid w:val="006F400E"/>
    <w:rsid w:val="006F4DA0"/>
    <w:rsid w:val="006F5814"/>
    <w:rsid w:val="006F7B95"/>
    <w:rsid w:val="007002EE"/>
    <w:rsid w:val="007005E1"/>
    <w:rsid w:val="00701267"/>
    <w:rsid w:val="007019C9"/>
    <w:rsid w:val="007041AF"/>
    <w:rsid w:val="00704ED9"/>
    <w:rsid w:val="00705586"/>
    <w:rsid w:val="0070715E"/>
    <w:rsid w:val="00707D4E"/>
    <w:rsid w:val="0071003C"/>
    <w:rsid w:val="00711EAD"/>
    <w:rsid w:val="007122EA"/>
    <w:rsid w:val="00712307"/>
    <w:rsid w:val="0071275E"/>
    <w:rsid w:val="0071376F"/>
    <w:rsid w:val="00713889"/>
    <w:rsid w:val="0071477A"/>
    <w:rsid w:val="00714ADB"/>
    <w:rsid w:val="00720830"/>
    <w:rsid w:val="00720F8E"/>
    <w:rsid w:val="007213C8"/>
    <w:rsid w:val="007247F5"/>
    <w:rsid w:val="007252C6"/>
    <w:rsid w:val="00725963"/>
    <w:rsid w:val="00725CAE"/>
    <w:rsid w:val="00725F26"/>
    <w:rsid w:val="007263DA"/>
    <w:rsid w:val="00726B14"/>
    <w:rsid w:val="00726CA5"/>
    <w:rsid w:val="00726E4D"/>
    <w:rsid w:val="00727A43"/>
    <w:rsid w:val="00732650"/>
    <w:rsid w:val="00732A48"/>
    <w:rsid w:val="007330E8"/>
    <w:rsid w:val="00733102"/>
    <w:rsid w:val="0073367E"/>
    <w:rsid w:val="00734055"/>
    <w:rsid w:val="007345DE"/>
    <w:rsid w:val="007347EF"/>
    <w:rsid w:val="00735610"/>
    <w:rsid w:val="00735F8D"/>
    <w:rsid w:val="007370B2"/>
    <w:rsid w:val="00741A4C"/>
    <w:rsid w:val="00742AA5"/>
    <w:rsid w:val="007436BE"/>
    <w:rsid w:val="00743B84"/>
    <w:rsid w:val="00743EBC"/>
    <w:rsid w:val="007463E3"/>
    <w:rsid w:val="007479D5"/>
    <w:rsid w:val="00752170"/>
    <w:rsid w:val="00753BC1"/>
    <w:rsid w:val="00753F20"/>
    <w:rsid w:val="007544CE"/>
    <w:rsid w:val="00756C45"/>
    <w:rsid w:val="00757BEE"/>
    <w:rsid w:val="00760212"/>
    <w:rsid w:val="007607B3"/>
    <w:rsid w:val="00761559"/>
    <w:rsid w:val="00761584"/>
    <w:rsid w:val="007628AF"/>
    <w:rsid w:val="00764C7C"/>
    <w:rsid w:val="00764EC3"/>
    <w:rsid w:val="0076524A"/>
    <w:rsid w:val="00765DC1"/>
    <w:rsid w:val="007665C8"/>
    <w:rsid w:val="007670A6"/>
    <w:rsid w:val="007714DF"/>
    <w:rsid w:val="00771772"/>
    <w:rsid w:val="00771918"/>
    <w:rsid w:val="00771B7E"/>
    <w:rsid w:val="00774164"/>
    <w:rsid w:val="007741E4"/>
    <w:rsid w:val="007745BF"/>
    <w:rsid w:val="00774966"/>
    <w:rsid w:val="00775578"/>
    <w:rsid w:val="00776A70"/>
    <w:rsid w:val="00776AEE"/>
    <w:rsid w:val="00777159"/>
    <w:rsid w:val="00777977"/>
    <w:rsid w:val="00780132"/>
    <w:rsid w:val="00780189"/>
    <w:rsid w:val="00780713"/>
    <w:rsid w:val="00780783"/>
    <w:rsid w:val="00781AC7"/>
    <w:rsid w:val="00781F82"/>
    <w:rsid w:val="007821AC"/>
    <w:rsid w:val="00782240"/>
    <w:rsid w:val="00784915"/>
    <w:rsid w:val="007859C7"/>
    <w:rsid w:val="00785A47"/>
    <w:rsid w:val="00787275"/>
    <w:rsid w:val="007901CD"/>
    <w:rsid w:val="00790594"/>
    <w:rsid w:val="007918E2"/>
    <w:rsid w:val="00793C7F"/>
    <w:rsid w:val="00793CA2"/>
    <w:rsid w:val="007941C2"/>
    <w:rsid w:val="007946FB"/>
    <w:rsid w:val="0079556D"/>
    <w:rsid w:val="00795D55"/>
    <w:rsid w:val="00796508"/>
    <w:rsid w:val="00796FA7"/>
    <w:rsid w:val="007A024C"/>
    <w:rsid w:val="007A0AB7"/>
    <w:rsid w:val="007A1747"/>
    <w:rsid w:val="007A1CBA"/>
    <w:rsid w:val="007A29E8"/>
    <w:rsid w:val="007A2B56"/>
    <w:rsid w:val="007A2CBC"/>
    <w:rsid w:val="007A3B53"/>
    <w:rsid w:val="007A508D"/>
    <w:rsid w:val="007A56F8"/>
    <w:rsid w:val="007A763B"/>
    <w:rsid w:val="007B0BF6"/>
    <w:rsid w:val="007B1F05"/>
    <w:rsid w:val="007B249B"/>
    <w:rsid w:val="007B2CB5"/>
    <w:rsid w:val="007B4165"/>
    <w:rsid w:val="007B48A9"/>
    <w:rsid w:val="007B7F26"/>
    <w:rsid w:val="007C0820"/>
    <w:rsid w:val="007C0CFF"/>
    <w:rsid w:val="007C0DCF"/>
    <w:rsid w:val="007C1884"/>
    <w:rsid w:val="007C1DD3"/>
    <w:rsid w:val="007C2374"/>
    <w:rsid w:val="007C3B3E"/>
    <w:rsid w:val="007C445B"/>
    <w:rsid w:val="007C464A"/>
    <w:rsid w:val="007C4A8B"/>
    <w:rsid w:val="007C4B93"/>
    <w:rsid w:val="007C5C4B"/>
    <w:rsid w:val="007C62FA"/>
    <w:rsid w:val="007C7338"/>
    <w:rsid w:val="007C77BE"/>
    <w:rsid w:val="007D0E0C"/>
    <w:rsid w:val="007D0E2E"/>
    <w:rsid w:val="007D2524"/>
    <w:rsid w:val="007D29C9"/>
    <w:rsid w:val="007D2C04"/>
    <w:rsid w:val="007D3232"/>
    <w:rsid w:val="007D3C82"/>
    <w:rsid w:val="007D3FF4"/>
    <w:rsid w:val="007D4D9F"/>
    <w:rsid w:val="007D5244"/>
    <w:rsid w:val="007D5FA3"/>
    <w:rsid w:val="007D77FF"/>
    <w:rsid w:val="007E0D3B"/>
    <w:rsid w:val="007E0EF5"/>
    <w:rsid w:val="007E354F"/>
    <w:rsid w:val="007E5F50"/>
    <w:rsid w:val="007E706B"/>
    <w:rsid w:val="007E71FF"/>
    <w:rsid w:val="007F2920"/>
    <w:rsid w:val="007F2949"/>
    <w:rsid w:val="007F2D3D"/>
    <w:rsid w:val="007F4CEB"/>
    <w:rsid w:val="007F51AF"/>
    <w:rsid w:val="007F600C"/>
    <w:rsid w:val="007F6042"/>
    <w:rsid w:val="007F6850"/>
    <w:rsid w:val="007F6F94"/>
    <w:rsid w:val="007F7095"/>
    <w:rsid w:val="007F73DE"/>
    <w:rsid w:val="007F7C7E"/>
    <w:rsid w:val="00800830"/>
    <w:rsid w:val="008029EC"/>
    <w:rsid w:val="00802F09"/>
    <w:rsid w:val="008037E3"/>
    <w:rsid w:val="0080406C"/>
    <w:rsid w:val="008067E4"/>
    <w:rsid w:val="00806976"/>
    <w:rsid w:val="00807535"/>
    <w:rsid w:val="00807B02"/>
    <w:rsid w:val="008104E6"/>
    <w:rsid w:val="008118E3"/>
    <w:rsid w:val="00811AFA"/>
    <w:rsid w:val="00811ED5"/>
    <w:rsid w:val="00812615"/>
    <w:rsid w:val="00812B9C"/>
    <w:rsid w:val="00813BA2"/>
    <w:rsid w:val="00815BA0"/>
    <w:rsid w:val="0081762B"/>
    <w:rsid w:val="008209B4"/>
    <w:rsid w:val="00821E3B"/>
    <w:rsid w:val="00823302"/>
    <w:rsid w:val="00823429"/>
    <w:rsid w:val="008239F0"/>
    <w:rsid w:val="00824905"/>
    <w:rsid w:val="00824AA3"/>
    <w:rsid w:val="00827630"/>
    <w:rsid w:val="0083067D"/>
    <w:rsid w:val="0083208D"/>
    <w:rsid w:val="0083282E"/>
    <w:rsid w:val="008352EA"/>
    <w:rsid w:val="00836543"/>
    <w:rsid w:val="008374C8"/>
    <w:rsid w:val="00840B09"/>
    <w:rsid w:val="00840D4D"/>
    <w:rsid w:val="0084211F"/>
    <w:rsid w:val="008423F5"/>
    <w:rsid w:val="0084263B"/>
    <w:rsid w:val="0084497E"/>
    <w:rsid w:val="00846B23"/>
    <w:rsid w:val="00851CB9"/>
    <w:rsid w:val="00851F1C"/>
    <w:rsid w:val="00852224"/>
    <w:rsid w:val="00854278"/>
    <w:rsid w:val="00856CDD"/>
    <w:rsid w:val="00856E40"/>
    <w:rsid w:val="0085781A"/>
    <w:rsid w:val="00857A17"/>
    <w:rsid w:val="0086011C"/>
    <w:rsid w:val="00861D76"/>
    <w:rsid w:val="00862652"/>
    <w:rsid w:val="00862E39"/>
    <w:rsid w:val="00863692"/>
    <w:rsid w:val="0086479B"/>
    <w:rsid w:val="008668E6"/>
    <w:rsid w:val="00866C4F"/>
    <w:rsid w:val="008710BD"/>
    <w:rsid w:val="008713B9"/>
    <w:rsid w:val="00871624"/>
    <w:rsid w:val="00871800"/>
    <w:rsid w:val="00872B3A"/>
    <w:rsid w:val="00873728"/>
    <w:rsid w:val="008739FD"/>
    <w:rsid w:val="00874A90"/>
    <w:rsid w:val="00875781"/>
    <w:rsid w:val="00875D64"/>
    <w:rsid w:val="00875DEE"/>
    <w:rsid w:val="008760F2"/>
    <w:rsid w:val="0087709F"/>
    <w:rsid w:val="0087758D"/>
    <w:rsid w:val="0087785E"/>
    <w:rsid w:val="00880475"/>
    <w:rsid w:val="00881510"/>
    <w:rsid w:val="00881D75"/>
    <w:rsid w:val="00882506"/>
    <w:rsid w:val="00883BD0"/>
    <w:rsid w:val="00883FBF"/>
    <w:rsid w:val="00884629"/>
    <w:rsid w:val="00885277"/>
    <w:rsid w:val="00885F05"/>
    <w:rsid w:val="00887E21"/>
    <w:rsid w:val="008910E9"/>
    <w:rsid w:val="00891280"/>
    <w:rsid w:val="008917BA"/>
    <w:rsid w:val="0089228B"/>
    <w:rsid w:val="00892E0F"/>
    <w:rsid w:val="008942D5"/>
    <w:rsid w:val="00894BAD"/>
    <w:rsid w:val="008961A0"/>
    <w:rsid w:val="008966B2"/>
    <w:rsid w:val="00896B6A"/>
    <w:rsid w:val="00897E40"/>
    <w:rsid w:val="008A26CE"/>
    <w:rsid w:val="008A278B"/>
    <w:rsid w:val="008A3CF8"/>
    <w:rsid w:val="008A485D"/>
    <w:rsid w:val="008A4DB7"/>
    <w:rsid w:val="008A5135"/>
    <w:rsid w:val="008A5517"/>
    <w:rsid w:val="008A5719"/>
    <w:rsid w:val="008A7A53"/>
    <w:rsid w:val="008A7D7D"/>
    <w:rsid w:val="008B0AD3"/>
    <w:rsid w:val="008B1C2E"/>
    <w:rsid w:val="008B1EA9"/>
    <w:rsid w:val="008B2CE7"/>
    <w:rsid w:val="008B4219"/>
    <w:rsid w:val="008B447F"/>
    <w:rsid w:val="008B55CF"/>
    <w:rsid w:val="008B638E"/>
    <w:rsid w:val="008B6A95"/>
    <w:rsid w:val="008C0F20"/>
    <w:rsid w:val="008C1327"/>
    <w:rsid w:val="008C15D7"/>
    <w:rsid w:val="008C1F8A"/>
    <w:rsid w:val="008C20C4"/>
    <w:rsid w:val="008C2F74"/>
    <w:rsid w:val="008C370C"/>
    <w:rsid w:val="008C3B64"/>
    <w:rsid w:val="008C3FB9"/>
    <w:rsid w:val="008C603B"/>
    <w:rsid w:val="008D0014"/>
    <w:rsid w:val="008D0362"/>
    <w:rsid w:val="008D0967"/>
    <w:rsid w:val="008D24B5"/>
    <w:rsid w:val="008D28B3"/>
    <w:rsid w:val="008D4B1E"/>
    <w:rsid w:val="008D5AAF"/>
    <w:rsid w:val="008D5E18"/>
    <w:rsid w:val="008D6499"/>
    <w:rsid w:val="008D6861"/>
    <w:rsid w:val="008D71DD"/>
    <w:rsid w:val="008D78B8"/>
    <w:rsid w:val="008D78EC"/>
    <w:rsid w:val="008D7B24"/>
    <w:rsid w:val="008E0845"/>
    <w:rsid w:val="008E0CEC"/>
    <w:rsid w:val="008E0E21"/>
    <w:rsid w:val="008E2222"/>
    <w:rsid w:val="008E27E6"/>
    <w:rsid w:val="008E2C78"/>
    <w:rsid w:val="008E2EA4"/>
    <w:rsid w:val="008E3601"/>
    <w:rsid w:val="008E4106"/>
    <w:rsid w:val="008E5045"/>
    <w:rsid w:val="008E6F7F"/>
    <w:rsid w:val="008F0115"/>
    <w:rsid w:val="008F143B"/>
    <w:rsid w:val="008F1BC4"/>
    <w:rsid w:val="008F1E23"/>
    <w:rsid w:val="008F51FC"/>
    <w:rsid w:val="008F5E1D"/>
    <w:rsid w:val="008F6F6D"/>
    <w:rsid w:val="008F716F"/>
    <w:rsid w:val="008F781B"/>
    <w:rsid w:val="008F7CAE"/>
    <w:rsid w:val="009006DC"/>
    <w:rsid w:val="009020C5"/>
    <w:rsid w:val="0090260C"/>
    <w:rsid w:val="00902883"/>
    <w:rsid w:val="009029F1"/>
    <w:rsid w:val="00903030"/>
    <w:rsid w:val="00904544"/>
    <w:rsid w:val="00904A5B"/>
    <w:rsid w:val="00905E8C"/>
    <w:rsid w:val="00906655"/>
    <w:rsid w:val="00906946"/>
    <w:rsid w:val="00906AD0"/>
    <w:rsid w:val="00907DC1"/>
    <w:rsid w:val="00910CE9"/>
    <w:rsid w:val="00910E4A"/>
    <w:rsid w:val="00912D74"/>
    <w:rsid w:val="00914297"/>
    <w:rsid w:val="00916F35"/>
    <w:rsid w:val="009211D4"/>
    <w:rsid w:val="009212DD"/>
    <w:rsid w:val="0092503B"/>
    <w:rsid w:val="009259C1"/>
    <w:rsid w:val="0092642A"/>
    <w:rsid w:val="00926EE9"/>
    <w:rsid w:val="00927308"/>
    <w:rsid w:val="00927CDC"/>
    <w:rsid w:val="0093143C"/>
    <w:rsid w:val="009322FB"/>
    <w:rsid w:val="0093251D"/>
    <w:rsid w:val="00934374"/>
    <w:rsid w:val="00934E12"/>
    <w:rsid w:val="0093630B"/>
    <w:rsid w:val="009374A3"/>
    <w:rsid w:val="00937FB1"/>
    <w:rsid w:val="00940187"/>
    <w:rsid w:val="00940231"/>
    <w:rsid w:val="009404BE"/>
    <w:rsid w:val="00940D6C"/>
    <w:rsid w:val="00942E7E"/>
    <w:rsid w:val="0094659F"/>
    <w:rsid w:val="009468B2"/>
    <w:rsid w:val="009468E0"/>
    <w:rsid w:val="00947741"/>
    <w:rsid w:val="00947DCC"/>
    <w:rsid w:val="009505C7"/>
    <w:rsid w:val="009505E8"/>
    <w:rsid w:val="00950C05"/>
    <w:rsid w:val="009529BA"/>
    <w:rsid w:val="00953C79"/>
    <w:rsid w:val="00953EB1"/>
    <w:rsid w:val="00955B6E"/>
    <w:rsid w:val="00960994"/>
    <w:rsid w:val="00961C82"/>
    <w:rsid w:val="00962D02"/>
    <w:rsid w:val="00963EAB"/>
    <w:rsid w:val="009645C4"/>
    <w:rsid w:val="00964941"/>
    <w:rsid w:val="00965F43"/>
    <w:rsid w:val="009679D0"/>
    <w:rsid w:val="009704AE"/>
    <w:rsid w:val="009704E2"/>
    <w:rsid w:val="009729DF"/>
    <w:rsid w:val="00972AA0"/>
    <w:rsid w:val="00973B2E"/>
    <w:rsid w:val="0097418D"/>
    <w:rsid w:val="009745AE"/>
    <w:rsid w:val="009747B5"/>
    <w:rsid w:val="00975C8D"/>
    <w:rsid w:val="00976B20"/>
    <w:rsid w:val="00977D4A"/>
    <w:rsid w:val="00980622"/>
    <w:rsid w:val="00980CF8"/>
    <w:rsid w:val="009826D0"/>
    <w:rsid w:val="0098278B"/>
    <w:rsid w:val="00982BE4"/>
    <w:rsid w:val="0098384E"/>
    <w:rsid w:val="00984F68"/>
    <w:rsid w:val="0098517B"/>
    <w:rsid w:val="00985819"/>
    <w:rsid w:val="009859FE"/>
    <w:rsid w:val="00990730"/>
    <w:rsid w:val="00991075"/>
    <w:rsid w:val="0099130B"/>
    <w:rsid w:val="009917F2"/>
    <w:rsid w:val="00992657"/>
    <w:rsid w:val="00992BA1"/>
    <w:rsid w:val="0099417D"/>
    <w:rsid w:val="00994E53"/>
    <w:rsid w:val="0099589D"/>
    <w:rsid w:val="009962F7"/>
    <w:rsid w:val="00997209"/>
    <w:rsid w:val="009A086B"/>
    <w:rsid w:val="009A3585"/>
    <w:rsid w:val="009A51D0"/>
    <w:rsid w:val="009A5A70"/>
    <w:rsid w:val="009A5AFC"/>
    <w:rsid w:val="009A5D4A"/>
    <w:rsid w:val="009A6D5C"/>
    <w:rsid w:val="009A7938"/>
    <w:rsid w:val="009A7C15"/>
    <w:rsid w:val="009A7F5C"/>
    <w:rsid w:val="009B089E"/>
    <w:rsid w:val="009B13E9"/>
    <w:rsid w:val="009B1588"/>
    <w:rsid w:val="009B4833"/>
    <w:rsid w:val="009B4CF1"/>
    <w:rsid w:val="009B5E17"/>
    <w:rsid w:val="009B72CA"/>
    <w:rsid w:val="009C13D7"/>
    <w:rsid w:val="009C23A3"/>
    <w:rsid w:val="009C25D6"/>
    <w:rsid w:val="009C4018"/>
    <w:rsid w:val="009C4224"/>
    <w:rsid w:val="009C4A57"/>
    <w:rsid w:val="009C6627"/>
    <w:rsid w:val="009C691C"/>
    <w:rsid w:val="009C6C7B"/>
    <w:rsid w:val="009D0203"/>
    <w:rsid w:val="009D0531"/>
    <w:rsid w:val="009D2CB3"/>
    <w:rsid w:val="009D5306"/>
    <w:rsid w:val="009D6E6E"/>
    <w:rsid w:val="009D7937"/>
    <w:rsid w:val="009E048F"/>
    <w:rsid w:val="009E0980"/>
    <w:rsid w:val="009E0F19"/>
    <w:rsid w:val="009E1317"/>
    <w:rsid w:val="009E1922"/>
    <w:rsid w:val="009E1A88"/>
    <w:rsid w:val="009E2537"/>
    <w:rsid w:val="009E3807"/>
    <w:rsid w:val="009E40F1"/>
    <w:rsid w:val="009E4403"/>
    <w:rsid w:val="009E44E4"/>
    <w:rsid w:val="009E518C"/>
    <w:rsid w:val="009E59D0"/>
    <w:rsid w:val="009E719F"/>
    <w:rsid w:val="009E7780"/>
    <w:rsid w:val="009E7F9F"/>
    <w:rsid w:val="009F1110"/>
    <w:rsid w:val="009F19AE"/>
    <w:rsid w:val="009F2BB7"/>
    <w:rsid w:val="009F2BF5"/>
    <w:rsid w:val="009F3C66"/>
    <w:rsid w:val="009F6082"/>
    <w:rsid w:val="009F60EF"/>
    <w:rsid w:val="009F70DF"/>
    <w:rsid w:val="009F765A"/>
    <w:rsid w:val="009F7CD7"/>
    <w:rsid w:val="00A000B5"/>
    <w:rsid w:val="00A00406"/>
    <w:rsid w:val="00A00552"/>
    <w:rsid w:val="00A0216C"/>
    <w:rsid w:val="00A023C0"/>
    <w:rsid w:val="00A03350"/>
    <w:rsid w:val="00A03581"/>
    <w:rsid w:val="00A042AA"/>
    <w:rsid w:val="00A06710"/>
    <w:rsid w:val="00A07131"/>
    <w:rsid w:val="00A07182"/>
    <w:rsid w:val="00A073CE"/>
    <w:rsid w:val="00A076B9"/>
    <w:rsid w:val="00A0797B"/>
    <w:rsid w:val="00A07A99"/>
    <w:rsid w:val="00A108EC"/>
    <w:rsid w:val="00A115D3"/>
    <w:rsid w:val="00A11649"/>
    <w:rsid w:val="00A13402"/>
    <w:rsid w:val="00A13B59"/>
    <w:rsid w:val="00A14177"/>
    <w:rsid w:val="00A1553E"/>
    <w:rsid w:val="00A16B8B"/>
    <w:rsid w:val="00A1790A"/>
    <w:rsid w:val="00A2000A"/>
    <w:rsid w:val="00A23674"/>
    <w:rsid w:val="00A24795"/>
    <w:rsid w:val="00A26C96"/>
    <w:rsid w:val="00A27749"/>
    <w:rsid w:val="00A3041E"/>
    <w:rsid w:val="00A3093C"/>
    <w:rsid w:val="00A30D98"/>
    <w:rsid w:val="00A31838"/>
    <w:rsid w:val="00A31A72"/>
    <w:rsid w:val="00A31D7A"/>
    <w:rsid w:val="00A320A8"/>
    <w:rsid w:val="00A321A0"/>
    <w:rsid w:val="00A33F50"/>
    <w:rsid w:val="00A33FE6"/>
    <w:rsid w:val="00A35A99"/>
    <w:rsid w:val="00A363CC"/>
    <w:rsid w:val="00A36784"/>
    <w:rsid w:val="00A36D2F"/>
    <w:rsid w:val="00A36E9A"/>
    <w:rsid w:val="00A402C4"/>
    <w:rsid w:val="00A416D7"/>
    <w:rsid w:val="00A420BD"/>
    <w:rsid w:val="00A44A84"/>
    <w:rsid w:val="00A44DBD"/>
    <w:rsid w:val="00A44FD7"/>
    <w:rsid w:val="00A45C13"/>
    <w:rsid w:val="00A46770"/>
    <w:rsid w:val="00A467DA"/>
    <w:rsid w:val="00A4687E"/>
    <w:rsid w:val="00A478E0"/>
    <w:rsid w:val="00A47B80"/>
    <w:rsid w:val="00A47BAF"/>
    <w:rsid w:val="00A503B9"/>
    <w:rsid w:val="00A50F85"/>
    <w:rsid w:val="00A5238A"/>
    <w:rsid w:val="00A5313D"/>
    <w:rsid w:val="00A53A51"/>
    <w:rsid w:val="00A55706"/>
    <w:rsid w:val="00A55C5B"/>
    <w:rsid w:val="00A55F0A"/>
    <w:rsid w:val="00A5628A"/>
    <w:rsid w:val="00A56352"/>
    <w:rsid w:val="00A603A1"/>
    <w:rsid w:val="00A641E7"/>
    <w:rsid w:val="00A649FA"/>
    <w:rsid w:val="00A64D21"/>
    <w:rsid w:val="00A65E26"/>
    <w:rsid w:val="00A665E6"/>
    <w:rsid w:val="00A66818"/>
    <w:rsid w:val="00A67B3B"/>
    <w:rsid w:val="00A70027"/>
    <w:rsid w:val="00A70F51"/>
    <w:rsid w:val="00A72274"/>
    <w:rsid w:val="00A731D5"/>
    <w:rsid w:val="00A733CE"/>
    <w:rsid w:val="00A7586D"/>
    <w:rsid w:val="00A75BDD"/>
    <w:rsid w:val="00A76466"/>
    <w:rsid w:val="00A764AE"/>
    <w:rsid w:val="00A76D50"/>
    <w:rsid w:val="00A77686"/>
    <w:rsid w:val="00A80218"/>
    <w:rsid w:val="00A80C4B"/>
    <w:rsid w:val="00A81007"/>
    <w:rsid w:val="00A81966"/>
    <w:rsid w:val="00A82149"/>
    <w:rsid w:val="00A85778"/>
    <w:rsid w:val="00A85CC6"/>
    <w:rsid w:val="00A86F4C"/>
    <w:rsid w:val="00A90FC7"/>
    <w:rsid w:val="00A92561"/>
    <w:rsid w:val="00A93224"/>
    <w:rsid w:val="00A9490F"/>
    <w:rsid w:val="00A94CBF"/>
    <w:rsid w:val="00A95992"/>
    <w:rsid w:val="00A95CBF"/>
    <w:rsid w:val="00A970F4"/>
    <w:rsid w:val="00A97E6E"/>
    <w:rsid w:val="00AA0A15"/>
    <w:rsid w:val="00AA0A2F"/>
    <w:rsid w:val="00AA19F8"/>
    <w:rsid w:val="00AA1CFE"/>
    <w:rsid w:val="00AA4692"/>
    <w:rsid w:val="00AA4F23"/>
    <w:rsid w:val="00AB3BDF"/>
    <w:rsid w:val="00AB4D47"/>
    <w:rsid w:val="00AB54B5"/>
    <w:rsid w:val="00AB576D"/>
    <w:rsid w:val="00AB66E0"/>
    <w:rsid w:val="00AC0016"/>
    <w:rsid w:val="00AC1153"/>
    <w:rsid w:val="00AC143D"/>
    <w:rsid w:val="00AC1DD7"/>
    <w:rsid w:val="00AC2DFD"/>
    <w:rsid w:val="00AC2F62"/>
    <w:rsid w:val="00AC5718"/>
    <w:rsid w:val="00AC5C44"/>
    <w:rsid w:val="00AC5FAA"/>
    <w:rsid w:val="00AC699D"/>
    <w:rsid w:val="00AC6DD5"/>
    <w:rsid w:val="00AD0166"/>
    <w:rsid w:val="00AD2D03"/>
    <w:rsid w:val="00AD2FF4"/>
    <w:rsid w:val="00AD3595"/>
    <w:rsid w:val="00AD4711"/>
    <w:rsid w:val="00AD505B"/>
    <w:rsid w:val="00AD5858"/>
    <w:rsid w:val="00AD6BFC"/>
    <w:rsid w:val="00AD7726"/>
    <w:rsid w:val="00AE1E2F"/>
    <w:rsid w:val="00AE270E"/>
    <w:rsid w:val="00AE28D3"/>
    <w:rsid w:val="00AE2AF7"/>
    <w:rsid w:val="00AE3658"/>
    <w:rsid w:val="00AE3B6B"/>
    <w:rsid w:val="00AE7FD6"/>
    <w:rsid w:val="00AF0326"/>
    <w:rsid w:val="00AF0432"/>
    <w:rsid w:val="00AF0A9B"/>
    <w:rsid w:val="00AF0F56"/>
    <w:rsid w:val="00AF3778"/>
    <w:rsid w:val="00AF390C"/>
    <w:rsid w:val="00AF3BCB"/>
    <w:rsid w:val="00AF565E"/>
    <w:rsid w:val="00AF65E6"/>
    <w:rsid w:val="00AF6AFE"/>
    <w:rsid w:val="00AF7018"/>
    <w:rsid w:val="00AF7625"/>
    <w:rsid w:val="00B00F59"/>
    <w:rsid w:val="00B028D3"/>
    <w:rsid w:val="00B03474"/>
    <w:rsid w:val="00B03689"/>
    <w:rsid w:val="00B03E35"/>
    <w:rsid w:val="00B044A7"/>
    <w:rsid w:val="00B055E5"/>
    <w:rsid w:val="00B05DEE"/>
    <w:rsid w:val="00B07F67"/>
    <w:rsid w:val="00B1080A"/>
    <w:rsid w:val="00B11F26"/>
    <w:rsid w:val="00B12A1A"/>
    <w:rsid w:val="00B14CED"/>
    <w:rsid w:val="00B14CFB"/>
    <w:rsid w:val="00B158EC"/>
    <w:rsid w:val="00B171A4"/>
    <w:rsid w:val="00B20299"/>
    <w:rsid w:val="00B21D13"/>
    <w:rsid w:val="00B2213B"/>
    <w:rsid w:val="00B23E7A"/>
    <w:rsid w:val="00B25209"/>
    <w:rsid w:val="00B25452"/>
    <w:rsid w:val="00B264B9"/>
    <w:rsid w:val="00B27B74"/>
    <w:rsid w:val="00B30BCC"/>
    <w:rsid w:val="00B31D2C"/>
    <w:rsid w:val="00B32200"/>
    <w:rsid w:val="00B322A1"/>
    <w:rsid w:val="00B322F0"/>
    <w:rsid w:val="00B32B8A"/>
    <w:rsid w:val="00B33831"/>
    <w:rsid w:val="00B33892"/>
    <w:rsid w:val="00B34316"/>
    <w:rsid w:val="00B35A42"/>
    <w:rsid w:val="00B35C9A"/>
    <w:rsid w:val="00B35D4C"/>
    <w:rsid w:val="00B364C0"/>
    <w:rsid w:val="00B37AC4"/>
    <w:rsid w:val="00B40477"/>
    <w:rsid w:val="00B40D2D"/>
    <w:rsid w:val="00B42163"/>
    <w:rsid w:val="00B42349"/>
    <w:rsid w:val="00B42E70"/>
    <w:rsid w:val="00B4361F"/>
    <w:rsid w:val="00B4501F"/>
    <w:rsid w:val="00B467E8"/>
    <w:rsid w:val="00B46A2C"/>
    <w:rsid w:val="00B47510"/>
    <w:rsid w:val="00B47A45"/>
    <w:rsid w:val="00B50C33"/>
    <w:rsid w:val="00B51535"/>
    <w:rsid w:val="00B51D19"/>
    <w:rsid w:val="00B52039"/>
    <w:rsid w:val="00B52566"/>
    <w:rsid w:val="00B52EA5"/>
    <w:rsid w:val="00B5345F"/>
    <w:rsid w:val="00B54AEC"/>
    <w:rsid w:val="00B60821"/>
    <w:rsid w:val="00B609F4"/>
    <w:rsid w:val="00B62C0B"/>
    <w:rsid w:val="00B640E9"/>
    <w:rsid w:val="00B64D90"/>
    <w:rsid w:val="00B64E7E"/>
    <w:rsid w:val="00B653D2"/>
    <w:rsid w:val="00B65CCC"/>
    <w:rsid w:val="00B66921"/>
    <w:rsid w:val="00B67696"/>
    <w:rsid w:val="00B67903"/>
    <w:rsid w:val="00B710A6"/>
    <w:rsid w:val="00B7183D"/>
    <w:rsid w:val="00B75D26"/>
    <w:rsid w:val="00B76927"/>
    <w:rsid w:val="00B77550"/>
    <w:rsid w:val="00B77B7E"/>
    <w:rsid w:val="00B80216"/>
    <w:rsid w:val="00B8057B"/>
    <w:rsid w:val="00B82589"/>
    <w:rsid w:val="00B843B3"/>
    <w:rsid w:val="00B84C33"/>
    <w:rsid w:val="00B85CCB"/>
    <w:rsid w:val="00B85D69"/>
    <w:rsid w:val="00B8624F"/>
    <w:rsid w:val="00B8626A"/>
    <w:rsid w:val="00B86AF7"/>
    <w:rsid w:val="00B86E6A"/>
    <w:rsid w:val="00B90460"/>
    <w:rsid w:val="00B9276E"/>
    <w:rsid w:val="00B92D5D"/>
    <w:rsid w:val="00B92E02"/>
    <w:rsid w:val="00B92F85"/>
    <w:rsid w:val="00B935BA"/>
    <w:rsid w:val="00B93AB5"/>
    <w:rsid w:val="00B94B3F"/>
    <w:rsid w:val="00B95A1B"/>
    <w:rsid w:val="00B973A6"/>
    <w:rsid w:val="00B9764D"/>
    <w:rsid w:val="00B97B4C"/>
    <w:rsid w:val="00BA04C7"/>
    <w:rsid w:val="00BA0A62"/>
    <w:rsid w:val="00BA259B"/>
    <w:rsid w:val="00BA3197"/>
    <w:rsid w:val="00BA670D"/>
    <w:rsid w:val="00BA6C12"/>
    <w:rsid w:val="00BA7D4F"/>
    <w:rsid w:val="00BB0039"/>
    <w:rsid w:val="00BB142A"/>
    <w:rsid w:val="00BB1454"/>
    <w:rsid w:val="00BB1B25"/>
    <w:rsid w:val="00BB23F1"/>
    <w:rsid w:val="00BB2A13"/>
    <w:rsid w:val="00BB2B00"/>
    <w:rsid w:val="00BB3AF9"/>
    <w:rsid w:val="00BB4A2F"/>
    <w:rsid w:val="00BB52FB"/>
    <w:rsid w:val="00BB53E4"/>
    <w:rsid w:val="00BB5BAA"/>
    <w:rsid w:val="00BB71A7"/>
    <w:rsid w:val="00BB77EE"/>
    <w:rsid w:val="00BB7BAD"/>
    <w:rsid w:val="00BB7DAE"/>
    <w:rsid w:val="00BC127D"/>
    <w:rsid w:val="00BC1F8D"/>
    <w:rsid w:val="00BC2F78"/>
    <w:rsid w:val="00BC4BDB"/>
    <w:rsid w:val="00BC6FB4"/>
    <w:rsid w:val="00BC72B1"/>
    <w:rsid w:val="00BD2303"/>
    <w:rsid w:val="00BD23F5"/>
    <w:rsid w:val="00BD43A1"/>
    <w:rsid w:val="00BD567C"/>
    <w:rsid w:val="00BD669F"/>
    <w:rsid w:val="00BD6BF4"/>
    <w:rsid w:val="00BD6D12"/>
    <w:rsid w:val="00BD70EB"/>
    <w:rsid w:val="00BE02E5"/>
    <w:rsid w:val="00BE145F"/>
    <w:rsid w:val="00BE1F42"/>
    <w:rsid w:val="00BE28A5"/>
    <w:rsid w:val="00BE3496"/>
    <w:rsid w:val="00BE5308"/>
    <w:rsid w:val="00BE61B5"/>
    <w:rsid w:val="00BE7235"/>
    <w:rsid w:val="00BE746C"/>
    <w:rsid w:val="00BE774E"/>
    <w:rsid w:val="00BF0D8D"/>
    <w:rsid w:val="00BF2D1D"/>
    <w:rsid w:val="00BF3B30"/>
    <w:rsid w:val="00BF7C4A"/>
    <w:rsid w:val="00C000D8"/>
    <w:rsid w:val="00C0015C"/>
    <w:rsid w:val="00C00A31"/>
    <w:rsid w:val="00C02171"/>
    <w:rsid w:val="00C027E2"/>
    <w:rsid w:val="00C0329D"/>
    <w:rsid w:val="00C03728"/>
    <w:rsid w:val="00C03BCD"/>
    <w:rsid w:val="00C03DC5"/>
    <w:rsid w:val="00C03DC8"/>
    <w:rsid w:val="00C04AF2"/>
    <w:rsid w:val="00C04CB1"/>
    <w:rsid w:val="00C05212"/>
    <w:rsid w:val="00C05DE4"/>
    <w:rsid w:val="00C0624D"/>
    <w:rsid w:val="00C06BB1"/>
    <w:rsid w:val="00C074DA"/>
    <w:rsid w:val="00C07860"/>
    <w:rsid w:val="00C104B4"/>
    <w:rsid w:val="00C110C0"/>
    <w:rsid w:val="00C11745"/>
    <w:rsid w:val="00C11EDB"/>
    <w:rsid w:val="00C1232F"/>
    <w:rsid w:val="00C124C0"/>
    <w:rsid w:val="00C12F55"/>
    <w:rsid w:val="00C14344"/>
    <w:rsid w:val="00C14BE9"/>
    <w:rsid w:val="00C158B8"/>
    <w:rsid w:val="00C16E06"/>
    <w:rsid w:val="00C179DC"/>
    <w:rsid w:val="00C202D8"/>
    <w:rsid w:val="00C20391"/>
    <w:rsid w:val="00C20822"/>
    <w:rsid w:val="00C20F15"/>
    <w:rsid w:val="00C2264F"/>
    <w:rsid w:val="00C22CEC"/>
    <w:rsid w:val="00C252AD"/>
    <w:rsid w:val="00C3056E"/>
    <w:rsid w:val="00C31619"/>
    <w:rsid w:val="00C31A2B"/>
    <w:rsid w:val="00C33DC7"/>
    <w:rsid w:val="00C355DE"/>
    <w:rsid w:val="00C356F3"/>
    <w:rsid w:val="00C372F7"/>
    <w:rsid w:val="00C37CB1"/>
    <w:rsid w:val="00C42548"/>
    <w:rsid w:val="00C4265A"/>
    <w:rsid w:val="00C43CA6"/>
    <w:rsid w:val="00C445B1"/>
    <w:rsid w:val="00C4548A"/>
    <w:rsid w:val="00C46E94"/>
    <w:rsid w:val="00C47174"/>
    <w:rsid w:val="00C50A28"/>
    <w:rsid w:val="00C534D0"/>
    <w:rsid w:val="00C535CD"/>
    <w:rsid w:val="00C53623"/>
    <w:rsid w:val="00C5366D"/>
    <w:rsid w:val="00C542FD"/>
    <w:rsid w:val="00C548DA"/>
    <w:rsid w:val="00C54902"/>
    <w:rsid w:val="00C54D24"/>
    <w:rsid w:val="00C558EC"/>
    <w:rsid w:val="00C560B3"/>
    <w:rsid w:val="00C601AC"/>
    <w:rsid w:val="00C6083E"/>
    <w:rsid w:val="00C60C7D"/>
    <w:rsid w:val="00C618C4"/>
    <w:rsid w:val="00C63223"/>
    <w:rsid w:val="00C64247"/>
    <w:rsid w:val="00C64CEB"/>
    <w:rsid w:val="00C65388"/>
    <w:rsid w:val="00C70C88"/>
    <w:rsid w:val="00C71705"/>
    <w:rsid w:val="00C7213C"/>
    <w:rsid w:val="00C746A6"/>
    <w:rsid w:val="00C766AA"/>
    <w:rsid w:val="00C81C45"/>
    <w:rsid w:val="00C83094"/>
    <w:rsid w:val="00C8435A"/>
    <w:rsid w:val="00C846D4"/>
    <w:rsid w:val="00C851E8"/>
    <w:rsid w:val="00C85741"/>
    <w:rsid w:val="00C867A6"/>
    <w:rsid w:val="00C868D1"/>
    <w:rsid w:val="00C87225"/>
    <w:rsid w:val="00C87440"/>
    <w:rsid w:val="00C90FEC"/>
    <w:rsid w:val="00C9136B"/>
    <w:rsid w:val="00C9197D"/>
    <w:rsid w:val="00C93206"/>
    <w:rsid w:val="00C94214"/>
    <w:rsid w:val="00C95288"/>
    <w:rsid w:val="00C97F85"/>
    <w:rsid w:val="00CA0D54"/>
    <w:rsid w:val="00CA0F64"/>
    <w:rsid w:val="00CA12E5"/>
    <w:rsid w:val="00CA1FE4"/>
    <w:rsid w:val="00CA270E"/>
    <w:rsid w:val="00CA3204"/>
    <w:rsid w:val="00CA3BBA"/>
    <w:rsid w:val="00CA5525"/>
    <w:rsid w:val="00CA61D4"/>
    <w:rsid w:val="00CA6FE8"/>
    <w:rsid w:val="00CB0574"/>
    <w:rsid w:val="00CB1F7D"/>
    <w:rsid w:val="00CB23DA"/>
    <w:rsid w:val="00CB27AA"/>
    <w:rsid w:val="00CB3231"/>
    <w:rsid w:val="00CB3519"/>
    <w:rsid w:val="00CB372A"/>
    <w:rsid w:val="00CB4210"/>
    <w:rsid w:val="00CB4B18"/>
    <w:rsid w:val="00CB56FB"/>
    <w:rsid w:val="00CB64CB"/>
    <w:rsid w:val="00CB6AB2"/>
    <w:rsid w:val="00CC08AF"/>
    <w:rsid w:val="00CC14A2"/>
    <w:rsid w:val="00CC19B2"/>
    <w:rsid w:val="00CC1AFD"/>
    <w:rsid w:val="00CC2965"/>
    <w:rsid w:val="00CC2CAB"/>
    <w:rsid w:val="00CC3280"/>
    <w:rsid w:val="00CC32C5"/>
    <w:rsid w:val="00CC3A30"/>
    <w:rsid w:val="00CC63DD"/>
    <w:rsid w:val="00CC68AA"/>
    <w:rsid w:val="00CC7218"/>
    <w:rsid w:val="00CD1C6F"/>
    <w:rsid w:val="00CD2462"/>
    <w:rsid w:val="00CD329F"/>
    <w:rsid w:val="00CD36AA"/>
    <w:rsid w:val="00CD3944"/>
    <w:rsid w:val="00CD4008"/>
    <w:rsid w:val="00CD5A7E"/>
    <w:rsid w:val="00CE0218"/>
    <w:rsid w:val="00CE0628"/>
    <w:rsid w:val="00CE0E44"/>
    <w:rsid w:val="00CE1A04"/>
    <w:rsid w:val="00CE1B48"/>
    <w:rsid w:val="00CE23CC"/>
    <w:rsid w:val="00CE26A0"/>
    <w:rsid w:val="00CE3E48"/>
    <w:rsid w:val="00CE5C55"/>
    <w:rsid w:val="00CE69EB"/>
    <w:rsid w:val="00CE7107"/>
    <w:rsid w:val="00CE7D8D"/>
    <w:rsid w:val="00CF139A"/>
    <w:rsid w:val="00CF1DAC"/>
    <w:rsid w:val="00CF1F04"/>
    <w:rsid w:val="00CF233B"/>
    <w:rsid w:val="00CF3403"/>
    <w:rsid w:val="00CF4415"/>
    <w:rsid w:val="00CF4C74"/>
    <w:rsid w:val="00CF5323"/>
    <w:rsid w:val="00CF5BB9"/>
    <w:rsid w:val="00D0036F"/>
    <w:rsid w:val="00D00E81"/>
    <w:rsid w:val="00D01AE2"/>
    <w:rsid w:val="00D026B2"/>
    <w:rsid w:val="00D0305D"/>
    <w:rsid w:val="00D0416E"/>
    <w:rsid w:val="00D04542"/>
    <w:rsid w:val="00D04A33"/>
    <w:rsid w:val="00D04CDB"/>
    <w:rsid w:val="00D0629C"/>
    <w:rsid w:val="00D06D91"/>
    <w:rsid w:val="00D06F8B"/>
    <w:rsid w:val="00D11566"/>
    <w:rsid w:val="00D1160C"/>
    <w:rsid w:val="00D11624"/>
    <w:rsid w:val="00D11AB5"/>
    <w:rsid w:val="00D129B3"/>
    <w:rsid w:val="00D12A12"/>
    <w:rsid w:val="00D13D78"/>
    <w:rsid w:val="00D14117"/>
    <w:rsid w:val="00D14124"/>
    <w:rsid w:val="00D1560F"/>
    <w:rsid w:val="00D16719"/>
    <w:rsid w:val="00D1692B"/>
    <w:rsid w:val="00D17A4C"/>
    <w:rsid w:val="00D21192"/>
    <w:rsid w:val="00D233E4"/>
    <w:rsid w:val="00D24667"/>
    <w:rsid w:val="00D256CB"/>
    <w:rsid w:val="00D25A12"/>
    <w:rsid w:val="00D274E2"/>
    <w:rsid w:val="00D309A7"/>
    <w:rsid w:val="00D30B6F"/>
    <w:rsid w:val="00D30FBF"/>
    <w:rsid w:val="00D30FFF"/>
    <w:rsid w:val="00D33556"/>
    <w:rsid w:val="00D33AB8"/>
    <w:rsid w:val="00D33D9F"/>
    <w:rsid w:val="00D34B7F"/>
    <w:rsid w:val="00D34EAF"/>
    <w:rsid w:val="00D36196"/>
    <w:rsid w:val="00D37E0F"/>
    <w:rsid w:val="00D400E1"/>
    <w:rsid w:val="00D40931"/>
    <w:rsid w:val="00D40BF4"/>
    <w:rsid w:val="00D40DC4"/>
    <w:rsid w:val="00D421A7"/>
    <w:rsid w:val="00D4225B"/>
    <w:rsid w:val="00D425EA"/>
    <w:rsid w:val="00D43A25"/>
    <w:rsid w:val="00D44108"/>
    <w:rsid w:val="00D450F5"/>
    <w:rsid w:val="00D45AD1"/>
    <w:rsid w:val="00D50D2C"/>
    <w:rsid w:val="00D50DFC"/>
    <w:rsid w:val="00D51E93"/>
    <w:rsid w:val="00D5404B"/>
    <w:rsid w:val="00D55063"/>
    <w:rsid w:val="00D56097"/>
    <w:rsid w:val="00D56D6C"/>
    <w:rsid w:val="00D56E3B"/>
    <w:rsid w:val="00D60F93"/>
    <w:rsid w:val="00D61E35"/>
    <w:rsid w:val="00D6254C"/>
    <w:rsid w:val="00D62AD3"/>
    <w:rsid w:val="00D63E5D"/>
    <w:rsid w:val="00D645C0"/>
    <w:rsid w:val="00D65386"/>
    <w:rsid w:val="00D6675B"/>
    <w:rsid w:val="00D70E81"/>
    <w:rsid w:val="00D718FA"/>
    <w:rsid w:val="00D73982"/>
    <w:rsid w:val="00D75716"/>
    <w:rsid w:val="00D75720"/>
    <w:rsid w:val="00D759DF"/>
    <w:rsid w:val="00D7668C"/>
    <w:rsid w:val="00D76D9B"/>
    <w:rsid w:val="00D802E4"/>
    <w:rsid w:val="00D80606"/>
    <w:rsid w:val="00D8082F"/>
    <w:rsid w:val="00D811D7"/>
    <w:rsid w:val="00D81520"/>
    <w:rsid w:val="00D827F9"/>
    <w:rsid w:val="00D83A2E"/>
    <w:rsid w:val="00D84A1A"/>
    <w:rsid w:val="00D8548E"/>
    <w:rsid w:val="00D91259"/>
    <w:rsid w:val="00D93C72"/>
    <w:rsid w:val="00D96291"/>
    <w:rsid w:val="00D96905"/>
    <w:rsid w:val="00D96BA2"/>
    <w:rsid w:val="00D96BB0"/>
    <w:rsid w:val="00D97A4D"/>
    <w:rsid w:val="00DA15B9"/>
    <w:rsid w:val="00DA2AC8"/>
    <w:rsid w:val="00DA2AF1"/>
    <w:rsid w:val="00DA2EB9"/>
    <w:rsid w:val="00DA35A9"/>
    <w:rsid w:val="00DA3E6E"/>
    <w:rsid w:val="00DA4282"/>
    <w:rsid w:val="00DA4719"/>
    <w:rsid w:val="00DA5564"/>
    <w:rsid w:val="00DA60E3"/>
    <w:rsid w:val="00DA704D"/>
    <w:rsid w:val="00DA73E0"/>
    <w:rsid w:val="00DB073E"/>
    <w:rsid w:val="00DB0A00"/>
    <w:rsid w:val="00DB0CBA"/>
    <w:rsid w:val="00DB2A11"/>
    <w:rsid w:val="00DB33A2"/>
    <w:rsid w:val="00DB714C"/>
    <w:rsid w:val="00DC0DAF"/>
    <w:rsid w:val="00DC0E47"/>
    <w:rsid w:val="00DC1110"/>
    <w:rsid w:val="00DC237A"/>
    <w:rsid w:val="00DC2B49"/>
    <w:rsid w:val="00DC32EB"/>
    <w:rsid w:val="00DC402D"/>
    <w:rsid w:val="00DC44D6"/>
    <w:rsid w:val="00DC478D"/>
    <w:rsid w:val="00DC6D0B"/>
    <w:rsid w:val="00DC6EC8"/>
    <w:rsid w:val="00DC7931"/>
    <w:rsid w:val="00DC7A31"/>
    <w:rsid w:val="00DD0AD0"/>
    <w:rsid w:val="00DD160E"/>
    <w:rsid w:val="00DD2699"/>
    <w:rsid w:val="00DD272D"/>
    <w:rsid w:val="00DD2E27"/>
    <w:rsid w:val="00DD33F8"/>
    <w:rsid w:val="00DD38CE"/>
    <w:rsid w:val="00DD4734"/>
    <w:rsid w:val="00DD496D"/>
    <w:rsid w:val="00DD5DB4"/>
    <w:rsid w:val="00DD6890"/>
    <w:rsid w:val="00DE1F49"/>
    <w:rsid w:val="00DE25AA"/>
    <w:rsid w:val="00DE43DA"/>
    <w:rsid w:val="00DE4CE0"/>
    <w:rsid w:val="00DE51E3"/>
    <w:rsid w:val="00DE5DCB"/>
    <w:rsid w:val="00DE681A"/>
    <w:rsid w:val="00DF06D0"/>
    <w:rsid w:val="00DF1775"/>
    <w:rsid w:val="00DF665A"/>
    <w:rsid w:val="00DF7056"/>
    <w:rsid w:val="00DF75BF"/>
    <w:rsid w:val="00E02E18"/>
    <w:rsid w:val="00E034A5"/>
    <w:rsid w:val="00E03D6F"/>
    <w:rsid w:val="00E046E8"/>
    <w:rsid w:val="00E047FA"/>
    <w:rsid w:val="00E054E9"/>
    <w:rsid w:val="00E05FAF"/>
    <w:rsid w:val="00E07976"/>
    <w:rsid w:val="00E1135E"/>
    <w:rsid w:val="00E11636"/>
    <w:rsid w:val="00E12542"/>
    <w:rsid w:val="00E15969"/>
    <w:rsid w:val="00E16EAF"/>
    <w:rsid w:val="00E1777B"/>
    <w:rsid w:val="00E203BA"/>
    <w:rsid w:val="00E209F6"/>
    <w:rsid w:val="00E20EC7"/>
    <w:rsid w:val="00E214C3"/>
    <w:rsid w:val="00E2161F"/>
    <w:rsid w:val="00E21BB0"/>
    <w:rsid w:val="00E21CF1"/>
    <w:rsid w:val="00E22652"/>
    <w:rsid w:val="00E22CFD"/>
    <w:rsid w:val="00E2408D"/>
    <w:rsid w:val="00E2424A"/>
    <w:rsid w:val="00E255D9"/>
    <w:rsid w:val="00E25D9C"/>
    <w:rsid w:val="00E27709"/>
    <w:rsid w:val="00E306E4"/>
    <w:rsid w:val="00E32E88"/>
    <w:rsid w:val="00E335CB"/>
    <w:rsid w:val="00E341CD"/>
    <w:rsid w:val="00E35D45"/>
    <w:rsid w:val="00E36823"/>
    <w:rsid w:val="00E36E60"/>
    <w:rsid w:val="00E43243"/>
    <w:rsid w:val="00E438FF"/>
    <w:rsid w:val="00E4536D"/>
    <w:rsid w:val="00E474CE"/>
    <w:rsid w:val="00E4781F"/>
    <w:rsid w:val="00E50C74"/>
    <w:rsid w:val="00E5137B"/>
    <w:rsid w:val="00E51625"/>
    <w:rsid w:val="00E51DF7"/>
    <w:rsid w:val="00E5329D"/>
    <w:rsid w:val="00E537F6"/>
    <w:rsid w:val="00E54DF3"/>
    <w:rsid w:val="00E5577F"/>
    <w:rsid w:val="00E558D5"/>
    <w:rsid w:val="00E56472"/>
    <w:rsid w:val="00E5681D"/>
    <w:rsid w:val="00E60623"/>
    <w:rsid w:val="00E60A77"/>
    <w:rsid w:val="00E6100B"/>
    <w:rsid w:val="00E612DD"/>
    <w:rsid w:val="00E61508"/>
    <w:rsid w:val="00E61ED7"/>
    <w:rsid w:val="00E628C0"/>
    <w:rsid w:val="00E62F3D"/>
    <w:rsid w:val="00E63DFA"/>
    <w:rsid w:val="00E644EE"/>
    <w:rsid w:val="00E64990"/>
    <w:rsid w:val="00E656A1"/>
    <w:rsid w:val="00E66044"/>
    <w:rsid w:val="00E663C1"/>
    <w:rsid w:val="00E66FF3"/>
    <w:rsid w:val="00E67B10"/>
    <w:rsid w:val="00E70BA2"/>
    <w:rsid w:val="00E70C9D"/>
    <w:rsid w:val="00E713FD"/>
    <w:rsid w:val="00E71B53"/>
    <w:rsid w:val="00E72973"/>
    <w:rsid w:val="00E7484E"/>
    <w:rsid w:val="00E7499F"/>
    <w:rsid w:val="00E75CBF"/>
    <w:rsid w:val="00E77D91"/>
    <w:rsid w:val="00E80775"/>
    <w:rsid w:val="00E80F02"/>
    <w:rsid w:val="00E8140D"/>
    <w:rsid w:val="00E81E37"/>
    <w:rsid w:val="00E82FC2"/>
    <w:rsid w:val="00E8302A"/>
    <w:rsid w:val="00E8431C"/>
    <w:rsid w:val="00E849EC"/>
    <w:rsid w:val="00E850EC"/>
    <w:rsid w:val="00E87D90"/>
    <w:rsid w:val="00E9131D"/>
    <w:rsid w:val="00E9228F"/>
    <w:rsid w:val="00E9239F"/>
    <w:rsid w:val="00E92665"/>
    <w:rsid w:val="00E929C4"/>
    <w:rsid w:val="00E931BC"/>
    <w:rsid w:val="00E9415F"/>
    <w:rsid w:val="00E94C8F"/>
    <w:rsid w:val="00E964AF"/>
    <w:rsid w:val="00E96C4B"/>
    <w:rsid w:val="00E96D1E"/>
    <w:rsid w:val="00E977BA"/>
    <w:rsid w:val="00EA0169"/>
    <w:rsid w:val="00EA104B"/>
    <w:rsid w:val="00EA1C04"/>
    <w:rsid w:val="00EA1D04"/>
    <w:rsid w:val="00EA282A"/>
    <w:rsid w:val="00EA2CBF"/>
    <w:rsid w:val="00EA310B"/>
    <w:rsid w:val="00EA3617"/>
    <w:rsid w:val="00EA36A9"/>
    <w:rsid w:val="00EA3A1C"/>
    <w:rsid w:val="00EA467F"/>
    <w:rsid w:val="00EA7247"/>
    <w:rsid w:val="00EB0AE2"/>
    <w:rsid w:val="00EB0CBD"/>
    <w:rsid w:val="00EB28A6"/>
    <w:rsid w:val="00EB2A94"/>
    <w:rsid w:val="00EB5716"/>
    <w:rsid w:val="00EB657B"/>
    <w:rsid w:val="00EC1468"/>
    <w:rsid w:val="00EC23F3"/>
    <w:rsid w:val="00EC37D5"/>
    <w:rsid w:val="00EC3957"/>
    <w:rsid w:val="00EC4647"/>
    <w:rsid w:val="00EC490B"/>
    <w:rsid w:val="00EC5644"/>
    <w:rsid w:val="00EC5DF0"/>
    <w:rsid w:val="00EC6DB3"/>
    <w:rsid w:val="00ED0B21"/>
    <w:rsid w:val="00ED197E"/>
    <w:rsid w:val="00ED29EC"/>
    <w:rsid w:val="00ED3088"/>
    <w:rsid w:val="00ED31FB"/>
    <w:rsid w:val="00ED35F0"/>
    <w:rsid w:val="00ED4D93"/>
    <w:rsid w:val="00ED52B1"/>
    <w:rsid w:val="00ED5F14"/>
    <w:rsid w:val="00ED6378"/>
    <w:rsid w:val="00ED784A"/>
    <w:rsid w:val="00EE06E3"/>
    <w:rsid w:val="00EE33F0"/>
    <w:rsid w:val="00EE627B"/>
    <w:rsid w:val="00EE69B8"/>
    <w:rsid w:val="00EE7769"/>
    <w:rsid w:val="00EE78F3"/>
    <w:rsid w:val="00EF05AB"/>
    <w:rsid w:val="00EF2656"/>
    <w:rsid w:val="00EF3828"/>
    <w:rsid w:val="00EF4838"/>
    <w:rsid w:val="00EF4B8C"/>
    <w:rsid w:val="00EF4BDB"/>
    <w:rsid w:val="00EF56AA"/>
    <w:rsid w:val="00F000DE"/>
    <w:rsid w:val="00F0050F"/>
    <w:rsid w:val="00F01614"/>
    <w:rsid w:val="00F01790"/>
    <w:rsid w:val="00F01830"/>
    <w:rsid w:val="00F0253C"/>
    <w:rsid w:val="00F028F9"/>
    <w:rsid w:val="00F03699"/>
    <w:rsid w:val="00F1118F"/>
    <w:rsid w:val="00F11263"/>
    <w:rsid w:val="00F115E4"/>
    <w:rsid w:val="00F11A61"/>
    <w:rsid w:val="00F12A92"/>
    <w:rsid w:val="00F132FF"/>
    <w:rsid w:val="00F13F10"/>
    <w:rsid w:val="00F13F42"/>
    <w:rsid w:val="00F15430"/>
    <w:rsid w:val="00F16A80"/>
    <w:rsid w:val="00F1743D"/>
    <w:rsid w:val="00F209CB"/>
    <w:rsid w:val="00F20A78"/>
    <w:rsid w:val="00F223B1"/>
    <w:rsid w:val="00F22ACF"/>
    <w:rsid w:val="00F23299"/>
    <w:rsid w:val="00F240B0"/>
    <w:rsid w:val="00F24492"/>
    <w:rsid w:val="00F24C0B"/>
    <w:rsid w:val="00F255CC"/>
    <w:rsid w:val="00F260CC"/>
    <w:rsid w:val="00F26B51"/>
    <w:rsid w:val="00F3015E"/>
    <w:rsid w:val="00F30368"/>
    <w:rsid w:val="00F30824"/>
    <w:rsid w:val="00F31299"/>
    <w:rsid w:val="00F31906"/>
    <w:rsid w:val="00F33A03"/>
    <w:rsid w:val="00F33DAD"/>
    <w:rsid w:val="00F352BE"/>
    <w:rsid w:val="00F35525"/>
    <w:rsid w:val="00F3746C"/>
    <w:rsid w:val="00F41E56"/>
    <w:rsid w:val="00F41FE0"/>
    <w:rsid w:val="00F43345"/>
    <w:rsid w:val="00F447B8"/>
    <w:rsid w:val="00F45170"/>
    <w:rsid w:val="00F451D4"/>
    <w:rsid w:val="00F45A3E"/>
    <w:rsid w:val="00F460A7"/>
    <w:rsid w:val="00F46392"/>
    <w:rsid w:val="00F469D6"/>
    <w:rsid w:val="00F47BAD"/>
    <w:rsid w:val="00F502EA"/>
    <w:rsid w:val="00F503F8"/>
    <w:rsid w:val="00F504AE"/>
    <w:rsid w:val="00F5101B"/>
    <w:rsid w:val="00F520EE"/>
    <w:rsid w:val="00F53D85"/>
    <w:rsid w:val="00F55F19"/>
    <w:rsid w:val="00F60DCE"/>
    <w:rsid w:val="00F61710"/>
    <w:rsid w:val="00F61B15"/>
    <w:rsid w:val="00F624F5"/>
    <w:rsid w:val="00F6252C"/>
    <w:rsid w:val="00F63543"/>
    <w:rsid w:val="00F64EAD"/>
    <w:rsid w:val="00F65227"/>
    <w:rsid w:val="00F65ABD"/>
    <w:rsid w:val="00F65D6F"/>
    <w:rsid w:val="00F668A4"/>
    <w:rsid w:val="00F66D63"/>
    <w:rsid w:val="00F67CC4"/>
    <w:rsid w:val="00F71342"/>
    <w:rsid w:val="00F723EE"/>
    <w:rsid w:val="00F72F6C"/>
    <w:rsid w:val="00F732BF"/>
    <w:rsid w:val="00F76B9B"/>
    <w:rsid w:val="00F77209"/>
    <w:rsid w:val="00F80A56"/>
    <w:rsid w:val="00F81390"/>
    <w:rsid w:val="00F81D86"/>
    <w:rsid w:val="00F828FE"/>
    <w:rsid w:val="00F8292B"/>
    <w:rsid w:val="00F835F3"/>
    <w:rsid w:val="00F83E9D"/>
    <w:rsid w:val="00F83F72"/>
    <w:rsid w:val="00F84850"/>
    <w:rsid w:val="00F86359"/>
    <w:rsid w:val="00F906B2"/>
    <w:rsid w:val="00F9093C"/>
    <w:rsid w:val="00F91337"/>
    <w:rsid w:val="00F91EA2"/>
    <w:rsid w:val="00F92D49"/>
    <w:rsid w:val="00F92FC6"/>
    <w:rsid w:val="00F937F5"/>
    <w:rsid w:val="00F94351"/>
    <w:rsid w:val="00F94ECA"/>
    <w:rsid w:val="00F96224"/>
    <w:rsid w:val="00F969E3"/>
    <w:rsid w:val="00F97AEA"/>
    <w:rsid w:val="00F97F13"/>
    <w:rsid w:val="00FA0053"/>
    <w:rsid w:val="00FA06CE"/>
    <w:rsid w:val="00FA1340"/>
    <w:rsid w:val="00FA3628"/>
    <w:rsid w:val="00FA3782"/>
    <w:rsid w:val="00FA4A31"/>
    <w:rsid w:val="00FA4EF7"/>
    <w:rsid w:val="00FA529D"/>
    <w:rsid w:val="00FA57F1"/>
    <w:rsid w:val="00FA6811"/>
    <w:rsid w:val="00FA6E0D"/>
    <w:rsid w:val="00FA709C"/>
    <w:rsid w:val="00FA73BA"/>
    <w:rsid w:val="00FB00B5"/>
    <w:rsid w:val="00FB089E"/>
    <w:rsid w:val="00FB30E6"/>
    <w:rsid w:val="00FB4C69"/>
    <w:rsid w:val="00FB58C8"/>
    <w:rsid w:val="00FC00C4"/>
    <w:rsid w:val="00FC0FF5"/>
    <w:rsid w:val="00FC12BB"/>
    <w:rsid w:val="00FC450C"/>
    <w:rsid w:val="00FC4F86"/>
    <w:rsid w:val="00FC5762"/>
    <w:rsid w:val="00FC5BA6"/>
    <w:rsid w:val="00FC7611"/>
    <w:rsid w:val="00FC7B8E"/>
    <w:rsid w:val="00FD0E24"/>
    <w:rsid w:val="00FD1235"/>
    <w:rsid w:val="00FD1B30"/>
    <w:rsid w:val="00FD3445"/>
    <w:rsid w:val="00FD39B9"/>
    <w:rsid w:val="00FD40AB"/>
    <w:rsid w:val="00FD5A6B"/>
    <w:rsid w:val="00FD5E64"/>
    <w:rsid w:val="00FD7DBE"/>
    <w:rsid w:val="00FE0D5B"/>
    <w:rsid w:val="00FE0DBE"/>
    <w:rsid w:val="00FE3FF7"/>
    <w:rsid w:val="00FE5A55"/>
    <w:rsid w:val="00FE5F71"/>
    <w:rsid w:val="00FE6B92"/>
    <w:rsid w:val="00FE761B"/>
    <w:rsid w:val="00FF012C"/>
    <w:rsid w:val="00FF0974"/>
    <w:rsid w:val="00FF0F4E"/>
    <w:rsid w:val="00FF27AB"/>
    <w:rsid w:val="00FF3292"/>
    <w:rsid w:val="00FF359D"/>
    <w:rsid w:val="00FF59C7"/>
    <w:rsid w:val="00FF60A5"/>
    <w:rsid w:val="00FF623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F94"/>
    <w:pPr>
      <w:jc w:val="both"/>
    </w:pPr>
    <w:rPr>
      <w:rFonts w:ascii="Times New Roman" w:hAnsi="Times New Roman"/>
    </w:rPr>
  </w:style>
  <w:style w:type="paragraph" w:styleId="Ttulo1">
    <w:name w:val="heading 1"/>
    <w:basedOn w:val="Normal"/>
    <w:next w:val="Normal"/>
    <w:link w:val="Ttulo1Car"/>
    <w:qFormat/>
    <w:rsid w:val="0086011C"/>
    <w:pPr>
      <w:keepNext/>
      <w:keepLines/>
      <w:outlineLvl w:val="0"/>
    </w:pPr>
    <w:rPr>
      <w:rFonts w:asciiTheme="majorHAnsi" w:eastAsiaTheme="majorEastAsia" w:hAnsiTheme="majorHAnsi" w:cstheme="majorBidi"/>
      <w:b/>
      <w:bCs/>
      <w:color w:val="C00000"/>
      <w:sz w:val="28"/>
      <w:szCs w:val="28"/>
    </w:rPr>
  </w:style>
  <w:style w:type="paragraph" w:styleId="Ttulo2">
    <w:name w:val="heading 2"/>
    <w:basedOn w:val="Normal"/>
    <w:next w:val="Normal"/>
    <w:link w:val="Ttulo2Car"/>
    <w:unhideWhenUsed/>
    <w:qFormat/>
    <w:rsid w:val="0086011C"/>
    <w:pPr>
      <w:keepNext/>
      <w:keepLines/>
      <w:outlineLvl w:val="1"/>
    </w:pPr>
    <w:rPr>
      <w:rFonts w:asciiTheme="majorHAnsi" w:eastAsiaTheme="majorEastAsia" w:hAnsiTheme="majorHAnsi" w:cstheme="majorBidi"/>
      <w:b/>
      <w:bCs/>
      <w:color w:val="C00000"/>
      <w:sz w:val="26"/>
      <w:szCs w:val="26"/>
    </w:rPr>
  </w:style>
  <w:style w:type="paragraph" w:styleId="Ttulo3">
    <w:name w:val="heading 3"/>
    <w:basedOn w:val="Normal"/>
    <w:next w:val="Normal"/>
    <w:link w:val="Ttulo3Car"/>
    <w:unhideWhenUsed/>
    <w:qFormat/>
    <w:rsid w:val="0086011C"/>
    <w:pPr>
      <w:keepNext/>
      <w:keepLines/>
      <w:outlineLvl w:val="2"/>
    </w:pPr>
    <w:rPr>
      <w:rFonts w:asciiTheme="majorHAnsi" w:eastAsiaTheme="majorEastAsia" w:hAnsiTheme="majorHAnsi" w:cstheme="majorBidi"/>
      <w:b/>
      <w:bCs/>
      <w:color w:val="C00000"/>
    </w:rPr>
  </w:style>
  <w:style w:type="paragraph" w:styleId="Ttulo4">
    <w:name w:val="heading 4"/>
    <w:basedOn w:val="Normal"/>
    <w:next w:val="Normal"/>
    <w:link w:val="Ttulo4Car"/>
    <w:unhideWhenUsed/>
    <w:qFormat/>
    <w:rsid w:val="0086011C"/>
    <w:pPr>
      <w:keepNext/>
      <w:keepLines/>
      <w:outlineLvl w:val="3"/>
    </w:pPr>
    <w:rPr>
      <w:rFonts w:asciiTheme="majorHAnsi" w:eastAsiaTheme="majorEastAsia" w:hAnsiTheme="majorHAnsi" w:cstheme="majorBidi"/>
      <w:b/>
      <w:bCs/>
      <w:i/>
      <w:iCs/>
      <w:color w:val="C00000"/>
    </w:rPr>
  </w:style>
  <w:style w:type="paragraph" w:styleId="Ttulo5">
    <w:name w:val="heading 5"/>
    <w:basedOn w:val="Normal"/>
    <w:next w:val="Normal"/>
    <w:link w:val="Ttulo5Car"/>
    <w:uiPriority w:val="9"/>
    <w:unhideWhenUsed/>
    <w:qFormat/>
    <w:rsid w:val="009A086B"/>
    <w:pPr>
      <w:spacing w:before="320" w:after="120" w:line="252" w:lineRule="auto"/>
      <w:jc w:val="center"/>
      <w:outlineLvl w:val="4"/>
    </w:pPr>
    <w:rPr>
      <w:rFonts w:asciiTheme="majorHAnsi" w:eastAsiaTheme="majorEastAsia" w:hAnsiTheme="majorHAnsi" w:cstheme="majorBidi"/>
      <w:caps/>
      <w:color w:val="622423" w:themeColor="accent2" w:themeShade="7F"/>
      <w:spacing w:val="10"/>
      <w:lang w:val="en-US" w:eastAsia="en-US"/>
    </w:rPr>
  </w:style>
  <w:style w:type="paragraph" w:styleId="Ttulo6">
    <w:name w:val="heading 6"/>
    <w:basedOn w:val="Normal"/>
    <w:next w:val="Normal"/>
    <w:link w:val="Ttulo6Car"/>
    <w:uiPriority w:val="9"/>
    <w:semiHidden/>
    <w:unhideWhenUsed/>
    <w:qFormat/>
    <w:rsid w:val="009A086B"/>
    <w:pPr>
      <w:spacing w:after="120" w:line="252" w:lineRule="auto"/>
      <w:jc w:val="center"/>
      <w:outlineLvl w:val="5"/>
    </w:pPr>
    <w:rPr>
      <w:rFonts w:asciiTheme="majorHAnsi" w:eastAsiaTheme="majorEastAsia" w:hAnsiTheme="majorHAnsi" w:cstheme="majorBidi"/>
      <w:caps/>
      <w:color w:val="943634" w:themeColor="accent2" w:themeShade="BF"/>
      <w:spacing w:val="10"/>
      <w:lang w:val="en-US" w:eastAsia="en-US"/>
    </w:rPr>
  </w:style>
  <w:style w:type="paragraph" w:styleId="Ttulo7">
    <w:name w:val="heading 7"/>
    <w:basedOn w:val="Normal"/>
    <w:next w:val="Normal"/>
    <w:link w:val="Ttulo7Car"/>
    <w:uiPriority w:val="9"/>
    <w:semiHidden/>
    <w:unhideWhenUsed/>
    <w:qFormat/>
    <w:rsid w:val="009A086B"/>
    <w:pPr>
      <w:spacing w:after="120" w:line="252" w:lineRule="auto"/>
      <w:jc w:val="center"/>
      <w:outlineLvl w:val="6"/>
    </w:pPr>
    <w:rPr>
      <w:rFonts w:asciiTheme="majorHAnsi" w:eastAsiaTheme="majorEastAsia" w:hAnsiTheme="majorHAnsi" w:cstheme="majorBidi"/>
      <w:i/>
      <w:iCs/>
      <w:caps/>
      <w:color w:val="943634" w:themeColor="accent2" w:themeShade="BF"/>
      <w:spacing w:val="10"/>
      <w:lang w:val="en-US" w:eastAsia="en-US"/>
    </w:rPr>
  </w:style>
  <w:style w:type="paragraph" w:styleId="Ttulo8">
    <w:name w:val="heading 8"/>
    <w:basedOn w:val="Normal"/>
    <w:next w:val="Normal"/>
    <w:link w:val="Ttulo8Car"/>
    <w:uiPriority w:val="9"/>
    <w:semiHidden/>
    <w:unhideWhenUsed/>
    <w:qFormat/>
    <w:rsid w:val="009A086B"/>
    <w:pPr>
      <w:spacing w:after="120" w:line="252" w:lineRule="auto"/>
      <w:jc w:val="center"/>
      <w:outlineLvl w:val="7"/>
    </w:pPr>
    <w:rPr>
      <w:rFonts w:asciiTheme="majorHAnsi" w:eastAsiaTheme="majorEastAsia" w:hAnsiTheme="majorHAnsi" w:cstheme="majorBidi"/>
      <w:caps/>
      <w:spacing w:val="10"/>
      <w:sz w:val="20"/>
      <w:szCs w:val="20"/>
      <w:lang w:val="en-US" w:eastAsia="en-US"/>
    </w:rPr>
  </w:style>
  <w:style w:type="paragraph" w:styleId="Ttulo9">
    <w:name w:val="heading 9"/>
    <w:basedOn w:val="Normal"/>
    <w:next w:val="Normal"/>
    <w:link w:val="Ttulo9Car"/>
    <w:uiPriority w:val="9"/>
    <w:semiHidden/>
    <w:unhideWhenUsed/>
    <w:qFormat/>
    <w:rsid w:val="009A086B"/>
    <w:pPr>
      <w:spacing w:after="120" w:line="252" w:lineRule="auto"/>
      <w:jc w:val="center"/>
      <w:outlineLvl w:val="8"/>
    </w:pPr>
    <w:rPr>
      <w:rFonts w:asciiTheme="majorHAnsi" w:eastAsiaTheme="majorEastAsia" w:hAnsiTheme="majorHAnsi" w:cstheme="majorBidi"/>
      <w:i/>
      <w:iCs/>
      <w:caps/>
      <w:spacing w:val="10"/>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4075D"/>
    <w:pPr>
      <w:spacing w:before="100" w:beforeAutospacing="1" w:after="100" w:afterAutospacing="1" w:line="240" w:lineRule="auto"/>
    </w:pPr>
    <w:rPr>
      <w:rFonts w:eastAsia="Times New Roman" w:cs="Times New Roman"/>
      <w:sz w:val="24"/>
      <w:szCs w:val="24"/>
    </w:rPr>
  </w:style>
  <w:style w:type="paragraph" w:styleId="Textodeglobo">
    <w:name w:val="Balloon Text"/>
    <w:basedOn w:val="Normal"/>
    <w:link w:val="TextodegloboCar"/>
    <w:uiPriority w:val="99"/>
    <w:semiHidden/>
    <w:unhideWhenUsed/>
    <w:rsid w:val="005407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075D"/>
    <w:rPr>
      <w:rFonts w:ascii="Tahoma" w:hAnsi="Tahoma" w:cs="Tahoma"/>
      <w:sz w:val="16"/>
      <w:szCs w:val="16"/>
    </w:rPr>
  </w:style>
  <w:style w:type="table" w:styleId="Tablaconcuadrcula">
    <w:name w:val="Table Grid"/>
    <w:basedOn w:val="Tablanormal"/>
    <w:uiPriority w:val="59"/>
    <w:rsid w:val="005407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407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075D"/>
  </w:style>
  <w:style w:type="paragraph" w:styleId="Piedepgina">
    <w:name w:val="footer"/>
    <w:basedOn w:val="Normal"/>
    <w:link w:val="PiedepginaCar"/>
    <w:uiPriority w:val="99"/>
    <w:unhideWhenUsed/>
    <w:rsid w:val="005407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075D"/>
  </w:style>
  <w:style w:type="character" w:customStyle="1" w:styleId="HeaderChar1">
    <w:name w:val="Header Char1"/>
    <w:basedOn w:val="Fuentedeprrafopredeter"/>
    <w:uiPriority w:val="99"/>
    <w:locked/>
    <w:rsid w:val="0054075D"/>
    <w:rPr>
      <w:rFonts w:ascii="Calibri" w:eastAsia="Times New Roman" w:hAnsi="Calibri" w:cs="Times New Roman"/>
      <w:sz w:val="22"/>
      <w:szCs w:val="22"/>
      <w:lang w:val="es-ES" w:eastAsia="en-US" w:bidi="ar-SA"/>
    </w:rPr>
  </w:style>
  <w:style w:type="character" w:customStyle="1" w:styleId="Ttulo1Car">
    <w:name w:val="Título 1 Car"/>
    <w:basedOn w:val="Fuentedeprrafopredeter"/>
    <w:link w:val="Ttulo1"/>
    <w:rsid w:val="0086011C"/>
    <w:rPr>
      <w:rFonts w:asciiTheme="majorHAnsi" w:eastAsiaTheme="majorEastAsia" w:hAnsiTheme="majorHAnsi" w:cstheme="majorBidi"/>
      <w:b/>
      <w:bCs/>
      <w:color w:val="C00000"/>
      <w:sz w:val="28"/>
      <w:szCs w:val="28"/>
    </w:rPr>
  </w:style>
  <w:style w:type="character" w:customStyle="1" w:styleId="Ttulo2Car">
    <w:name w:val="Título 2 Car"/>
    <w:basedOn w:val="Fuentedeprrafopredeter"/>
    <w:link w:val="Ttulo2"/>
    <w:rsid w:val="0086011C"/>
    <w:rPr>
      <w:rFonts w:asciiTheme="majorHAnsi" w:eastAsiaTheme="majorEastAsia" w:hAnsiTheme="majorHAnsi" w:cstheme="majorBidi"/>
      <w:b/>
      <w:bCs/>
      <w:color w:val="C00000"/>
      <w:sz w:val="26"/>
      <w:szCs w:val="26"/>
    </w:rPr>
  </w:style>
  <w:style w:type="character" w:customStyle="1" w:styleId="Ttulo3Car">
    <w:name w:val="Título 3 Car"/>
    <w:basedOn w:val="Fuentedeprrafopredeter"/>
    <w:link w:val="Ttulo3"/>
    <w:rsid w:val="0086011C"/>
    <w:rPr>
      <w:rFonts w:asciiTheme="majorHAnsi" w:eastAsiaTheme="majorEastAsia" w:hAnsiTheme="majorHAnsi" w:cstheme="majorBidi"/>
      <w:b/>
      <w:bCs/>
      <w:color w:val="C00000"/>
    </w:rPr>
  </w:style>
  <w:style w:type="character" w:styleId="Refdecomentario">
    <w:name w:val="annotation reference"/>
    <w:basedOn w:val="Fuentedeprrafopredeter"/>
    <w:uiPriority w:val="99"/>
    <w:semiHidden/>
    <w:unhideWhenUsed/>
    <w:rsid w:val="0064009E"/>
    <w:rPr>
      <w:sz w:val="16"/>
      <w:szCs w:val="16"/>
    </w:rPr>
  </w:style>
  <w:style w:type="paragraph" w:styleId="Textocomentario">
    <w:name w:val="annotation text"/>
    <w:basedOn w:val="Normal"/>
    <w:link w:val="TextocomentarioCar"/>
    <w:uiPriority w:val="99"/>
    <w:semiHidden/>
    <w:unhideWhenUsed/>
    <w:rsid w:val="0064009E"/>
    <w:pPr>
      <w:spacing w:line="240" w:lineRule="auto"/>
    </w:pPr>
    <w:rPr>
      <w:rFonts w:asciiTheme="majorHAnsi" w:eastAsiaTheme="majorEastAsia" w:hAnsiTheme="majorHAnsi" w:cstheme="majorBidi"/>
      <w:sz w:val="20"/>
      <w:szCs w:val="20"/>
      <w:lang w:val="en-US"/>
    </w:rPr>
  </w:style>
  <w:style w:type="character" w:customStyle="1" w:styleId="TextocomentarioCar">
    <w:name w:val="Texto comentario Car"/>
    <w:basedOn w:val="Fuentedeprrafopredeter"/>
    <w:link w:val="Textocomentario"/>
    <w:uiPriority w:val="99"/>
    <w:semiHidden/>
    <w:rsid w:val="0064009E"/>
    <w:rPr>
      <w:rFonts w:asciiTheme="majorHAnsi" w:eastAsiaTheme="majorEastAsia" w:hAnsiTheme="majorHAnsi" w:cstheme="majorBidi"/>
      <w:sz w:val="20"/>
      <w:szCs w:val="20"/>
      <w:lang w:val="en-US"/>
    </w:rPr>
  </w:style>
  <w:style w:type="character" w:customStyle="1" w:styleId="SHFNotasalpieencuadrosChar">
    <w:name w:val="SHF Notas al pie en cuadros Char"/>
    <w:basedOn w:val="Fuentedeprrafopredeter"/>
    <w:link w:val="SHFNotasalpieencuadros"/>
    <w:locked/>
    <w:rsid w:val="006A1ABF"/>
    <w:rPr>
      <w:rFonts w:ascii="Times New Roman" w:hAnsi="Times New Roman" w:cs="Times New Roman"/>
      <w:sz w:val="16"/>
      <w:szCs w:val="16"/>
    </w:rPr>
  </w:style>
  <w:style w:type="paragraph" w:customStyle="1" w:styleId="SHFNotasalpieencuadros">
    <w:name w:val="SHF Notas al pie en cuadros"/>
    <w:basedOn w:val="Normal"/>
    <w:link w:val="SHFNotasalpieencuadrosChar"/>
    <w:autoRedefine/>
    <w:rsid w:val="006A1ABF"/>
    <w:pPr>
      <w:widowControl w:val="0"/>
      <w:tabs>
        <w:tab w:val="left" w:pos="3960"/>
      </w:tabs>
      <w:autoSpaceDE w:val="0"/>
      <w:autoSpaceDN w:val="0"/>
      <w:adjustRightInd w:val="0"/>
      <w:spacing w:after="120" w:line="240" w:lineRule="auto"/>
    </w:pPr>
    <w:rPr>
      <w:rFonts w:cs="Times New Roman"/>
      <w:sz w:val="16"/>
      <w:szCs w:val="16"/>
    </w:rPr>
  </w:style>
  <w:style w:type="paragraph" w:styleId="Sinespaciado">
    <w:name w:val="No Spacing"/>
    <w:basedOn w:val="Normal"/>
    <w:link w:val="SinespaciadoCar"/>
    <w:uiPriority w:val="1"/>
    <w:qFormat/>
    <w:rsid w:val="00381629"/>
    <w:pPr>
      <w:spacing w:after="0" w:line="240" w:lineRule="auto"/>
    </w:pPr>
    <w:rPr>
      <w:rFonts w:asciiTheme="majorHAnsi" w:eastAsiaTheme="majorEastAsia" w:hAnsiTheme="majorHAnsi" w:cstheme="majorBidi"/>
      <w:lang w:val="en-US" w:eastAsia="en-US"/>
    </w:rPr>
  </w:style>
  <w:style w:type="character" w:customStyle="1" w:styleId="SinespaciadoCar">
    <w:name w:val="Sin espaciado Car"/>
    <w:basedOn w:val="Fuentedeprrafopredeter"/>
    <w:link w:val="Sinespaciado"/>
    <w:uiPriority w:val="1"/>
    <w:rsid w:val="00381629"/>
    <w:rPr>
      <w:rFonts w:asciiTheme="majorHAnsi" w:eastAsiaTheme="majorEastAsia" w:hAnsiTheme="majorHAnsi" w:cstheme="majorBidi"/>
      <w:lang w:val="en-US" w:eastAsia="en-US"/>
    </w:rPr>
  </w:style>
  <w:style w:type="paragraph" w:styleId="Prrafodelista">
    <w:name w:val="List Paragraph"/>
    <w:basedOn w:val="Normal"/>
    <w:uiPriority w:val="34"/>
    <w:qFormat/>
    <w:rsid w:val="00CE0218"/>
    <w:pPr>
      <w:spacing w:line="252" w:lineRule="auto"/>
      <w:ind w:left="720"/>
      <w:contextualSpacing/>
    </w:pPr>
    <w:rPr>
      <w:rFonts w:asciiTheme="majorHAnsi" w:eastAsiaTheme="majorEastAsia" w:hAnsiTheme="majorHAnsi" w:cstheme="majorBidi"/>
      <w:lang w:val="en-US" w:eastAsia="en-US"/>
    </w:rPr>
  </w:style>
  <w:style w:type="character" w:styleId="Refdenotaalpie">
    <w:name w:val="footnote reference"/>
    <w:basedOn w:val="Fuentedeprrafopredeter"/>
    <w:semiHidden/>
    <w:unhideWhenUsed/>
    <w:rsid w:val="000B66C7"/>
    <w:rPr>
      <w:vertAlign w:val="superscript"/>
    </w:rPr>
  </w:style>
  <w:style w:type="paragraph" w:styleId="Textonotapie">
    <w:name w:val="footnote text"/>
    <w:basedOn w:val="Normal"/>
    <w:link w:val="TextonotapieCar"/>
    <w:uiPriority w:val="99"/>
    <w:unhideWhenUsed/>
    <w:rsid w:val="000B66C7"/>
    <w:pPr>
      <w:spacing w:after="0" w:line="240" w:lineRule="auto"/>
    </w:pPr>
    <w:rPr>
      <w:rFonts w:asciiTheme="majorHAnsi" w:eastAsiaTheme="majorEastAsia" w:hAnsiTheme="majorHAnsi" w:cstheme="majorBidi"/>
      <w:sz w:val="20"/>
      <w:szCs w:val="20"/>
      <w:lang w:val="en-US" w:eastAsia="en-US"/>
    </w:rPr>
  </w:style>
  <w:style w:type="character" w:customStyle="1" w:styleId="TextonotapieCar">
    <w:name w:val="Texto nota pie Car"/>
    <w:basedOn w:val="Fuentedeprrafopredeter"/>
    <w:link w:val="Textonotapie"/>
    <w:uiPriority w:val="99"/>
    <w:rsid w:val="000B66C7"/>
    <w:rPr>
      <w:rFonts w:asciiTheme="majorHAnsi" w:eastAsiaTheme="majorEastAsia" w:hAnsiTheme="majorHAnsi" w:cstheme="majorBidi"/>
      <w:sz w:val="20"/>
      <w:szCs w:val="20"/>
      <w:lang w:val="en-US" w:eastAsia="en-US"/>
    </w:rPr>
  </w:style>
  <w:style w:type="character" w:customStyle="1" w:styleId="apple-converted-space">
    <w:name w:val="apple-converted-space"/>
    <w:basedOn w:val="Fuentedeprrafopredeter"/>
    <w:rsid w:val="00894BAD"/>
  </w:style>
  <w:style w:type="paragraph" w:customStyle="1" w:styleId="estilo8">
    <w:name w:val="estilo8"/>
    <w:basedOn w:val="Normal"/>
    <w:rsid w:val="00894BAD"/>
    <w:pPr>
      <w:spacing w:before="100" w:beforeAutospacing="1" w:after="100" w:afterAutospacing="1" w:line="240" w:lineRule="auto"/>
    </w:pPr>
    <w:rPr>
      <w:rFonts w:eastAsia="Times New Roman" w:cs="Times New Roman"/>
      <w:sz w:val="24"/>
      <w:szCs w:val="24"/>
    </w:rPr>
  </w:style>
  <w:style w:type="character" w:customStyle="1" w:styleId="Ttulo4Car">
    <w:name w:val="Título 4 Car"/>
    <w:basedOn w:val="Fuentedeprrafopredeter"/>
    <w:link w:val="Ttulo4"/>
    <w:rsid w:val="0086011C"/>
    <w:rPr>
      <w:rFonts w:asciiTheme="majorHAnsi" w:eastAsiaTheme="majorEastAsia" w:hAnsiTheme="majorHAnsi" w:cstheme="majorBidi"/>
      <w:b/>
      <w:bCs/>
      <w:i/>
      <w:iCs/>
      <w:color w:val="C00000"/>
    </w:rPr>
  </w:style>
  <w:style w:type="paragraph" w:styleId="Asuntodelcomentario">
    <w:name w:val="annotation subject"/>
    <w:basedOn w:val="Textocomentario"/>
    <w:next w:val="Textocomentario"/>
    <w:link w:val="AsuntodelcomentarioCar"/>
    <w:uiPriority w:val="99"/>
    <w:semiHidden/>
    <w:unhideWhenUsed/>
    <w:rsid w:val="004A11A5"/>
    <w:pPr>
      <w:jc w:val="left"/>
    </w:pPr>
    <w:rPr>
      <w:rFonts w:asciiTheme="minorHAnsi" w:eastAsiaTheme="minorEastAsia"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4A11A5"/>
    <w:rPr>
      <w:rFonts w:asciiTheme="majorHAnsi" w:eastAsiaTheme="majorEastAsia" w:hAnsiTheme="majorHAnsi" w:cstheme="majorBidi"/>
      <w:b/>
      <w:bCs/>
      <w:sz w:val="20"/>
      <w:szCs w:val="20"/>
      <w:lang w:val="en-US"/>
    </w:rPr>
  </w:style>
  <w:style w:type="character" w:customStyle="1" w:styleId="Ttulo5Car">
    <w:name w:val="Título 5 Car"/>
    <w:basedOn w:val="Fuentedeprrafopredeter"/>
    <w:link w:val="Ttulo5"/>
    <w:uiPriority w:val="9"/>
    <w:rsid w:val="009A086B"/>
    <w:rPr>
      <w:rFonts w:asciiTheme="majorHAnsi" w:eastAsiaTheme="majorEastAsia" w:hAnsiTheme="majorHAnsi" w:cstheme="majorBidi"/>
      <w:caps/>
      <w:color w:val="622423" w:themeColor="accent2" w:themeShade="7F"/>
      <w:spacing w:val="10"/>
      <w:lang w:val="en-US" w:eastAsia="en-US"/>
    </w:rPr>
  </w:style>
  <w:style w:type="character" w:customStyle="1" w:styleId="Ttulo6Car">
    <w:name w:val="Título 6 Car"/>
    <w:basedOn w:val="Fuentedeprrafopredeter"/>
    <w:link w:val="Ttulo6"/>
    <w:uiPriority w:val="9"/>
    <w:semiHidden/>
    <w:rsid w:val="009A086B"/>
    <w:rPr>
      <w:rFonts w:asciiTheme="majorHAnsi" w:eastAsiaTheme="majorEastAsia" w:hAnsiTheme="majorHAnsi" w:cstheme="majorBidi"/>
      <w:caps/>
      <w:color w:val="943634" w:themeColor="accent2" w:themeShade="BF"/>
      <w:spacing w:val="10"/>
      <w:lang w:val="en-US" w:eastAsia="en-US"/>
    </w:rPr>
  </w:style>
  <w:style w:type="character" w:customStyle="1" w:styleId="Ttulo7Car">
    <w:name w:val="Título 7 Car"/>
    <w:basedOn w:val="Fuentedeprrafopredeter"/>
    <w:link w:val="Ttulo7"/>
    <w:uiPriority w:val="9"/>
    <w:semiHidden/>
    <w:rsid w:val="009A086B"/>
    <w:rPr>
      <w:rFonts w:asciiTheme="majorHAnsi" w:eastAsiaTheme="majorEastAsia" w:hAnsiTheme="majorHAnsi" w:cstheme="majorBidi"/>
      <w:i/>
      <w:iCs/>
      <w:caps/>
      <w:color w:val="943634" w:themeColor="accent2" w:themeShade="BF"/>
      <w:spacing w:val="10"/>
      <w:lang w:val="en-US" w:eastAsia="en-US"/>
    </w:rPr>
  </w:style>
  <w:style w:type="character" w:customStyle="1" w:styleId="Ttulo8Car">
    <w:name w:val="Título 8 Car"/>
    <w:basedOn w:val="Fuentedeprrafopredeter"/>
    <w:link w:val="Ttulo8"/>
    <w:uiPriority w:val="9"/>
    <w:semiHidden/>
    <w:rsid w:val="009A086B"/>
    <w:rPr>
      <w:rFonts w:asciiTheme="majorHAnsi" w:eastAsiaTheme="majorEastAsia" w:hAnsiTheme="majorHAnsi" w:cstheme="majorBidi"/>
      <w:caps/>
      <w:spacing w:val="10"/>
      <w:sz w:val="20"/>
      <w:szCs w:val="20"/>
      <w:lang w:val="en-US" w:eastAsia="en-US"/>
    </w:rPr>
  </w:style>
  <w:style w:type="character" w:customStyle="1" w:styleId="Ttulo9Car">
    <w:name w:val="Título 9 Car"/>
    <w:basedOn w:val="Fuentedeprrafopredeter"/>
    <w:link w:val="Ttulo9"/>
    <w:uiPriority w:val="9"/>
    <w:semiHidden/>
    <w:rsid w:val="009A086B"/>
    <w:rPr>
      <w:rFonts w:asciiTheme="majorHAnsi" w:eastAsiaTheme="majorEastAsia" w:hAnsiTheme="majorHAnsi" w:cstheme="majorBidi"/>
      <w:i/>
      <w:iCs/>
      <w:caps/>
      <w:spacing w:val="10"/>
      <w:sz w:val="20"/>
      <w:szCs w:val="20"/>
      <w:lang w:val="en-US" w:eastAsia="en-US"/>
    </w:rPr>
  </w:style>
  <w:style w:type="paragraph" w:styleId="Epgrafe">
    <w:name w:val="caption"/>
    <w:basedOn w:val="Normal"/>
    <w:next w:val="Normal"/>
    <w:uiPriority w:val="35"/>
    <w:semiHidden/>
    <w:unhideWhenUsed/>
    <w:qFormat/>
    <w:rsid w:val="009A086B"/>
    <w:pPr>
      <w:spacing w:line="252" w:lineRule="auto"/>
      <w:jc w:val="left"/>
    </w:pPr>
    <w:rPr>
      <w:rFonts w:asciiTheme="majorHAnsi" w:eastAsiaTheme="majorEastAsia" w:hAnsiTheme="majorHAnsi" w:cstheme="majorBidi"/>
      <w:caps/>
      <w:spacing w:val="10"/>
      <w:sz w:val="18"/>
      <w:szCs w:val="18"/>
      <w:lang w:val="en-US" w:eastAsia="en-US"/>
    </w:rPr>
  </w:style>
  <w:style w:type="paragraph" w:styleId="Ttulo">
    <w:name w:val="Title"/>
    <w:basedOn w:val="Normal"/>
    <w:next w:val="Normal"/>
    <w:link w:val="TtuloCar"/>
    <w:uiPriority w:val="10"/>
    <w:qFormat/>
    <w:rsid w:val="009A086B"/>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US" w:eastAsia="en-US"/>
    </w:rPr>
  </w:style>
  <w:style w:type="character" w:customStyle="1" w:styleId="TtuloCar">
    <w:name w:val="Título Car"/>
    <w:basedOn w:val="Fuentedeprrafopredeter"/>
    <w:link w:val="Ttulo"/>
    <w:uiPriority w:val="10"/>
    <w:rsid w:val="009A086B"/>
    <w:rPr>
      <w:rFonts w:asciiTheme="majorHAnsi" w:eastAsiaTheme="majorEastAsia" w:hAnsiTheme="majorHAnsi" w:cstheme="majorBidi"/>
      <w:caps/>
      <w:color w:val="632423" w:themeColor="accent2" w:themeShade="80"/>
      <w:spacing w:val="50"/>
      <w:sz w:val="44"/>
      <w:szCs w:val="44"/>
      <w:lang w:val="en-US" w:eastAsia="en-US"/>
    </w:rPr>
  </w:style>
  <w:style w:type="paragraph" w:styleId="Subttulo">
    <w:name w:val="Subtitle"/>
    <w:basedOn w:val="Normal"/>
    <w:next w:val="Normal"/>
    <w:link w:val="SubttuloCar"/>
    <w:uiPriority w:val="11"/>
    <w:qFormat/>
    <w:rsid w:val="009A086B"/>
    <w:pPr>
      <w:spacing w:after="560" w:line="240" w:lineRule="auto"/>
      <w:jc w:val="center"/>
    </w:pPr>
    <w:rPr>
      <w:rFonts w:asciiTheme="majorHAnsi" w:eastAsiaTheme="majorEastAsia" w:hAnsiTheme="majorHAnsi" w:cstheme="majorBidi"/>
      <w:caps/>
      <w:spacing w:val="20"/>
      <w:sz w:val="18"/>
      <w:szCs w:val="18"/>
      <w:lang w:val="en-US" w:eastAsia="en-US"/>
    </w:rPr>
  </w:style>
  <w:style w:type="character" w:customStyle="1" w:styleId="SubttuloCar">
    <w:name w:val="Subtítulo Car"/>
    <w:basedOn w:val="Fuentedeprrafopredeter"/>
    <w:link w:val="Subttulo"/>
    <w:uiPriority w:val="11"/>
    <w:rsid w:val="009A086B"/>
    <w:rPr>
      <w:rFonts w:asciiTheme="majorHAnsi" w:eastAsiaTheme="majorEastAsia" w:hAnsiTheme="majorHAnsi" w:cstheme="majorBidi"/>
      <w:caps/>
      <w:spacing w:val="20"/>
      <w:sz w:val="18"/>
      <w:szCs w:val="18"/>
      <w:lang w:val="en-US" w:eastAsia="en-US"/>
    </w:rPr>
  </w:style>
  <w:style w:type="character" w:styleId="Textoennegrita">
    <w:name w:val="Strong"/>
    <w:uiPriority w:val="22"/>
    <w:qFormat/>
    <w:rsid w:val="009A086B"/>
    <w:rPr>
      <w:b/>
      <w:bCs/>
      <w:color w:val="943634" w:themeColor="accent2" w:themeShade="BF"/>
      <w:spacing w:val="5"/>
    </w:rPr>
  </w:style>
  <w:style w:type="character" w:styleId="nfasis">
    <w:name w:val="Emphasis"/>
    <w:uiPriority w:val="20"/>
    <w:qFormat/>
    <w:rsid w:val="009A086B"/>
    <w:rPr>
      <w:caps/>
      <w:spacing w:val="5"/>
      <w:sz w:val="20"/>
      <w:szCs w:val="20"/>
    </w:rPr>
  </w:style>
  <w:style w:type="paragraph" w:styleId="Cita">
    <w:name w:val="Quote"/>
    <w:basedOn w:val="Normal"/>
    <w:next w:val="Normal"/>
    <w:link w:val="CitaCar"/>
    <w:uiPriority w:val="29"/>
    <w:qFormat/>
    <w:rsid w:val="009A086B"/>
    <w:pPr>
      <w:spacing w:line="252" w:lineRule="auto"/>
      <w:jc w:val="left"/>
    </w:pPr>
    <w:rPr>
      <w:rFonts w:asciiTheme="majorHAnsi" w:eastAsiaTheme="majorEastAsia" w:hAnsiTheme="majorHAnsi" w:cstheme="majorBidi"/>
      <w:i/>
      <w:iCs/>
      <w:lang w:val="en-US" w:eastAsia="en-US"/>
    </w:rPr>
  </w:style>
  <w:style w:type="character" w:customStyle="1" w:styleId="CitaCar">
    <w:name w:val="Cita Car"/>
    <w:basedOn w:val="Fuentedeprrafopredeter"/>
    <w:link w:val="Cita"/>
    <w:uiPriority w:val="29"/>
    <w:rsid w:val="009A086B"/>
    <w:rPr>
      <w:rFonts w:asciiTheme="majorHAnsi" w:eastAsiaTheme="majorEastAsia" w:hAnsiTheme="majorHAnsi" w:cstheme="majorBidi"/>
      <w:i/>
      <w:iCs/>
      <w:lang w:val="en-US" w:eastAsia="en-US"/>
    </w:rPr>
  </w:style>
  <w:style w:type="paragraph" w:styleId="Citadestacada">
    <w:name w:val="Intense Quote"/>
    <w:basedOn w:val="Normal"/>
    <w:next w:val="Normal"/>
    <w:link w:val="CitadestacadaCar"/>
    <w:uiPriority w:val="30"/>
    <w:qFormat/>
    <w:rsid w:val="009A086B"/>
    <w:pPr>
      <w:pBdr>
        <w:top w:val="dotted" w:sz="2" w:space="10" w:color="632423" w:themeColor="accent2" w:themeShade="80"/>
        <w:bottom w:val="dotted" w:sz="2" w:space="4" w:color="632423" w:themeColor="accent2" w:themeShade="80"/>
      </w:pBdr>
      <w:spacing w:before="160" w:line="300" w:lineRule="auto"/>
      <w:ind w:left="1440" w:right="1440"/>
      <w:jc w:val="left"/>
    </w:pPr>
    <w:rPr>
      <w:rFonts w:asciiTheme="majorHAnsi" w:eastAsiaTheme="majorEastAsia" w:hAnsiTheme="majorHAnsi" w:cstheme="majorBidi"/>
      <w:caps/>
      <w:color w:val="622423" w:themeColor="accent2" w:themeShade="7F"/>
      <w:spacing w:val="5"/>
      <w:sz w:val="20"/>
      <w:szCs w:val="20"/>
      <w:lang w:val="en-US" w:eastAsia="en-US"/>
    </w:rPr>
  </w:style>
  <w:style w:type="character" w:customStyle="1" w:styleId="CitadestacadaCar">
    <w:name w:val="Cita destacada Car"/>
    <w:basedOn w:val="Fuentedeprrafopredeter"/>
    <w:link w:val="Citadestacada"/>
    <w:uiPriority w:val="30"/>
    <w:rsid w:val="009A086B"/>
    <w:rPr>
      <w:rFonts w:asciiTheme="majorHAnsi" w:eastAsiaTheme="majorEastAsia" w:hAnsiTheme="majorHAnsi" w:cstheme="majorBidi"/>
      <w:caps/>
      <w:color w:val="622423" w:themeColor="accent2" w:themeShade="7F"/>
      <w:spacing w:val="5"/>
      <w:sz w:val="20"/>
      <w:szCs w:val="20"/>
      <w:lang w:val="en-US" w:eastAsia="en-US"/>
    </w:rPr>
  </w:style>
  <w:style w:type="character" w:styleId="nfasissutil">
    <w:name w:val="Subtle Emphasis"/>
    <w:uiPriority w:val="19"/>
    <w:qFormat/>
    <w:rsid w:val="009A086B"/>
    <w:rPr>
      <w:i/>
      <w:iCs/>
    </w:rPr>
  </w:style>
  <w:style w:type="character" w:styleId="nfasisintenso">
    <w:name w:val="Intense Emphasis"/>
    <w:uiPriority w:val="21"/>
    <w:qFormat/>
    <w:rsid w:val="009A086B"/>
    <w:rPr>
      <w:i/>
      <w:iCs/>
      <w:caps/>
      <w:spacing w:val="10"/>
      <w:sz w:val="20"/>
      <w:szCs w:val="20"/>
    </w:rPr>
  </w:style>
  <w:style w:type="character" w:styleId="Referenciasutil">
    <w:name w:val="Subtle Reference"/>
    <w:basedOn w:val="Fuentedeprrafopredeter"/>
    <w:uiPriority w:val="31"/>
    <w:qFormat/>
    <w:rsid w:val="009A086B"/>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9A086B"/>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9A086B"/>
    <w:rPr>
      <w:caps/>
      <w:color w:val="622423" w:themeColor="accent2" w:themeShade="7F"/>
      <w:spacing w:val="5"/>
      <w:u w:color="622423" w:themeColor="accent2" w:themeShade="7F"/>
    </w:rPr>
  </w:style>
  <w:style w:type="paragraph" w:styleId="TtulodeTDC">
    <w:name w:val="TOC Heading"/>
    <w:basedOn w:val="Ttulo1"/>
    <w:next w:val="Normal"/>
    <w:uiPriority w:val="39"/>
    <w:unhideWhenUsed/>
    <w:qFormat/>
    <w:rsid w:val="009A086B"/>
    <w:pPr>
      <w:keepNext w:val="0"/>
      <w:keepLines w:val="0"/>
      <w:pBdr>
        <w:bottom w:val="thinThickSmallGap" w:sz="12" w:space="1" w:color="943634" w:themeColor="accent2" w:themeShade="BF"/>
      </w:pBdr>
      <w:spacing w:before="400" w:line="252" w:lineRule="auto"/>
      <w:jc w:val="center"/>
      <w:outlineLvl w:val="9"/>
    </w:pPr>
    <w:rPr>
      <w:b w:val="0"/>
      <w:bCs w:val="0"/>
      <w:caps/>
      <w:color w:val="632423" w:themeColor="accent2" w:themeShade="80"/>
      <w:spacing w:val="20"/>
      <w:lang w:val="en-US" w:eastAsia="en-US" w:bidi="en-US"/>
    </w:rPr>
  </w:style>
  <w:style w:type="character" w:customStyle="1" w:styleId="SHFTitulogrficaChar">
    <w:name w:val="SHF Titulo gráfica Char"/>
    <w:basedOn w:val="Fuentedeprrafopredeter"/>
    <w:link w:val="SHFTitulogrfica"/>
    <w:locked/>
    <w:rsid w:val="009A086B"/>
    <w:rPr>
      <w:rFonts w:ascii="Arial Narrow" w:hAnsi="Arial Narrow"/>
      <w:b/>
      <w:sz w:val="24"/>
      <w:szCs w:val="24"/>
    </w:rPr>
  </w:style>
  <w:style w:type="paragraph" w:customStyle="1" w:styleId="SHFTitulogrfica">
    <w:name w:val="SHF Titulo gráfica"/>
    <w:basedOn w:val="Normal"/>
    <w:link w:val="SHFTitulogrficaChar"/>
    <w:autoRedefine/>
    <w:rsid w:val="009A086B"/>
    <w:pPr>
      <w:tabs>
        <w:tab w:val="left" w:pos="380"/>
      </w:tabs>
      <w:spacing w:before="120" w:after="0" w:line="240" w:lineRule="auto"/>
      <w:jc w:val="center"/>
    </w:pPr>
    <w:rPr>
      <w:rFonts w:ascii="Arial Narrow" w:hAnsi="Arial Narrow"/>
      <w:b/>
      <w:sz w:val="24"/>
      <w:szCs w:val="24"/>
    </w:rPr>
  </w:style>
  <w:style w:type="paragraph" w:customStyle="1" w:styleId="Default">
    <w:name w:val="Default"/>
    <w:rsid w:val="009A086B"/>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DC1">
    <w:name w:val="toc 1"/>
    <w:basedOn w:val="Normal"/>
    <w:next w:val="Normal"/>
    <w:autoRedefine/>
    <w:uiPriority w:val="39"/>
    <w:qFormat/>
    <w:rsid w:val="009A086B"/>
    <w:pPr>
      <w:spacing w:after="100" w:line="252" w:lineRule="auto"/>
      <w:jc w:val="left"/>
    </w:pPr>
    <w:rPr>
      <w:rFonts w:asciiTheme="majorHAnsi" w:eastAsiaTheme="majorEastAsia" w:hAnsiTheme="majorHAnsi" w:cstheme="majorBidi"/>
      <w:lang w:val="en-US" w:eastAsia="en-US"/>
    </w:rPr>
  </w:style>
  <w:style w:type="paragraph" w:styleId="TDC2">
    <w:name w:val="toc 2"/>
    <w:basedOn w:val="Normal"/>
    <w:next w:val="Normal"/>
    <w:autoRedefine/>
    <w:uiPriority w:val="39"/>
    <w:qFormat/>
    <w:rsid w:val="009A086B"/>
    <w:pPr>
      <w:spacing w:after="100" w:line="252" w:lineRule="auto"/>
      <w:ind w:left="220"/>
      <w:jc w:val="left"/>
    </w:pPr>
    <w:rPr>
      <w:rFonts w:asciiTheme="majorHAnsi" w:eastAsiaTheme="majorEastAsia" w:hAnsiTheme="majorHAnsi" w:cstheme="majorBidi"/>
      <w:lang w:val="en-US" w:eastAsia="en-US"/>
    </w:rPr>
  </w:style>
  <w:style w:type="paragraph" w:styleId="TDC3">
    <w:name w:val="toc 3"/>
    <w:basedOn w:val="Normal"/>
    <w:next w:val="Normal"/>
    <w:autoRedefine/>
    <w:uiPriority w:val="39"/>
    <w:qFormat/>
    <w:rsid w:val="009A086B"/>
    <w:pPr>
      <w:spacing w:after="100" w:line="252" w:lineRule="auto"/>
      <w:ind w:left="440"/>
      <w:jc w:val="left"/>
    </w:pPr>
    <w:rPr>
      <w:rFonts w:asciiTheme="majorHAnsi" w:eastAsiaTheme="majorEastAsia" w:hAnsiTheme="majorHAnsi" w:cstheme="majorBidi"/>
      <w:lang w:val="en-US" w:eastAsia="en-US"/>
    </w:rPr>
  </w:style>
  <w:style w:type="character" w:styleId="Hipervnculo">
    <w:name w:val="Hyperlink"/>
    <w:basedOn w:val="Fuentedeprrafopredeter"/>
    <w:uiPriority w:val="99"/>
    <w:unhideWhenUsed/>
    <w:rsid w:val="009A086B"/>
    <w:rPr>
      <w:color w:val="0000FF" w:themeColor="hyperlink"/>
      <w:u w:val="single"/>
    </w:rPr>
  </w:style>
  <w:style w:type="table" w:customStyle="1" w:styleId="TableGrid2">
    <w:name w:val="Table Grid2"/>
    <w:basedOn w:val="Tablanormal"/>
    <w:next w:val="Tablaconcuadrcula"/>
    <w:uiPriority w:val="59"/>
    <w:rsid w:val="009A086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n">
    <w:name w:val="Revision"/>
    <w:hidden/>
    <w:uiPriority w:val="99"/>
    <w:semiHidden/>
    <w:rsid w:val="009A086B"/>
    <w:pPr>
      <w:spacing w:after="0" w:line="240" w:lineRule="auto"/>
    </w:pPr>
    <w:rPr>
      <w:rFonts w:ascii="Calibri" w:eastAsia="Calibri" w:hAnsi="Calibri" w:cs="Times New Roman"/>
      <w:lang w:eastAsia="en-US"/>
    </w:rPr>
  </w:style>
  <w:style w:type="paragraph" w:styleId="TDC4">
    <w:name w:val="toc 4"/>
    <w:basedOn w:val="Normal"/>
    <w:next w:val="Normal"/>
    <w:autoRedefine/>
    <w:uiPriority w:val="39"/>
    <w:unhideWhenUsed/>
    <w:rsid w:val="009A086B"/>
    <w:pPr>
      <w:spacing w:after="100"/>
      <w:ind w:left="660"/>
    </w:pPr>
  </w:style>
  <w:style w:type="paragraph" w:styleId="TDC5">
    <w:name w:val="toc 5"/>
    <w:basedOn w:val="Normal"/>
    <w:next w:val="Normal"/>
    <w:autoRedefine/>
    <w:uiPriority w:val="39"/>
    <w:unhideWhenUsed/>
    <w:rsid w:val="007F2949"/>
    <w:pPr>
      <w:spacing w:after="100"/>
      <w:ind w:left="880"/>
      <w:jc w:val="left"/>
    </w:pPr>
    <w:rPr>
      <w:rFonts w:asciiTheme="minorHAnsi" w:hAnsiTheme="minorHAnsi"/>
    </w:rPr>
  </w:style>
  <w:style w:type="paragraph" w:styleId="TDC6">
    <w:name w:val="toc 6"/>
    <w:basedOn w:val="Normal"/>
    <w:next w:val="Normal"/>
    <w:autoRedefine/>
    <w:uiPriority w:val="39"/>
    <w:unhideWhenUsed/>
    <w:rsid w:val="007F2949"/>
    <w:pPr>
      <w:spacing w:after="100"/>
      <w:ind w:left="1100"/>
      <w:jc w:val="left"/>
    </w:pPr>
    <w:rPr>
      <w:rFonts w:asciiTheme="minorHAnsi" w:hAnsiTheme="minorHAnsi"/>
    </w:rPr>
  </w:style>
  <w:style w:type="paragraph" w:styleId="TDC7">
    <w:name w:val="toc 7"/>
    <w:basedOn w:val="Normal"/>
    <w:next w:val="Normal"/>
    <w:autoRedefine/>
    <w:uiPriority w:val="39"/>
    <w:unhideWhenUsed/>
    <w:rsid w:val="007F2949"/>
    <w:pPr>
      <w:spacing w:after="100"/>
      <w:ind w:left="1320"/>
      <w:jc w:val="left"/>
    </w:pPr>
    <w:rPr>
      <w:rFonts w:asciiTheme="minorHAnsi" w:hAnsiTheme="minorHAnsi"/>
    </w:rPr>
  </w:style>
  <w:style w:type="paragraph" w:styleId="TDC8">
    <w:name w:val="toc 8"/>
    <w:basedOn w:val="Normal"/>
    <w:next w:val="Normal"/>
    <w:autoRedefine/>
    <w:uiPriority w:val="39"/>
    <w:unhideWhenUsed/>
    <w:rsid w:val="007F2949"/>
    <w:pPr>
      <w:spacing w:after="100"/>
      <w:ind w:left="1540"/>
      <w:jc w:val="left"/>
    </w:pPr>
    <w:rPr>
      <w:rFonts w:asciiTheme="minorHAnsi" w:hAnsiTheme="minorHAnsi"/>
    </w:rPr>
  </w:style>
  <w:style w:type="paragraph" w:styleId="TDC9">
    <w:name w:val="toc 9"/>
    <w:basedOn w:val="Normal"/>
    <w:next w:val="Normal"/>
    <w:autoRedefine/>
    <w:uiPriority w:val="39"/>
    <w:unhideWhenUsed/>
    <w:rsid w:val="007F2949"/>
    <w:pPr>
      <w:spacing w:after="100"/>
      <w:ind w:left="1760"/>
      <w:jc w:val="left"/>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F94"/>
    <w:pPr>
      <w:jc w:val="both"/>
    </w:pPr>
    <w:rPr>
      <w:rFonts w:ascii="Times New Roman" w:hAnsi="Times New Roman"/>
    </w:rPr>
  </w:style>
  <w:style w:type="paragraph" w:styleId="Ttulo1">
    <w:name w:val="heading 1"/>
    <w:basedOn w:val="Normal"/>
    <w:next w:val="Normal"/>
    <w:link w:val="Ttulo1Car"/>
    <w:qFormat/>
    <w:rsid w:val="0086011C"/>
    <w:pPr>
      <w:keepNext/>
      <w:keepLines/>
      <w:outlineLvl w:val="0"/>
    </w:pPr>
    <w:rPr>
      <w:rFonts w:asciiTheme="majorHAnsi" w:eastAsiaTheme="majorEastAsia" w:hAnsiTheme="majorHAnsi" w:cstheme="majorBidi"/>
      <w:b/>
      <w:bCs/>
      <w:color w:val="C00000"/>
      <w:sz w:val="28"/>
      <w:szCs w:val="28"/>
    </w:rPr>
  </w:style>
  <w:style w:type="paragraph" w:styleId="Ttulo2">
    <w:name w:val="heading 2"/>
    <w:basedOn w:val="Normal"/>
    <w:next w:val="Normal"/>
    <w:link w:val="Ttulo2Car"/>
    <w:unhideWhenUsed/>
    <w:qFormat/>
    <w:rsid w:val="0086011C"/>
    <w:pPr>
      <w:keepNext/>
      <w:keepLines/>
      <w:outlineLvl w:val="1"/>
    </w:pPr>
    <w:rPr>
      <w:rFonts w:asciiTheme="majorHAnsi" w:eastAsiaTheme="majorEastAsia" w:hAnsiTheme="majorHAnsi" w:cstheme="majorBidi"/>
      <w:b/>
      <w:bCs/>
      <w:color w:val="C00000"/>
      <w:sz w:val="26"/>
      <w:szCs w:val="26"/>
    </w:rPr>
  </w:style>
  <w:style w:type="paragraph" w:styleId="Ttulo3">
    <w:name w:val="heading 3"/>
    <w:basedOn w:val="Normal"/>
    <w:next w:val="Normal"/>
    <w:link w:val="Ttulo3Car"/>
    <w:unhideWhenUsed/>
    <w:qFormat/>
    <w:rsid w:val="0086011C"/>
    <w:pPr>
      <w:keepNext/>
      <w:keepLines/>
      <w:outlineLvl w:val="2"/>
    </w:pPr>
    <w:rPr>
      <w:rFonts w:asciiTheme="majorHAnsi" w:eastAsiaTheme="majorEastAsia" w:hAnsiTheme="majorHAnsi" w:cstheme="majorBidi"/>
      <w:b/>
      <w:bCs/>
      <w:color w:val="C00000"/>
    </w:rPr>
  </w:style>
  <w:style w:type="paragraph" w:styleId="Ttulo4">
    <w:name w:val="heading 4"/>
    <w:basedOn w:val="Normal"/>
    <w:next w:val="Normal"/>
    <w:link w:val="Ttulo4Car"/>
    <w:unhideWhenUsed/>
    <w:qFormat/>
    <w:rsid w:val="0086011C"/>
    <w:pPr>
      <w:keepNext/>
      <w:keepLines/>
      <w:outlineLvl w:val="3"/>
    </w:pPr>
    <w:rPr>
      <w:rFonts w:asciiTheme="majorHAnsi" w:eastAsiaTheme="majorEastAsia" w:hAnsiTheme="majorHAnsi" w:cstheme="majorBidi"/>
      <w:b/>
      <w:bCs/>
      <w:i/>
      <w:iCs/>
      <w:color w:val="C00000"/>
    </w:rPr>
  </w:style>
  <w:style w:type="paragraph" w:styleId="Ttulo5">
    <w:name w:val="heading 5"/>
    <w:basedOn w:val="Normal"/>
    <w:next w:val="Normal"/>
    <w:link w:val="Ttulo5Car"/>
    <w:uiPriority w:val="9"/>
    <w:unhideWhenUsed/>
    <w:qFormat/>
    <w:rsid w:val="009A086B"/>
    <w:pPr>
      <w:spacing w:before="320" w:after="120" w:line="252" w:lineRule="auto"/>
      <w:jc w:val="center"/>
      <w:outlineLvl w:val="4"/>
    </w:pPr>
    <w:rPr>
      <w:rFonts w:asciiTheme="majorHAnsi" w:eastAsiaTheme="majorEastAsia" w:hAnsiTheme="majorHAnsi" w:cstheme="majorBidi"/>
      <w:caps/>
      <w:color w:val="622423" w:themeColor="accent2" w:themeShade="7F"/>
      <w:spacing w:val="10"/>
      <w:lang w:val="en-US" w:eastAsia="en-US"/>
    </w:rPr>
  </w:style>
  <w:style w:type="paragraph" w:styleId="Ttulo6">
    <w:name w:val="heading 6"/>
    <w:basedOn w:val="Normal"/>
    <w:next w:val="Normal"/>
    <w:link w:val="Ttulo6Car"/>
    <w:uiPriority w:val="9"/>
    <w:semiHidden/>
    <w:unhideWhenUsed/>
    <w:qFormat/>
    <w:rsid w:val="009A086B"/>
    <w:pPr>
      <w:spacing w:after="120" w:line="252" w:lineRule="auto"/>
      <w:jc w:val="center"/>
      <w:outlineLvl w:val="5"/>
    </w:pPr>
    <w:rPr>
      <w:rFonts w:asciiTheme="majorHAnsi" w:eastAsiaTheme="majorEastAsia" w:hAnsiTheme="majorHAnsi" w:cstheme="majorBidi"/>
      <w:caps/>
      <w:color w:val="943634" w:themeColor="accent2" w:themeShade="BF"/>
      <w:spacing w:val="10"/>
      <w:lang w:val="en-US" w:eastAsia="en-US"/>
    </w:rPr>
  </w:style>
  <w:style w:type="paragraph" w:styleId="Ttulo7">
    <w:name w:val="heading 7"/>
    <w:basedOn w:val="Normal"/>
    <w:next w:val="Normal"/>
    <w:link w:val="Ttulo7Car"/>
    <w:uiPriority w:val="9"/>
    <w:semiHidden/>
    <w:unhideWhenUsed/>
    <w:qFormat/>
    <w:rsid w:val="009A086B"/>
    <w:pPr>
      <w:spacing w:after="120" w:line="252" w:lineRule="auto"/>
      <w:jc w:val="center"/>
      <w:outlineLvl w:val="6"/>
    </w:pPr>
    <w:rPr>
      <w:rFonts w:asciiTheme="majorHAnsi" w:eastAsiaTheme="majorEastAsia" w:hAnsiTheme="majorHAnsi" w:cstheme="majorBidi"/>
      <w:i/>
      <w:iCs/>
      <w:caps/>
      <w:color w:val="943634" w:themeColor="accent2" w:themeShade="BF"/>
      <w:spacing w:val="10"/>
      <w:lang w:val="en-US" w:eastAsia="en-US"/>
    </w:rPr>
  </w:style>
  <w:style w:type="paragraph" w:styleId="Ttulo8">
    <w:name w:val="heading 8"/>
    <w:basedOn w:val="Normal"/>
    <w:next w:val="Normal"/>
    <w:link w:val="Ttulo8Car"/>
    <w:uiPriority w:val="9"/>
    <w:semiHidden/>
    <w:unhideWhenUsed/>
    <w:qFormat/>
    <w:rsid w:val="009A086B"/>
    <w:pPr>
      <w:spacing w:after="120" w:line="252" w:lineRule="auto"/>
      <w:jc w:val="center"/>
      <w:outlineLvl w:val="7"/>
    </w:pPr>
    <w:rPr>
      <w:rFonts w:asciiTheme="majorHAnsi" w:eastAsiaTheme="majorEastAsia" w:hAnsiTheme="majorHAnsi" w:cstheme="majorBidi"/>
      <w:caps/>
      <w:spacing w:val="10"/>
      <w:sz w:val="20"/>
      <w:szCs w:val="20"/>
      <w:lang w:val="en-US" w:eastAsia="en-US"/>
    </w:rPr>
  </w:style>
  <w:style w:type="paragraph" w:styleId="Ttulo9">
    <w:name w:val="heading 9"/>
    <w:basedOn w:val="Normal"/>
    <w:next w:val="Normal"/>
    <w:link w:val="Ttulo9Car"/>
    <w:uiPriority w:val="9"/>
    <w:semiHidden/>
    <w:unhideWhenUsed/>
    <w:qFormat/>
    <w:rsid w:val="009A086B"/>
    <w:pPr>
      <w:spacing w:after="120" w:line="252" w:lineRule="auto"/>
      <w:jc w:val="center"/>
      <w:outlineLvl w:val="8"/>
    </w:pPr>
    <w:rPr>
      <w:rFonts w:asciiTheme="majorHAnsi" w:eastAsiaTheme="majorEastAsia" w:hAnsiTheme="majorHAnsi" w:cstheme="majorBidi"/>
      <w:i/>
      <w:iCs/>
      <w:caps/>
      <w:spacing w:val="10"/>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4075D"/>
    <w:pPr>
      <w:spacing w:before="100" w:beforeAutospacing="1" w:after="100" w:afterAutospacing="1" w:line="240" w:lineRule="auto"/>
    </w:pPr>
    <w:rPr>
      <w:rFonts w:eastAsia="Times New Roman" w:cs="Times New Roman"/>
      <w:sz w:val="24"/>
      <w:szCs w:val="24"/>
    </w:rPr>
  </w:style>
  <w:style w:type="paragraph" w:styleId="Textodeglobo">
    <w:name w:val="Balloon Text"/>
    <w:basedOn w:val="Normal"/>
    <w:link w:val="TextodegloboCar"/>
    <w:uiPriority w:val="99"/>
    <w:semiHidden/>
    <w:unhideWhenUsed/>
    <w:rsid w:val="0054075D"/>
    <w:pPr>
      <w:spacing w:after="0" w:line="240" w:lineRule="auto"/>
    </w:pPr>
    <w:rPr>
      <w:rFonts w:ascii="Tahoma" w:hAnsi="Tahoma" w:cs="Tahoma"/>
      <w:sz w:val="16"/>
      <w:szCs w:val="16"/>
    </w:rPr>
  </w:style>
  <w:style w:type="character" w:customStyle="1" w:styleId="TextodegloboCar">
    <w:name w:val="Balloon Text Char"/>
    <w:basedOn w:val="Fuentedeprrafopredeter"/>
    <w:link w:val="Textodeglobo"/>
    <w:uiPriority w:val="99"/>
    <w:semiHidden/>
    <w:rsid w:val="0054075D"/>
    <w:rPr>
      <w:rFonts w:ascii="Tahoma" w:hAnsi="Tahoma" w:cs="Tahoma"/>
      <w:sz w:val="16"/>
      <w:szCs w:val="16"/>
    </w:rPr>
  </w:style>
  <w:style w:type="table" w:styleId="Tablaconcuadrcula">
    <w:name w:val="Table Grid"/>
    <w:basedOn w:val="Tablanormal"/>
    <w:uiPriority w:val="59"/>
    <w:rsid w:val="005407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4075D"/>
    <w:pPr>
      <w:tabs>
        <w:tab w:val="center" w:pos="4419"/>
        <w:tab w:val="right" w:pos="8838"/>
      </w:tabs>
      <w:spacing w:after="0" w:line="240" w:lineRule="auto"/>
    </w:pPr>
  </w:style>
  <w:style w:type="character" w:customStyle="1" w:styleId="EncabezadoCar">
    <w:name w:val="Header Char"/>
    <w:basedOn w:val="Fuentedeprrafopredeter"/>
    <w:link w:val="Encabezado"/>
    <w:uiPriority w:val="99"/>
    <w:rsid w:val="0054075D"/>
  </w:style>
  <w:style w:type="paragraph" w:styleId="Piedepgina">
    <w:name w:val="footer"/>
    <w:basedOn w:val="Normal"/>
    <w:link w:val="PiedepginaCar"/>
    <w:uiPriority w:val="99"/>
    <w:unhideWhenUsed/>
    <w:rsid w:val="0054075D"/>
    <w:pPr>
      <w:tabs>
        <w:tab w:val="center" w:pos="4419"/>
        <w:tab w:val="right" w:pos="8838"/>
      </w:tabs>
      <w:spacing w:after="0" w:line="240" w:lineRule="auto"/>
    </w:pPr>
  </w:style>
  <w:style w:type="character" w:customStyle="1" w:styleId="PiedepginaCar">
    <w:name w:val="Footer Char"/>
    <w:basedOn w:val="Fuentedeprrafopredeter"/>
    <w:link w:val="Piedepgina"/>
    <w:uiPriority w:val="99"/>
    <w:rsid w:val="0054075D"/>
  </w:style>
  <w:style w:type="character" w:customStyle="1" w:styleId="HeaderChar1">
    <w:name w:val="Header Char1"/>
    <w:basedOn w:val="Fuentedeprrafopredeter"/>
    <w:uiPriority w:val="99"/>
    <w:locked/>
    <w:rsid w:val="0054075D"/>
    <w:rPr>
      <w:rFonts w:ascii="Calibri" w:eastAsia="Times New Roman" w:hAnsi="Calibri" w:cs="Times New Roman"/>
      <w:sz w:val="22"/>
      <w:szCs w:val="22"/>
      <w:lang w:val="es-ES" w:eastAsia="en-US" w:bidi="ar-SA"/>
    </w:rPr>
  </w:style>
  <w:style w:type="character" w:customStyle="1" w:styleId="Ttulo1Car">
    <w:name w:val="Heading 1 Char"/>
    <w:basedOn w:val="Fuentedeprrafopredeter"/>
    <w:link w:val="Ttulo1"/>
    <w:rsid w:val="0086011C"/>
    <w:rPr>
      <w:rFonts w:asciiTheme="majorHAnsi" w:eastAsiaTheme="majorEastAsia" w:hAnsiTheme="majorHAnsi" w:cstheme="majorBidi"/>
      <w:b/>
      <w:bCs/>
      <w:color w:val="C00000"/>
      <w:sz w:val="28"/>
      <w:szCs w:val="28"/>
    </w:rPr>
  </w:style>
  <w:style w:type="character" w:customStyle="1" w:styleId="Ttulo2Car">
    <w:name w:val="Heading 2 Char"/>
    <w:basedOn w:val="Fuentedeprrafopredeter"/>
    <w:link w:val="Ttulo2"/>
    <w:rsid w:val="0086011C"/>
    <w:rPr>
      <w:rFonts w:asciiTheme="majorHAnsi" w:eastAsiaTheme="majorEastAsia" w:hAnsiTheme="majorHAnsi" w:cstheme="majorBidi"/>
      <w:b/>
      <w:bCs/>
      <w:color w:val="C00000"/>
      <w:sz w:val="26"/>
      <w:szCs w:val="26"/>
    </w:rPr>
  </w:style>
  <w:style w:type="character" w:customStyle="1" w:styleId="Ttulo3Car">
    <w:name w:val="Heading 3 Char"/>
    <w:basedOn w:val="Fuentedeprrafopredeter"/>
    <w:link w:val="Ttulo3"/>
    <w:rsid w:val="0086011C"/>
    <w:rPr>
      <w:rFonts w:asciiTheme="majorHAnsi" w:eastAsiaTheme="majorEastAsia" w:hAnsiTheme="majorHAnsi" w:cstheme="majorBidi"/>
      <w:b/>
      <w:bCs/>
      <w:color w:val="C00000"/>
    </w:rPr>
  </w:style>
  <w:style w:type="character" w:styleId="Refdecomentario">
    <w:name w:val="annotation reference"/>
    <w:basedOn w:val="Fuentedeprrafopredeter"/>
    <w:uiPriority w:val="99"/>
    <w:semiHidden/>
    <w:unhideWhenUsed/>
    <w:rsid w:val="0064009E"/>
    <w:rPr>
      <w:sz w:val="16"/>
      <w:szCs w:val="16"/>
    </w:rPr>
  </w:style>
  <w:style w:type="paragraph" w:styleId="Textocomentario">
    <w:name w:val="annotation text"/>
    <w:basedOn w:val="Normal"/>
    <w:link w:val="TextocomentarioCar"/>
    <w:uiPriority w:val="99"/>
    <w:semiHidden/>
    <w:unhideWhenUsed/>
    <w:rsid w:val="0064009E"/>
    <w:pPr>
      <w:spacing w:line="240" w:lineRule="auto"/>
    </w:pPr>
    <w:rPr>
      <w:rFonts w:asciiTheme="majorHAnsi" w:eastAsiaTheme="majorEastAsia" w:hAnsiTheme="majorHAnsi" w:cstheme="majorBidi"/>
      <w:sz w:val="20"/>
      <w:szCs w:val="20"/>
      <w:lang w:val="en-US"/>
    </w:rPr>
  </w:style>
  <w:style w:type="character" w:customStyle="1" w:styleId="TextocomentarioCar">
    <w:name w:val="Comment Text Char"/>
    <w:basedOn w:val="Fuentedeprrafopredeter"/>
    <w:link w:val="Textocomentario"/>
    <w:uiPriority w:val="99"/>
    <w:semiHidden/>
    <w:rsid w:val="0064009E"/>
    <w:rPr>
      <w:rFonts w:asciiTheme="majorHAnsi" w:eastAsiaTheme="majorEastAsia" w:hAnsiTheme="majorHAnsi" w:cstheme="majorBidi"/>
      <w:sz w:val="20"/>
      <w:szCs w:val="20"/>
      <w:lang w:val="en-US"/>
    </w:rPr>
  </w:style>
  <w:style w:type="character" w:customStyle="1" w:styleId="SHFNotasalpieencuadrosChar">
    <w:name w:val="SHF Notas al pie en cuadros Char"/>
    <w:basedOn w:val="Fuentedeprrafopredeter"/>
    <w:link w:val="SHFNotasalpieencuadros"/>
    <w:locked/>
    <w:rsid w:val="006A1ABF"/>
    <w:rPr>
      <w:rFonts w:ascii="Times New Roman" w:hAnsi="Times New Roman" w:cs="Times New Roman"/>
      <w:sz w:val="16"/>
      <w:szCs w:val="16"/>
    </w:rPr>
  </w:style>
  <w:style w:type="paragraph" w:customStyle="1" w:styleId="SHFNotasalpieencuadros">
    <w:name w:val="SHF Notas al pie en cuadros"/>
    <w:basedOn w:val="Normal"/>
    <w:link w:val="SHFNotasalpieencuadrosChar"/>
    <w:autoRedefine/>
    <w:rsid w:val="006A1ABF"/>
    <w:pPr>
      <w:widowControl w:val="0"/>
      <w:tabs>
        <w:tab w:val="left" w:pos="3960"/>
      </w:tabs>
      <w:autoSpaceDE w:val="0"/>
      <w:autoSpaceDN w:val="0"/>
      <w:adjustRightInd w:val="0"/>
      <w:spacing w:after="120" w:line="240" w:lineRule="auto"/>
    </w:pPr>
    <w:rPr>
      <w:rFonts w:cs="Times New Roman"/>
      <w:sz w:val="16"/>
      <w:szCs w:val="16"/>
    </w:rPr>
  </w:style>
  <w:style w:type="paragraph" w:styleId="Sinespaciado">
    <w:name w:val="No Spacing"/>
    <w:basedOn w:val="Normal"/>
    <w:link w:val="SinespaciadoCar"/>
    <w:uiPriority w:val="1"/>
    <w:qFormat/>
    <w:rsid w:val="00381629"/>
    <w:pPr>
      <w:spacing w:after="0" w:line="240" w:lineRule="auto"/>
    </w:pPr>
    <w:rPr>
      <w:rFonts w:asciiTheme="majorHAnsi" w:eastAsiaTheme="majorEastAsia" w:hAnsiTheme="majorHAnsi" w:cstheme="majorBidi"/>
      <w:lang w:val="en-US" w:eastAsia="en-US"/>
    </w:rPr>
  </w:style>
  <w:style w:type="character" w:customStyle="1" w:styleId="SinespaciadoCar">
    <w:name w:val="No Spacing Char"/>
    <w:basedOn w:val="Fuentedeprrafopredeter"/>
    <w:link w:val="Sinespaciado"/>
    <w:uiPriority w:val="1"/>
    <w:rsid w:val="00381629"/>
    <w:rPr>
      <w:rFonts w:asciiTheme="majorHAnsi" w:eastAsiaTheme="majorEastAsia" w:hAnsiTheme="majorHAnsi" w:cstheme="majorBidi"/>
      <w:lang w:val="en-US" w:eastAsia="en-US"/>
    </w:rPr>
  </w:style>
  <w:style w:type="paragraph" w:styleId="Prrafodelista">
    <w:name w:val="List Paragraph"/>
    <w:basedOn w:val="Normal"/>
    <w:uiPriority w:val="34"/>
    <w:qFormat/>
    <w:rsid w:val="00CE0218"/>
    <w:pPr>
      <w:spacing w:line="252" w:lineRule="auto"/>
      <w:ind w:left="720"/>
      <w:contextualSpacing/>
    </w:pPr>
    <w:rPr>
      <w:rFonts w:asciiTheme="majorHAnsi" w:eastAsiaTheme="majorEastAsia" w:hAnsiTheme="majorHAnsi" w:cstheme="majorBidi"/>
      <w:lang w:val="en-US" w:eastAsia="en-US"/>
    </w:rPr>
  </w:style>
  <w:style w:type="character" w:styleId="Refdenotaalpie">
    <w:name w:val="footnote reference"/>
    <w:basedOn w:val="Fuentedeprrafopredeter"/>
    <w:semiHidden/>
    <w:unhideWhenUsed/>
    <w:rsid w:val="000B66C7"/>
    <w:rPr>
      <w:vertAlign w:val="superscript"/>
    </w:rPr>
  </w:style>
  <w:style w:type="paragraph" w:styleId="Textonotapie">
    <w:name w:val="footnote text"/>
    <w:basedOn w:val="Normal"/>
    <w:link w:val="TextonotapieCar"/>
    <w:uiPriority w:val="99"/>
    <w:unhideWhenUsed/>
    <w:rsid w:val="000B66C7"/>
    <w:pPr>
      <w:spacing w:after="0" w:line="240" w:lineRule="auto"/>
    </w:pPr>
    <w:rPr>
      <w:rFonts w:asciiTheme="majorHAnsi" w:eastAsiaTheme="majorEastAsia" w:hAnsiTheme="majorHAnsi" w:cstheme="majorBidi"/>
      <w:sz w:val="20"/>
      <w:szCs w:val="20"/>
      <w:lang w:val="en-US" w:eastAsia="en-US"/>
    </w:rPr>
  </w:style>
  <w:style w:type="character" w:customStyle="1" w:styleId="TextonotapieCar">
    <w:name w:val="Footnote Text Char"/>
    <w:basedOn w:val="Fuentedeprrafopredeter"/>
    <w:link w:val="Textonotapie"/>
    <w:uiPriority w:val="99"/>
    <w:rsid w:val="000B66C7"/>
    <w:rPr>
      <w:rFonts w:asciiTheme="majorHAnsi" w:eastAsiaTheme="majorEastAsia" w:hAnsiTheme="majorHAnsi" w:cstheme="majorBidi"/>
      <w:sz w:val="20"/>
      <w:szCs w:val="20"/>
      <w:lang w:val="en-US" w:eastAsia="en-US"/>
    </w:rPr>
  </w:style>
  <w:style w:type="character" w:customStyle="1" w:styleId="apple-converted-space">
    <w:name w:val="apple-converted-space"/>
    <w:basedOn w:val="Fuentedeprrafopredeter"/>
    <w:rsid w:val="00894BAD"/>
  </w:style>
  <w:style w:type="paragraph" w:customStyle="1" w:styleId="estilo8">
    <w:name w:val="estilo8"/>
    <w:basedOn w:val="Normal"/>
    <w:rsid w:val="00894BAD"/>
    <w:pPr>
      <w:spacing w:before="100" w:beforeAutospacing="1" w:after="100" w:afterAutospacing="1" w:line="240" w:lineRule="auto"/>
    </w:pPr>
    <w:rPr>
      <w:rFonts w:eastAsia="Times New Roman" w:cs="Times New Roman"/>
      <w:sz w:val="24"/>
      <w:szCs w:val="24"/>
    </w:rPr>
  </w:style>
  <w:style w:type="character" w:customStyle="1" w:styleId="Ttulo4Car">
    <w:name w:val="Heading 4 Char"/>
    <w:basedOn w:val="Fuentedeprrafopredeter"/>
    <w:link w:val="Ttulo4"/>
    <w:rsid w:val="0086011C"/>
    <w:rPr>
      <w:rFonts w:asciiTheme="majorHAnsi" w:eastAsiaTheme="majorEastAsia" w:hAnsiTheme="majorHAnsi" w:cstheme="majorBidi"/>
      <w:b/>
      <w:bCs/>
      <w:i/>
      <w:iCs/>
      <w:color w:val="C00000"/>
    </w:rPr>
  </w:style>
  <w:style w:type="paragraph" w:styleId="Asuntodelcomentario">
    <w:name w:val="annotation subject"/>
    <w:basedOn w:val="Textocomentario"/>
    <w:next w:val="Textocomentario"/>
    <w:link w:val="AsuntodelcomentarioCar"/>
    <w:uiPriority w:val="99"/>
    <w:semiHidden/>
    <w:unhideWhenUsed/>
    <w:rsid w:val="004A11A5"/>
    <w:pPr>
      <w:jc w:val="left"/>
    </w:pPr>
    <w:rPr>
      <w:rFonts w:asciiTheme="minorHAnsi" w:eastAsiaTheme="minorEastAsia" w:hAnsiTheme="minorHAnsi" w:cstheme="minorBidi"/>
      <w:b/>
      <w:bCs/>
      <w:lang w:val="es-MX"/>
    </w:rPr>
  </w:style>
  <w:style w:type="character" w:customStyle="1" w:styleId="AsuntodelcomentarioCar">
    <w:name w:val="Comment Subject Char"/>
    <w:basedOn w:val="TextocomentarioCar"/>
    <w:link w:val="Asuntodelcomentario"/>
    <w:uiPriority w:val="99"/>
    <w:semiHidden/>
    <w:rsid w:val="004A11A5"/>
    <w:rPr>
      <w:rFonts w:asciiTheme="majorHAnsi" w:eastAsiaTheme="majorEastAsia" w:hAnsiTheme="majorHAnsi" w:cstheme="majorBidi"/>
      <w:b/>
      <w:bCs/>
      <w:sz w:val="20"/>
      <w:szCs w:val="20"/>
      <w:lang w:val="en-US"/>
    </w:rPr>
  </w:style>
  <w:style w:type="character" w:customStyle="1" w:styleId="Ttulo5Car">
    <w:name w:val="Heading 5 Char"/>
    <w:basedOn w:val="Fuentedeprrafopredeter"/>
    <w:link w:val="Ttulo5"/>
    <w:uiPriority w:val="9"/>
    <w:rsid w:val="009A086B"/>
    <w:rPr>
      <w:rFonts w:asciiTheme="majorHAnsi" w:eastAsiaTheme="majorEastAsia" w:hAnsiTheme="majorHAnsi" w:cstheme="majorBidi"/>
      <w:caps/>
      <w:color w:val="622423" w:themeColor="accent2" w:themeShade="7F"/>
      <w:spacing w:val="10"/>
      <w:lang w:val="en-US" w:eastAsia="en-US"/>
    </w:rPr>
  </w:style>
  <w:style w:type="character" w:customStyle="1" w:styleId="Ttulo6Car">
    <w:name w:val="Heading 6 Char"/>
    <w:basedOn w:val="Fuentedeprrafopredeter"/>
    <w:link w:val="Ttulo6"/>
    <w:uiPriority w:val="9"/>
    <w:semiHidden/>
    <w:rsid w:val="009A086B"/>
    <w:rPr>
      <w:rFonts w:asciiTheme="majorHAnsi" w:eastAsiaTheme="majorEastAsia" w:hAnsiTheme="majorHAnsi" w:cstheme="majorBidi"/>
      <w:caps/>
      <w:color w:val="943634" w:themeColor="accent2" w:themeShade="BF"/>
      <w:spacing w:val="10"/>
      <w:lang w:val="en-US" w:eastAsia="en-US"/>
    </w:rPr>
  </w:style>
  <w:style w:type="character" w:customStyle="1" w:styleId="Ttulo7Car">
    <w:name w:val="Heading 7 Char"/>
    <w:basedOn w:val="Fuentedeprrafopredeter"/>
    <w:link w:val="Ttulo7"/>
    <w:uiPriority w:val="9"/>
    <w:semiHidden/>
    <w:rsid w:val="009A086B"/>
    <w:rPr>
      <w:rFonts w:asciiTheme="majorHAnsi" w:eastAsiaTheme="majorEastAsia" w:hAnsiTheme="majorHAnsi" w:cstheme="majorBidi"/>
      <w:i/>
      <w:iCs/>
      <w:caps/>
      <w:color w:val="943634" w:themeColor="accent2" w:themeShade="BF"/>
      <w:spacing w:val="10"/>
      <w:lang w:val="en-US" w:eastAsia="en-US"/>
    </w:rPr>
  </w:style>
  <w:style w:type="character" w:customStyle="1" w:styleId="Ttulo8Car">
    <w:name w:val="Heading 8 Char"/>
    <w:basedOn w:val="Fuentedeprrafopredeter"/>
    <w:link w:val="Ttulo8"/>
    <w:uiPriority w:val="9"/>
    <w:semiHidden/>
    <w:rsid w:val="009A086B"/>
    <w:rPr>
      <w:rFonts w:asciiTheme="majorHAnsi" w:eastAsiaTheme="majorEastAsia" w:hAnsiTheme="majorHAnsi" w:cstheme="majorBidi"/>
      <w:caps/>
      <w:spacing w:val="10"/>
      <w:sz w:val="20"/>
      <w:szCs w:val="20"/>
      <w:lang w:val="en-US" w:eastAsia="en-US"/>
    </w:rPr>
  </w:style>
  <w:style w:type="character" w:customStyle="1" w:styleId="Ttulo9Car">
    <w:name w:val="Heading 9 Char"/>
    <w:basedOn w:val="Fuentedeprrafopredeter"/>
    <w:link w:val="Ttulo9"/>
    <w:uiPriority w:val="9"/>
    <w:semiHidden/>
    <w:rsid w:val="009A086B"/>
    <w:rPr>
      <w:rFonts w:asciiTheme="majorHAnsi" w:eastAsiaTheme="majorEastAsia" w:hAnsiTheme="majorHAnsi" w:cstheme="majorBidi"/>
      <w:i/>
      <w:iCs/>
      <w:caps/>
      <w:spacing w:val="10"/>
      <w:sz w:val="20"/>
      <w:szCs w:val="20"/>
      <w:lang w:val="en-US" w:eastAsia="en-US"/>
    </w:rPr>
  </w:style>
  <w:style w:type="paragraph" w:styleId="Epgrafe">
    <w:name w:val="caption"/>
    <w:basedOn w:val="Normal"/>
    <w:next w:val="Normal"/>
    <w:uiPriority w:val="35"/>
    <w:semiHidden/>
    <w:unhideWhenUsed/>
    <w:qFormat/>
    <w:rsid w:val="009A086B"/>
    <w:pPr>
      <w:spacing w:line="252" w:lineRule="auto"/>
      <w:jc w:val="left"/>
    </w:pPr>
    <w:rPr>
      <w:rFonts w:asciiTheme="majorHAnsi" w:eastAsiaTheme="majorEastAsia" w:hAnsiTheme="majorHAnsi" w:cstheme="majorBidi"/>
      <w:caps/>
      <w:spacing w:val="10"/>
      <w:sz w:val="18"/>
      <w:szCs w:val="18"/>
      <w:lang w:val="en-US" w:eastAsia="en-US"/>
    </w:rPr>
  </w:style>
  <w:style w:type="paragraph" w:styleId="Ttulo">
    <w:name w:val="Title"/>
    <w:basedOn w:val="Normal"/>
    <w:next w:val="Normal"/>
    <w:link w:val="TtuloCar"/>
    <w:uiPriority w:val="10"/>
    <w:qFormat/>
    <w:rsid w:val="009A086B"/>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US" w:eastAsia="en-US"/>
    </w:rPr>
  </w:style>
  <w:style w:type="character" w:customStyle="1" w:styleId="TtuloCar">
    <w:name w:val="Title Char"/>
    <w:basedOn w:val="Fuentedeprrafopredeter"/>
    <w:link w:val="Ttulo"/>
    <w:uiPriority w:val="10"/>
    <w:rsid w:val="009A086B"/>
    <w:rPr>
      <w:rFonts w:asciiTheme="majorHAnsi" w:eastAsiaTheme="majorEastAsia" w:hAnsiTheme="majorHAnsi" w:cstheme="majorBidi"/>
      <w:caps/>
      <w:color w:val="632423" w:themeColor="accent2" w:themeShade="80"/>
      <w:spacing w:val="50"/>
      <w:sz w:val="44"/>
      <w:szCs w:val="44"/>
      <w:lang w:val="en-US" w:eastAsia="en-US"/>
    </w:rPr>
  </w:style>
  <w:style w:type="paragraph" w:styleId="Subttulo">
    <w:name w:val="Subtitle"/>
    <w:basedOn w:val="Normal"/>
    <w:next w:val="Normal"/>
    <w:link w:val="SubttuloCar"/>
    <w:uiPriority w:val="11"/>
    <w:qFormat/>
    <w:rsid w:val="009A086B"/>
    <w:pPr>
      <w:spacing w:after="560" w:line="240" w:lineRule="auto"/>
      <w:jc w:val="center"/>
    </w:pPr>
    <w:rPr>
      <w:rFonts w:asciiTheme="majorHAnsi" w:eastAsiaTheme="majorEastAsia" w:hAnsiTheme="majorHAnsi" w:cstheme="majorBidi"/>
      <w:caps/>
      <w:spacing w:val="20"/>
      <w:sz w:val="18"/>
      <w:szCs w:val="18"/>
      <w:lang w:val="en-US" w:eastAsia="en-US"/>
    </w:rPr>
  </w:style>
  <w:style w:type="character" w:customStyle="1" w:styleId="SubttuloCar">
    <w:name w:val="Subtitle Char"/>
    <w:basedOn w:val="Fuentedeprrafopredeter"/>
    <w:link w:val="Subttulo"/>
    <w:uiPriority w:val="11"/>
    <w:rsid w:val="009A086B"/>
    <w:rPr>
      <w:rFonts w:asciiTheme="majorHAnsi" w:eastAsiaTheme="majorEastAsia" w:hAnsiTheme="majorHAnsi" w:cstheme="majorBidi"/>
      <w:caps/>
      <w:spacing w:val="20"/>
      <w:sz w:val="18"/>
      <w:szCs w:val="18"/>
      <w:lang w:val="en-US" w:eastAsia="en-US"/>
    </w:rPr>
  </w:style>
  <w:style w:type="character" w:styleId="Textoennegrita">
    <w:name w:val="Strong"/>
    <w:uiPriority w:val="22"/>
    <w:qFormat/>
    <w:rsid w:val="009A086B"/>
    <w:rPr>
      <w:b/>
      <w:bCs/>
      <w:color w:val="943634" w:themeColor="accent2" w:themeShade="BF"/>
      <w:spacing w:val="5"/>
    </w:rPr>
  </w:style>
  <w:style w:type="character" w:styleId="nfasis">
    <w:name w:val="Emphasis"/>
    <w:uiPriority w:val="20"/>
    <w:qFormat/>
    <w:rsid w:val="009A086B"/>
    <w:rPr>
      <w:caps/>
      <w:spacing w:val="5"/>
      <w:sz w:val="20"/>
      <w:szCs w:val="20"/>
    </w:rPr>
  </w:style>
  <w:style w:type="paragraph" w:styleId="Cita">
    <w:name w:val="Quote"/>
    <w:basedOn w:val="Normal"/>
    <w:next w:val="Normal"/>
    <w:link w:val="CitaCar"/>
    <w:uiPriority w:val="29"/>
    <w:qFormat/>
    <w:rsid w:val="009A086B"/>
    <w:pPr>
      <w:spacing w:line="252" w:lineRule="auto"/>
      <w:jc w:val="left"/>
    </w:pPr>
    <w:rPr>
      <w:rFonts w:asciiTheme="majorHAnsi" w:eastAsiaTheme="majorEastAsia" w:hAnsiTheme="majorHAnsi" w:cstheme="majorBidi"/>
      <w:i/>
      <w:iCs/>
      <w:lang w:val="en-US" w:eastAsia="en-US"/>
    </w:rPr>
  </w:style>
  <w:style w:type="character" w:customStyle="1" w:styleId="CitaCar">
    <w:name w:val="Quote Char"/>
    <w:basedOn w:val="Fuentedeprrafopredeter"/>
    <w:link w:val="Cita"/>
    <w:uiPriority w:val="29"/>
    <w:rsid w:val="009A086B"/>
    <w:rPr>
      <w:rFonts w:asciiTheme="majorHAnsi" w:eastAsiaTheme="majorEastAsia" w:hAnsiTheme="majorHAnsi" w:cstheme="majorBidi"/>
      <w:i/>
      <w:iCs/>
      <w:lang w:val="en-US" w:eastAsia="en-US"/>
    </w:rPr>
  </w:style>
  <w:style w:type="paragraph" w:styleId="Citadestacada">
    <w:name w:val="Intense Quote"/>
    <w:basedOn w:val="Normal"/>
    <w:next w:val="Normal"/>
    <w:link w:val="CitadestacadaCar"/>
    <w:uiPriority w:val="30"/>
    <w:qFormat/>
    <w:rsid w:val="009A086B"/>
    <w:pPr>
      <w:pBdr>
        <w:top w:val="dotted" w:sz="2" w:space="10" w:color="632423" w:themeColor="accent2" w:themeShade="80"/>
        <w:bottom w:val="dotted" w:sz="2" w:space="4" w:color="632423" w:themeColor="accent2" w:themeShade="80"/>
      </w:pBdr>
      <w:spacing w:before="160" w:line="300" w:lineRule="auto"/>
      <w:ind w:left="1440" w:right="1440"/>
      <w:jc w:val="left"/>
    </w:pPr>
    <w:rPr>
      <w:rFonts w:asciiTheme="majorHAnsi" w:eastAsiaTheme="majorEastAsia" w:hAnsiTheme="majorHAnsi" w:cstheme="majorBidi"/>
      <w:caps/>
      <w:color w:val="622423" w:themeColor="accent2" w:themeShade="7F"/>
      <w:spacing w:val="5"/>
      <w:sz w:val="20"/>
      <w:szCs w:val="20"/>
      <w:lang w:val="en-US" w:eastAsia="en-US"/>
    </w:rPr>
  </w:style>
  <w:style w:type="character" w:customStyle="1" w:styleId="CitadestacadaCar">
    <w:name w:val="Intense Quote Char"/>
    <w:basedOn w:val="Fuentedeprrafopredeter"/>
    <w:link w:val="Citadestacada"/>
    <w:uiPriority w:val="30"/>
    <w:rsid w:val="009A086B"/>
    <w:rPr>
      <w:rFonts w:asciiTheme="majorHAnsi" w:eastAsiaTheme="majorEastAsia" w:hAnsiTheme="majorHAnsi" w:cstheme="majorBidi"/>
      <w:caps/>
      <w:color w:val="622423" w:themeColor="accent2" w:themeShade="7F"/>
      <w:spacing w:val="5"/>
      <w:sz w:val="20"/>
      <w:szCs w:val="20"/>
      <w:lang w:val="en-US" w:eastAsia="en-US"/>
    </w:rPr>
  </w:style>
  <w:style w:type="character" w:styleId="nfasissutil">
    <w:name w:val="Subtle Emphasis"/>
    <w:uiPriority w:val="19"/>
    <w:qFormat/>
    <w:rsid w:val="009A086B"/>
    <w:rPr>
      <w:i/>
      <w:iCs/>
    </w:rPr>
  </w:style>
  <w:style w:type="character" w:styleId="nfasisintenso">
    <w:name w:val="Intense Emphasis"/>
    <w:uiPriority w:val="21"/>
    <w:qFormat/>
    <w:rsid w:val="009A086B"/>
    <w:rPr>
      <w:i/>
      <w:iCs/>
      <w:caps/>
      <w:spacing w:val="10"/>
      <w:sz w:val="20"/>
      <w:szCs w:val="20"/>
    </w:rPr>
  </w:style>
  <w:style w:type="character" w:styleId="Referenciasutil">
    <w:name w:val="Subtle Reference"/>
    <w:basedOn w:val="Fuentedeprrafopredeter"/>
    <w:uiPriority w:val="31"/>
    <w:qFormat/>
    <w:rsid w:val="009A086B"/>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9A086B"/>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9A086B"/>
    <w:rPr>
      <w:caps/>
      <w:color w:val="622423" w:themeColor="accent2" w:themeShade="7F"/>
      <w:spacing w:val="5"/>
      <w:u w:color="622423" w:themeColor="accent2" w:themeShade="7F"/>
    </w:rPr>
  </w:style>
  <w:style w:type="paragraph" w:styleId="TtulodeTDC">
    <w:name w:val="TOC Heading"/>
    <w:basedOn w:val="Ttulo1"/>
    <w:next w:val="Normal"/>
    <w:uiPriority w:val="39"/>
    <w:unhideWhenUsed/>
    <w:qFormat/>
    <w:rsid w:val="009A086B"/>
    <w:pPr>
      <w:keepNext w:val="0"/>
      <w:keepLines w:val="0"/>
      <w:pBdr>
        <w:bottom w:val="thinThickSmallGap" w:sz="12" w:space="1" w:color="943634" w:themeColor="accent2" w:themeShade="BF"/>
      </w:pBdr>
      <w:spacing w:before="400" w:line="252" w:lineRule="auto"/>
      <w:jc w:val="center"/>
      <w:outlineLvl w:val="9"/>
    </w:pPr>
    <w:rPr>
      <w:b w:val="0"/>
      <w:bCs w:val="0"/>
      <w:caps/>
      <w:color w:val="632423" w:themeColor="accent2" w:themeShade="80"/>
      <w:spacing w:val="20"/>
      <w:lang w:val="en-US" w:eastAsia="en-US" w:bidi="en-US"/>
    </w:rPr>
  </w:style>
  <w:style w:type="character" w:customStyle="1" w:styleId="SHFTitulogrficaChar">
    <w:name w:val="SHF Titulo gráfica Char"/>
    <w:basedOn w:val="Fuentedeprrafopredeter"/>
    <w:link w:val="SHFTitulogrfica"/>
    <w:locked/>
    <w:rsid w:val="009A086B"/>
    <w:rPr>
      <w:rFonts w:ascii="Arial Narrow" w:hAnsi="Arial Narrow"/>
      <w:b/>
      <w:sz w:val="24"/>
      <w:szCs w:val="24"/>
    </w:rPr>
  </w:style>
  <w:style w:type="paragraph" w:customStyle="1" w:styleId="SHFTitulogrfica">
    <w:name w:val="SHF Titulo gráfica"/>
    <w:basedOn w:val="Normal"/>
    <w:link w:val="SHFTitulogrficaChar"/>
    <w:autoRedefine/>
    <w:rsid w:val="009A086B"/>
    <w:pPr>
      <w:tabs>
        <w:tab w:val="left" w:pos="380"/>
      </w:tabs>
      <w:spacing w:before="120" w:after="0" w:line="240" w:lineRule="auto"/>
      <w:jc w:val="center"/>
    </w:pPr>
    <w:rPr>
      <w:rFonts w:ascii="Arial Narrow" w:hAnsi="Arial Narrow"/>
      <w:b/>
      <w:sz w:val="24"/>
      <w:szCs w:val="24"/>
    </w:rPr>
  </w:style>
  <w:style w:type="paragraph" w:customStyle="1" w:styleId="Default">
    <w:name w:val="Default"/>
    <w:rsid w:val="009A086B"/>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DC1">
    <w:name w:val="toc 1"/>
    <w:basedOn w:val="Normal"/>
    <w:next w:val="Normal"/>
    <w:autoRedefine/>
    <w:uiPriority w:val="39"/>
    <w:qFormat/>
    <w:rsid w:val="009A086B"/>
    <w:pPr>
      <w:spacing w:after="100" w:line="252" w:lineRule="auto"/>
      <w:jc w:val="left"/>
    </w:pPr>
    <w:rPr>
      <w:rFonts w:asciiTheme="majorHAnsi" w:eastAsiaTheme="majorEastAsia" w:hAnsiTheme="majorHAnsi" w:cstheme="majorBidi"/>
      <w:lang w:val="en-US" w:eastAsia="en-US"/>
    </w:rPr>
  </w:style>
  <w:style w:type="paragraph" w:styleId="TDC2">
    <w:name w:val="toc 2"/>
    <w:basedOn w:val="Normal"/>
    <w:next w:val="Normal"/>
    <w:autoRedefine/>
    <w:uiPriority w:val="39"/>
    <w:qFormat/>
    <w:rsid w:val="009A086B"/>
    <w:pPr>
      <w:spacing w:after="100" w:line="252" w:lineRule="auto"/>
      <w:ind w:left="220"/>
      <w:jc w:val="left"/>
    </w:pPr>
    <w:rPr>
      <w:rFonts w:asciiTheme="majorHAnsi" w:eastAsiaTheme="majorEastAsia" w:hAnsiTheme="majorHAnsi" w:cstheme="majorBidi"/>
      <w:lang w:val="en-US" w:eastAsia="en-US"/>
    </w:rPr>
  </w:style>
  <w:style w:type="paragraph" w:styleId="TDC3">
    <w:name w:val="toc 3"/>
    <w:basedOn w:val="Normal"/>
    <w:next w:val="Normal"/>
    <w:autoRedefine/>
    <w:uiPriority w:val="39"/>
    <w:qFormat/>
    <w:rsid w:val="009A086B"/>
    <w:pPr>
      <w:spacing w:after="100" w:line="252" w:lineRule="auto"/>
      <w:ind w:left="440"/>
      <w:jc w:val="left"/>
    </w:pPr>
    <w:rPr>
      <w:rFonts w:asciiTheme="majorHAnsi" w:eastAsiaTheme="majorEastAsia" w:hAnsiTheme="majorHAnsi" w:cstheme="majorBidi"/>
      <w:lang w:val="en-US" w:eastAsia="en-US"/>
    </w:rPr>
  </w:style>
  <w:style w:type="character" w:styleId="Hipervnculo">
    <w:name w:val="Hyperlink"/>
    <w:basedOn w:val="Fuentedeprrafopredeter"/>
    <w:uiPriority w:val="99"/>
    <w:unhideWhenUsed/>
    <w:rsid w:val="009A086B"/>
    <w:rPr>
      <w:color w:val="0000FF" w:themeColor="hyperlink"/>
      <w:u w:val="single"/>
    </w:rPr>
  </w:style>
  <w:style w:type="table" w:customStyle="1" w:styleId="TableGrid2">
    <w:name w:val="Table Grid2"/>
    <w:basedOn w:val="Tablanormal"/>
    <w:next w:val="Tablaconcuadrcula"/>
    <w:uiPriority w:val="59"/>
    <w:rsid w:val="009A086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n">
    <w:name w:val="Revision"/>
    <w:hidden/>
    <w:uiPriority w:val="99"/>
    <w:semiHidden/>
    <w:rsid w:val="009A086B"/>
    <w:pPr>
      <w:spacing w:after="0" w:line="240" w:lineRule="auto"/>
    </w:pPr>
    <w:rPr>
      <w:rFonts w:ascii="Calibri" w:eastAsia="Calibri" w:hAnsi="Calibri" w:cs="Times New Roman"/>
      <w:lang w:eastAsia="en-US"/>
    </w:rPr>
  </w:style>
  <w:style w:type="paragraph" w:styleId="TDC4">
    <w:name w:val="toc 4"/>
    <w:basedOn w:val="Normal"/>
    <w:next w:val="Normal"/>
    <w:autoRedefine/>
    <w:uiPriority w:val="39"/>
    <w:unhideWhenUsed/>
    <w:rsid w:val="009A086B"/>
    <w:pPr>
      <w:spacing w:after="100"/>
      <w:ind w:left="660"/>
    </w:pPr>
  </w:style>
  <w:style w:type="paragraph" w:styleId="TDC5">
    <w:name w:val="toc 5"/>
    <w:basedOn w:val="Normal"/>
    <w:next w:val="Normal"/>
    <w:autoRedefine/>
    <w:uiPriority w:val="39"/>
    <w:unhideWhenUsed/>
    <w:rsid w:val="007F2949"/>
    <w:pPr>
      <w:spacing w:after="100"/>
      <w:ind w:left="880"/>
      <w:jc w:val="left"/>
    </w:pPr>
    <w:rPr>
      <w:rFonts w:asciiTheme="minorHAnsi" w:hAnsiTheme="minorHAnsi"/>
    </w:rPr>
  </w:style>
  <w:style w:type="paragraph" w:styleId="TDC6">
    <w:name w:val="toc 6"/>
    <w:basedOn w:val="Normal"/>
    <w:next w:val="Normal"/>
    <w:autoRedefine/>
    <w:uiPriority w:val="39"/>
    <w:unhideWhenUsed/>
    <w:rsid w:val="007F2949"/>
    <w:pPr>
      <w:spacing w:after="100"/>
      <w:ind w:left="1100"/>
      <w:jc w:val="left"/>
    </w:pPr>
    <w:rPr>
      <w:rFonts w:asciiTheme="minorHAnsi" w:hAnsiTheme="minorHAnsi"/>
    </w:rPr>
  </w:style>
  <w:style w:type="paragraph" w:styleId="TDC7">
    <w:name w:val="toc 7"/>
    <w:basedOn w:val="Normal"/>
    <w:next w:val="Normal"/>
    <w:autoRedefine/>
    <w:uiPriority w:val="39"/>
    <w:unhideWhenUsed/>
    <w:rsid w:val="007F2949"/>
    <w:pPr>
      <w:spacing w:after="100"/>
      <w:ind w:left="1320"/>
      <w:jc w:val="left"/>
    </w:pPr>
    <w:rPr>
      <w:rFonts w:asciiTheme="minorHAnsi" w:hAnsiTheme="minorHAnsi"/>
    </w:rPr>
  </w:style>
  <w:style w:type="paragraph" w:styleId="TDC8">
    <w:name w:val="toc 8"/>
    <w:basedOn w:val="Normal"/>
    <w:next w:val="Normal"/>
    <w:autoRedefine/>
    <w:uiPriority w:val="39"/>
    <w:unhideWhenUsed/>
    <w:rsid w:val="007F2949"/>
    <w:pPr>
      <w:spacing w:after="100"/>
      <w:ind w:left="1540"/>
      <w:jc w:val="left"/>
    </w:pPr>
    <w:rPr>
      <w:rFonts w:asciiTheme="minorHAnsi" w:hAnsiTheme="minorHAnsi"/>
    </w:rPr>
  </w:style>
  <w:style w:type="paragraph" w:styleId="TDC9">
    <w:name w:val="toc 9"/>
    <w:basedOn w:val="Normal"/>
    <w:next w:val="Normal"/>
    <w:autoRedefine/>
    <w:uiPriority w:val="39"/>
    <w:unhideWhenUsed/>
    <w:rsid w:val="007F2949"/>
    <w:pPr>
      <w:spacing w:after="100"/>
      <w:ind w:left="176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4757">
      <w:bodyDiv w:val="1"/>
      <w:marLeft w:val="0"/>
      <w:marRight w:val="0"/>
      <w:marTop w:val="0"/>
      <w:marBottom w:val="0"/>
      <w:divBdr>
        <w:top w:val="none" w:sz="0" w:space="0" w:color="auto"/>
        <w:left w:val="none" w:sz="0" w:space="0" w:color="auto"/>
        <w:bottom w:val="none" w:sz="0" w:space="0" w:color="auto"/>
        <w:right w:val="none" w:sz="0" w:space="0" w:color="auto"/>
      </w:divBdr>
    </w:div>
    <w:div w:id="145052243">
      <w:bodyDiv w:val="1"/>
      <w:marLeft w:val="0"/>
      <w:marRight w:val="0"/>
      <w:marTop w:val="0"/>
      <w:marBottom w:val="0"/>
      <w:divBdr>
        <w:top w:val="none" w:sz="0" w:space="0" w:color="auto"/>
        <w:left w:val="none" w:sz="0" w:space="0" w:color="auto"/>
        <w:bottom w:val="none" w:sz="0" w:space="0" w:color="auto"/>
        <w:right w:val="none" w:sz="0" w:space="0" w:color="auto"/>
      </w:divBdr>
    </w:div>
    <w:div w:id="524682772">
      <w:bodyDiv w:val="1"/>
      <w:marLeft w:val="0"/>
      <w:marRight w:val="0"/>
      <w:marTop w:val="0"/>
      <w:marBottom w:val="0"/>
      <w:divBdr>
        <w:top w:val="none" w:sz="0" w:space="0" w:color="auto"/>
        <w:left w:val="none" w:sz="0" w:space="0" w:color="auto"/>
        <w:bottom w:val="none" w:sz="0" w:space="0" w:color="auto"/>
        <w:right w:val="none" w:sz="0" w:space="0" w:color="auto"/>
      </w:divBdr>
    </w:div>
    <w:div w:id="640965113">
      <w:bodyDiv w:val="1"/>
      <w:marLeft w:val="0"/>
      <w:marRight w:val="0"/>
      <w:marTop w:val="0"/>
      <w:marBottom w:val="0"/>
      <w:divBdr>
        <w:top w:val="none" w:sz="0" w:space="0" w:color="auto"/>
        <w:left w:val="none" w:sz="0" w:space="0" w:color="auto"/>
        <w:bottom w:val="none" w:sz="0" w:space="0" w:color="auto"/>
        <w:right w:val="none" w:sz="0" w:space="0" w:color="auto"/>
      </w:divBdr>
    </w:div>
    <w:div w:id="709038575">
      <w:bodyDiv w:val="1"/>
      <w:marLeft w:val="0"/>
      <w:marRight w:val="0"/>
      <w:marTop w:val="0"/>
      <w:marBottom w:val="0"/>
      <w:divBdr>
        <w:top w:val="none" w:sz="0" w:space="0" w:color="auto"/>
        <w:left w:val="none" w:sz="0" w:space="0" w:color="auto"/>
        <w:bottom w:val="none" w:sz="0" w:space="0" w:color="auto"/>
        <w:right w:val="none" w:sz="0" w:space="0" w:color="auto"/>
      </w:divBdr>
    </w:div>
    <w:div w:id="1117601940">
      <w:bodyDiv w:val="1"/>
      <w:marLeft w:val="0"/>
      <w:marRight w:val="0"/>
      <w:marTop w:val="0"/>
      <w:marBottom w:val="0"/>
      <w:divBdr>
        <w:top w:val="none" w:sz="0" w:space="0" w:color="auto"/>
        <w:left w:val="none" w:sz="0" w:space="0" w:color="auto"/>
        <w:bottom w:val="none" w:sz="0" w:space="0" w:color="auto"/>
        <w:right w:val="none" w:sz="0" w:space="0" w:color="auto"/>
      </w:divBdr>
    </w:div>
    <w:div w:id="1153138156">
      <w:bodyDiv w:val="1"/>
      <w:marLeft w:val="0"/>
      <w:marRight w:val="0"/>
      <w:marTop w:val="0"/>
      <w:marBottom w:val="0"/>
      <w:divBdr>
        <w:top w:val="none" w:sz="0" w:space="0" w:color="auto"/>
        <w:left w:val="none" w:sz="0" w:space="0" w:color="auto"/>
        <w:bottom w:val="none" w:sz="0" w:space="0" w:color="auto"/>
        <w:right w:val="none" w:sz="0" w:space="0" w:color="auto"/>
      </w:divBdr>
    </w:div>
    <w:div w:id="1537504625">
      <w:bodyDiv w:val="1"/>
      <w:marLeft w:val="0"/>
      <w:marRight w:val="0"/>
      <w:marTop w:val="0"/>
      <w:marBottom w:val="0"/>
      <w:divBdr>
        <w:top w:val="none" w:sz="0" w:space="0" w:color="auto"/>
        <w:left w:val="none" w:sz="0" w:space="0" w:color="auto"/>
        <w:bottom w:val="none" w:sz="0" w:space="0" w:color="auto"/>
        <w:right w:val="none" w:sz="0" w:space="0" w:color="auto"/>
      </w:divBdr>
    </w:div>
    <w:div w:id="1802262115">
      <w:bodyDiv w:val="1"/>
      <w:marLeft w:val="0"/>
      <w:marRight w:val="0"/>
      <w:marTop w:val="0"/>
      <w:marBottom w:val="0"/>
      <w:divBdr>
        <w:top w:val="none" w:sz="0" w:space="0" w:color="auto"/>
        <w:left w:val="none" w:sz="0" w:space="0" w:color="auto"/>
        <w:bottom w:val="none" w:sz="0" w:space="0" w:color="auto"/>
        <w:right w:val="none" w:sz="0" w:space="0" w:color="auto"/>
      </w:divBdr>
    </w:div>
    <w:div w:id="1876502278">
      <w:bodyDiv w:val="1"/>
      <w:marLeft w:val="0"/>
      <w:marRight w:val="0"/>
      <w:marTop w:val="0"/>
      <w:marBottom w:val="0"/>
      <w:divBdr>
        <w:top w:val="none" w:sz="0" w:space="0" w:color="auto"/>
        <w:left w:val="none" w:sz="0" w:space="0" w:color="auto"/>
        <w:bottom w:val="none" w:sz="0" w:space="0" w:color="auto"/>
        <w:right w:val="none" w:sz="0" w:space="0" w:color="auto"/>
      </w:divBdr>
    </w:div>
    <w:div w:id="203654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1.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6.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8.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8.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A076F-8CFF-4C08-A485-BBB7BC675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253</Pages>
  <Words>78108</Words>
  <Characters>429597</Characters>
  <Application>Microsoft Office Word</Application>
  <DocSecurity>0</DocSecurity>
  <Lines>3579</Lines>
  <Paragraphs>1013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506692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rduran_fiduciario</dc:creator>
  <cp:lastModifiedBy>Administrator</cp:lastModifiedBy>
  <cp:revision>3</cp:revision>
  <cp:lastPrinted>2012-08-29T02:50:00Z</cp:lastPrinted>
  <dcterms:created xsi:type="dcterms:W3CDTF">2012-09-13T22:18:00Z</dcterms:created>
  <dcterms:modified xsi:type="dcterms:W3CDTF">2012-09-13T22:21:00Z</dcterms:modified>
</cp:coreProperties>
</file>